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833F7" w14:textId="307E5729" w:rsidR="007B1FD0" w:rsidRPr="001D4B1F" w:rsidRDefault="00990B35" w:rsidP="007B1FD0">
      <w:pPr>
        <w:rPr>
          <w:rFonts w:ascii="Times New Roman" w:hAnsi="Times New Roman" w:cs="Times New Roman"/>
          <w:b/>
          <w:bCs/>
        </w:rPr>
      </w:pPr>
      <w:r w:rsidRPr="00847508">
        <w:rPr>
          <w:rFonts w:ascii="Times New Roman" w:hAnsi="Times New Roman" w:cs="Times New Roman"/>
          <w:b/>
          <w:bCs/>
        </w:rPr>
        <w:t>Supplementary Figures</w:t>
      </w:r>
    </w:p>
    <w:p w14:paraId="6F2E349D" w14:textId="0AF650DE" w:rsidR="007B1FD0" w:rsidRDefault="009A4D13" w:rsidP="007B1FD0">
      <w:pPr>
        <w:rPr>
          <w:rFonts w:ascii="Times New Roman" w:hAnsi="Times New Roman" w:cs="Times New Roman"/>
        </w:rPr>
      </w:pPr>
      <w:r>
        <w:rPr>
          <w:rFonts w:ascii="Times New Roman" w:hAnsi="Times New Roman" w:cs="Times New Roman"/>
          <w:noProof/>
        </w:rPr>
        <w:drawing>
          <wp:inline distT="0" distB="0" distL="0" distR="0" wp14:anchorId="796F39C5" wp14:editId="7155F8A4">
            <wp:extent cx="6144092" cy="3494853"/>
            <wp:effectExtent l="0" t="0" r="0" b="0"/>
            <wp:docPr id="2864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2422"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44092" cy="3494853"/>
                    </a:xfrm>
                    <a:prstGeom prst="rect">
                      <a:avLst/>
                    </a:prstGeom>
                  </pic:spPr>
                </pic:pic>
              </a:graphicData>
            </a:graphic>
          </wp:inline>
        </w:drawing>
      </w:r>
    </w:p>
    <w:p w14:paraId="5AA5597A" w14:textId="44E3092C" w:rsidR="007B1FD0" w:rsidRDefault="009A4D13" w:rsidP="007B1FD0">
      <w:pPr>
        <w:rPr>
          <w:rFonts w:ascii="Times New Roman" w:hAnsi="Times New Roman" w:cs="Times New Roman"/>
        </w:rPr>
      </w:pPr>
      <w:r w:rsidRPr="009E4AA2">
        <w:rPr>
          <w:rFonts w:ascii="Times New Roman" w:hAnsi="Times New Roman" w:cs="Times New Roman"/>
          <w:b/>
          <w:bCs/>
        </w:rPr>
        <w:t>Supplementary Figure 1</w:t>
      </w:r>
      <w:r w:rsidR="007313DE">
        <w:rPr>
          <w:rFonts w:ascii="Times New Roman" w:hAnsi="Times New Roman" w:cs="Times New Roman"/>
        </w:rPr>
        <w:t xml:space="preserve">. </w:t>
      </w:r>
      <w:r w:rsidR="009157CA" w:rsidRPr="009157CA">
        <w:rPr>
          <w:rFonts w:ascii="Times New Roman" w:hAnsi="Times New Roman" w:cs="Times New Roman"/>
          <w:b/>
          <w:bCs/>
        </w:rPr>
        <w:t xml:space="preserve">Pus4 </w:t>
      </w:r>
      <w:r w:rsidR="009157CA">
        <w:rPr>
          <w:rFonts w:ascii="Times New Roman" w:hAnsi="Times New Roman" w:cs="Times New Roman"/>
          <w:b/>
          <w:bCs/>
        </w:rPr>
        <w:t xml:space="preserve">catalyzes the isomerization of </w:t>
      </w:r>
      <w:r w:rsidR="0026438E">
        <w:rPr>
          <w:rFonts w:ascii="Times New Roman" w:hAnsi="Times New Roman" w:cs="Times New Roman"/>
          <w:b/>
          <w:bCs/>
        </w:rPr>
        <w:t xml:space="preserve">U to Ψ </w:t>
      </w:r>
      <w:r w:rsidR="009157CA" w:rsidRPr="009157CA">
        <w:rPr>
          <w:rFonts w:ascii="Times New Roman" w:hAnsi="Times New Roman" w:cs="Times New Roman"/>
          <w:b/>
          <w:bCs/>
        </w:rPr>
        <w:t>on tRNA</w:t>
      </w:r>
      <w:r w:rsidR="0026438E">
        <w:rPr>
          <w:rFonts w:ascii="Times New Roman" w:hAnsi="Times New Roman" w:cs="Times New Roman"/>
          <w:b/>
          <w:bCs/>
        </w:rPr>
        <w:t>s</w:t>
      </w:r>
      <w:r w:rsidR="009157CA" w:rsidRPr="009157CA">
        <w:rPr>
          <w:rFonts w:ascii="Times New Roman" w:hAnsi="Times New Roman" w:cs="Times New Roman"/>
          <w:b/>
          <w:bCs/>
        </w:rPr>
        <w:t xml:space="preserve"> and other </w:t>
      </w:r>
      <w:r w:rsidR="0026438E">
        <w:rPr>
          <w:rFonts w:ascii="Times New Roman" w:hAnsi="Times New Roman" w:cs="Times New Roman"/>
          <w:b/>
          <w:bCs/>
        </w:rPr>
        <w:t>RNAs</w:t>
      </w:r>
      <w:r w:rsidR="009157CA" w:rsidRPr="009157CA">
        <w:rPr>
          <w:rFonts w:ascii="Times New Roman" w:hAnsi="Times New Roman" w:cs="Times New Roman"/>
          <w:b/>
          <w:bCs/>
        </w:rPr>
        <w:t>.</w:t>
      </w:r>
      <w:r w:rsidR="009157CA">
        <w:rPr>
          <w:rFonts w:ascii="Times New Roman" w:hAnsi="Times New Roman" w:cs="Times New Roman"/>
        </w:rPr>
        <w:t xml:space="preserve"> </w:t>
      </w:r>
      <w:r w:rsidR="00CB048D">
        <w:rPr>
          <w:rFonts w:ascii="Times New Roman" w:hAnsi="Times New Roman" w:cs="Times New Roman"/>
        </w:rPr>
        <w:t>(</w:t>
      </w:r>
      <w:r w:rsidR="00CB048D" w:rsidRPr="00852524">
        <w:rPr>
          <w:rFonts w:ascii="Times New Roman" w:hAnsi="Times New Roman" w:cs="Times New Roman"/>
          <w:i/>
          <w:iCs/>
        </w:rPr>
        <w:t>A</w:t>
      </w:r>
      <w:r w:rsidR="00CB048D">
        <w:rPr>
          <w:rFonts w:ascii="Times New Roman" w:hAnsi="Times New Roman" w:cs="Times New Roman"/>
        </w:rPr>
        <w:t>)</w:t>
      </w:r>
      <w:r w:rsidR="007313DE">
        <w:rPr>
          <w:rFonts w:ascii="Times New Roman" w:hAnsi="Times New Roman" w:cs="Times New Roman"/>
        </w:rPr>
        <w:t xml:space="preserve"> Schematic of the isomerization of uridine to pseudouridine. Changes are colored in red. </w:t>
      </w:r>
      <w:r w:rsidR="007B66AA">
        <w:rPr>
          <w:rFonts w:ascii="Times New Roman" w:hAnsi="Times New Roman" w:cs="Times New Roman"/>
        </w:rPr>
        <w:t>(</w:t>
      </w:r>
      <w:r w:rsidR="007B66AA" w:rsidRPr="00852524">
        <w:rPr>
          <w:rFonts w:ascii="Times New Roman" w:hAnsi="Times New Roman" w:cs="Times New Roman"/>
          <w:i/>
          <w:iCs/>
        </w:rPr>
        <w:t>B</w:t>
      </w:r>
      <w:r w:rsidR="007B66AA">
        <w:rPr>
          <w:rFonts w:ascii="Times New Roman" w:hAnsi="Times New Roman" w:cs="Times New Roman"/>
        </w:rPr>
        <w:t>)</w:t>
      </w:r>
      <w:r w:rsidR="007313DE">
        <w:rPr>
          <w:rFonts w:ascii="Times New Roman" w:hAnsi="Times New Roman" w:cs="Times New Roman"/>
        </w:rPr>
        <w:t xml:space="preserve"> </w:t>
      </w:r>
      <w:r w:rsidR="00510A53">
        <w:rPr>
          <w:rFonts w:ascii="Times New Roman" w:hAnsi="Times New Roman" w:cs="Times New Roman"/>
        </w:rPr>
        <w:t xml:space="preserve">Typical tRNA secondary and tertiary structure </w:t>
      </w:r>
      <w:r w:rsidR="009E4AA2">
        <w:rPr>
          <w:rFonts w:ascii="Times New Roman" w:hAnsi="Times New Roman" w:cs="Times New Roman"/>
        </w:rPr>
        <w:t>showing</w:t>
      </w:r>
      <w:r w:rsidR="00510A53">
        <w:rPr>
          <w:rFonts w:ascii="Times New Roman" w:hAnsi="Times New Roman" w:cs="Times New Roman"/>
        </w:rPr>
        <w:t xml:space="preserve"> Ψ55 and the Pus4 consensus sequence</w:t>
      </w:r>
      <w:r w:rsidR="00AC6699">
        <w:rPr>
          <w:rFonts w:ascii="Times New Roman" w:hAnsi="Times New Roman" w:cs="Times New Roman"/>
        </w:rPr>
        <w:t>.</w:t>
      </w:r>
      <w:r w:rsidR="004B6DA4">
        <w:rPr>
          <w:rFonts w:ascii="Times New Roman" w:hAnsi="Times New Roman" w:cs="Times New Roman"/>
        </w:rPr>
        <w:t xml:space="preserve"> </w:t>
      </w:r>
      <w:r w:rsidR="007B66AA">
        <w:rPr>
          <w:rFonts w:ascii="Times New Roman" w:hAnsi="Times New Roman" w:cs="Times New Roman"/>
        </w:rPr>
        <w:t>(</w:t>
      </w:r>
      <w:r w:rsidR="007B66AA" w:rsidRPr="00852524">
        <w:rPr>
          <w:rFonts w:ascii="Times New Roman" w:hAnsi="Times New Roman" w:cs="Times New Roman"/>
          <w:i/>
          <w:iCs/>
        </w:rPr>
        <w:t>C</w:t>
      </w:r>
      <w:r w:rsidR="007B66AA">
        <w:rPr>
          <w:rFonts w:ascii="Times New Roman" w:hAnsi="Times New Roman" w:cs="Times New Roman"/>
        </w:rPr>
        <w:t>)</w:t>
      </w:r>
      <w:r w:rsidR="00510A53">
        <w:rPr>
          <w:rFonts w:ascii="Times New Roman" w:hAnsi="Times New Roman" w:cs="Times New Roman"/>
        </w:rPr>
        <w:t xml:space="preserve"> Predicted secondary structures (</w:t>
      </w:r>
      <w:proofErr w:type="spellStart"/>
      <w:r w:rsidR="00510A53">
        <w:rPr>
          <w:rFonts w:ascii="Times New Roman" w:hAnsi="Times New Roman" w:cs="Times New Roman"/>
        </w:rPr>
        <w:t>RNAFold</w:t>
      </w:r>
      <w:proofErr w:type="spellEnd"/>
      <w:r w:rsidR="00510A53">
        <w:rPr>
          <w:rFonts w:ascii="Times New Roman" w:hAnsi="Times New Roman" w:cs="Times New Roman"/>
        </w:rPr>
        <w:t>)</w:t>
      </w:r>
      <w:r w:rsidR="00E9427E">
        <w:rPr>
          <w:rFonts w:ascii="Times New Roman" w:hAnsi="Times New Roman" w:cs="Times New Roman"/>
        </w:rPr>
        <w:t xml:space="preserve"> </w:t>
      </w:r>
      <w:r w:rsidR="00CC28F6">
        <w:rPr>
          <w:rFonts w:ascii="Times New Roman" w:hAnsi="Times New Roman" w:cs="Times New Roman"/>
        </w:rPr>
        <w:fldChar w:fldCharType="begin"/>
      </w:r>
      <w:r w:rsidR="008C32FA">
        <w:rPr>
          <w:rFonts w:ascii="Times New Roman" w:hAnsi="Times New Roman" w:cs="Times New Roman"/>
        </w:rPr>
        <w:instrText xml:space="preserve"> ADDIN ZOTERO_ITEM CSL_CITATION {"citationID":"gihLgf2g","properties":{"formattedCitation":"(Lorenz et al. 2011)","plainCitation":"(Lorenz et al. 2011)","noteIndex":0},"citationItems":[{"id":621,"uris":["http://zotero.org/users/local/D583bIFc/items/LECI5272"],"itemData":{"id":621,"type":"article-journal","abstract":"Secondary structure forms an important intermediate level of description of nucleic acids that encapsulates the dominating part of the folding energy, is often well conserved in evolution, and is routinely used as a basis to explain experimental findings. Based on carefully measured thermodynamic parameters, exact dynamic programming algorithms can be used to compute ground states, base pairing probabilities, as well as thermodynamic properties.","container-title":"Algorithms for Molecular Biology","DOI":"10.1186/1748-7188-6-26","ISSN":"1748-7188","issue":"1","journalAbbreviation":"Algorithms Mol Biol","language":"en","page":"26","source":"Springer Link","title":"ViennaRNA Package 2.0","volume":"6","author":[{"family":"Lorenz","given":"Ronny"},{"family":"Bernhart","given":"Stephan H."},{"family":"Höner zu Siederdissen","given":"Christian"},{"family":"Tafer","given":"Hakim"},{"family":"Flamm","given":"Christoph"},{"family":"Stadler","given":"Peter F."},{"family":"Hofacker","given":"Ivo L."}],"issued":{"date-parts":[["2011",11,24]]}}}],"schema":"https://github.com/citation-style-language/schema/raw/master/csl-citation.json"} </w:instrText>
      </w:r>
      <w:r w:rsidR="00CC28F6">
        <w:rPr>
          <w:rFonts w:ascii="Times New Roman" w:hAnsi="Times New Roman" w:cs="Times New Roman"/>
        </w:rPr>
        <w:fldChar w:fldCharType="separate"/>
      </w:r>
      <w:r w:rsidR="008C32FA" w:rsidRPr="008C32FA">
        <w:rPr>
          <w:rFonts w:ascii="Times New Roman" w:hAnsi="Times New Roman" w:cs="Times New Roman"/>
        </w:rPr>
        <w:t>(Lorenz et al. 2011)</w:t>
      </w:r>
      <w:r w:rsidR="00CC28F6">
        <w:rPr>
          <w:rFonts w:ascii="Times New Roman" w:hAnsi="Times New Roman" w:cs="Times New Roman"/>
        </w:rPr>
        <w:fldChar w:fldCharType="end"/>
      </w:r>
      <w:r w:rsidR="00510A53">
        <w:rPr>
          <w:rFonts w:ascii="Times New Roman" w:hAnsi="Times New Roman" w:cs="Times New Roman"/>
        </w:rPr>
        <w:t xml:space="preserve"> of TEF1 truncations that Pus4 was shown to modify </w:t>
      </w:r>
      <w:r w:rsidR="00510A53" w:rsidRPr="008C32FA">
        <w:rPr>
          <w:rFonts w:ascii="Times New Roman" w:hAnsi="Times New Roman" w:cs="Times New Roman"/>
          <w:i/>
          <w:iCs/>
        </w:rPr>
        <w:t xml:space="preserve">in </w:t>
      </w:r>
      <w:r w:rsidR="008C32FA" w:rsidRPr="008C32FA">
        <w:rPr>
          <w:rFonts w:ascii="Times New Roman" w:hAnsi="Times New Roman" w:cs="Times New Roman"/>
          <w:i/>
          <w:iCs/>
        </w:rPr>
        <w:t>vitro</w:t>
      </w:r>
      <w:r w:rsidR="008C32FA">
        <w:rPr>
          <w:rFonts w:ascii="Times New Roman" w:hAnsi="Times New Roman" w:cs="Times New Roman"/>
        </w:rPr>
        <w:t xml:space="preserve"> </w:t>
      </w:r>
      <w:r w:rsidR="00510A53">
        <w:rPr>
          <w:rFonts w:ascii="Times New Roman" w:hAnsi="Times New Roman" w:cs="Times New Roman"/>
        </w:rPr>
        <w:fldChar w:fldCharType="begin"/>
      </w:r>
      <w:r w:rsidR="00640B8E">
        <w:rPr>
          <w:rFonts w:ascii="Times New Roman" w:hAnsi="Times New Roman" w:cs="Times New Roman"/>
        </w:rPr>
        <w:instrText xml:space="preserve"> ADDIN ZOTERO_ITEM CSL_CITATION {"citationID":"UGHfeFE5","properties":{"formattedCitation":"(Lovejoy et al. 2014)","plainCitation":"(Lovejoy et al. 2014)","noteIndex":0},"citationItems":[{"id":412,"uris":["http://zotero.org/users/local/D583bIFc/items/CUQEBLMN"],"itemData":{"id":412,"type":"article-journal","abstract":"We developed a novel technique, called pseudouridine site identification sequencing (PSI-seq), for the transcriptome-wide mapping of pseudouridylation sites with single-base resolution from cellular RNAs based on the induced termination of reverse transcription specifically at pseudouridines following CMCT treatment. PSI-seq analysis of RNA samples from S. cerevisiae correctly detected all of the 43 known pseudouridines in yeast 18S and 25S ribosomal RNA with high specificity. Moreover, application of PSI-seq to the yeast transcriptome revealed the presence of site-specific pseudouridylation within dozens of mRNAs, including RPL11a, TEF1, and other genes implicated in translation. To identify the mechanisms responsible for mRNA pseudouridylation, we genetically deleted candidate pseudouridine synthase (Pus) enzymes and reconstituted their activities in vitro. These experiments demonstrated that the Pus1 enzyme was necessary and sufficient for pseudouridylation of RPL11a mRNA, whereas Pus4 modified TEF1 mRNA, and Pus6 pseudouridylated KAR2 mRNA. Finally, we determined that modification of RPL11a at Ψ -68 was observed in RNA from the related yeast S. mikitae, and Ψ -239 in TEF1 mRNA was maintained in S. mikitae as well as S. pombe, indicating that these pseudouridylations are ancient, evolutionarily conserved RNA modifications. This work establishes that site-specific pseudouridylation of eukaryotic mRNAs is a genetically programmed RNA modification that naturally occurs in multiple yeast transcripts via distinct mechanisms, suggesting that mRNA pseudouridylation may provide an important novel regulatory function. The approach and strategies that we report here should be generally applicable to the discovery of pseudouridylation, or other RNA modifications, in diverse biological contexts.","container-title":"PloS One","DOI":"10.1371/journal.pone.0110799","ISSN":"1932-6203","issue":"10","journalAbbreviation":"PLoS One","language":"eng","page":"e110799","PMID":"25353621","PMCID":"PMC4212993","source":"PubMed","title":"Transcriptome-wide mapping of pseudouridines: pseudouridine synthases modify specific mRNAs in S. cerevisiae","title-short":"Transcriptome-wide mapping of pseudouridines","volume":"9","author":[{"family":"Lovejoy","given":"Alexander F."},{"family":"Riordan","given":"Daniel P."},{"family":"Brown","given":"Patrick O."}],"issued":{"date-parts":[["2014"]]}}}],"schema":"https://github.com/citation-style-language/schema/raw/master/csl-citation.json"} </w:instrText>
      </w:r>
      <w:r w:rsidR="00510A53">
        <w:rPr>
          <w:rFonts w:ascii="Times New Roman" w:hAnsi="Times New Roman" w:cs="Times New Roman"/>
        </w:rPr>
        <w:fldChar w:fldCharType="separate"/>
      </w:r>
      <w:r w:rsidR="008C32FA" w:rsidRPr="008C32FA">
        <w:rPr>
          <w:rFonts w:ascii="Times New Roman" w:hAnsi="Times New Roman" w:cs="Times New Roman"/>
        </w:rPr>
        <w:t>(Lovejoy et al. 2014)</w:t>
      </w:r>
      <w:r w:rsidR="00510A53">
        <w:rPr>
          <w:rFonts w:ascii="Times New Roman" w:hAnsi="Times New Roman" w:cs="Times New Roman"/>
        </w:rPr>
        <w:fldChar w:fldCharType="end"/>
      </w:r>
      <w:r w:rsidR="008C32FA">
        <w:rPr>
          <w:rFonts w:ascii="Times New Roman" w:hAnsi="Times New Roman" w:cs="Times New Roman"/>
        </w:rPr>
        <w:t>. The prediction</w:t>
      </w:r>
      <w:r w:rsidR="00A22CE3">
        <w:rPr>
          <w:rFonts w:ascii="Times New Roman" w:hAnsi="Times New Roman" w:cs="Times New Roman"/>
        </w:rPr>
        <w:t>s</w:t>
      </w:r>
      <w:r w:rsidR="008C32FA">
        <w:rPr>
          <w:rFonts w:ascii="Times New Roman" w:hAnsi="Times New Roman" w:cs="Times New Roman"/>
        </w:rPr>
        <w:t xml:space="preserve"> </w:t>
      </w:r>
      <w:r w:rsidR="00A22CE3">
        <w:rPr>
          <w:rFonts w:ascii="Times New Roman" w:hAnsi="Times New Roman" w:cs="Times New Roman"/>
        </w:rPr>
        <w:t>are</w:t>
      </w:r>
      <w:r w:rsidR="008C32FA">
        <w:rPr>
          <w:rFonts w:ascii="Times New Roman" w:hAnsi="Times New Roman" w:cs="Times New Roman"/>
        </w:rPr>
        <w:t xml:space="preserve"> colored by base pairing probability. </w:t>
      </w:r>
    </w:p>
    <w:p w14:paraId="7D3D942E" w14:textId="77777777" w:rsidR="00E27BEC" w:rsidRDefault="00E27BEC" w:rsidP="007B1FD0">
      <w:pPr>
        <w:rPr>
          <w:rFonts w:ascii="Times New Roman" w:hAnsi="Times New Roman" w:cs="Times New Roman"/>
        </w:rPr>
      </w:pPr>
    </w:p>
    <w:p w14:paraId="2F9A379E" w14:textId="2D2989D6" w:rsidR="009A4D13" w:rsidRDefault="001823F7" w:rsidP="007B1FD0">
      <w:pPr>
        <w:rPr>
          <w:rFonts w:ascii="Times New Roman" w:hAnsi="Times New Roman" w:cs="Times New Roman"/>
        </w:rPr>
      </w:pPr>
      <w:r>
        <w:rPr>
          <w:rFonts w:ascii="Times New Roman" w:hAnsi="Times New Roman" w:cs="Times New Roman"/>
          <w:noProof/>
        </w:rPr>
        <w:lastRenderedPageBreak/>
        <w:drawing>
          <wp:inline distT="0" distB="0" distL="0" distR="0" wp14:anchorId="6C8B46AD" wp14:editId="08A289E5">
            <wp:extent cx="6218505" cy="3881845"/>
            <wp:effectExtent l="0" t="0" r="0" b="0"/>
            <wp:docPr id="76457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768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218505" cy="3881845"/>
                    </a:xfrm>
                    <a:prstGeom prst="rect">
                      <a:avLst/>
                    </a:prstGeom>
                  </pic:spPr>
                </pic:pic>
              </a:graphicData>
            </a:graphic>
          </wp:inline>
        </w:drawing>
      </w:r>
    </w:p>
    <w:p w14:paraId="225B0648" w14:textId="5516337D" w:rsidR="009A4D13" w:rsidRDefault="009A4D13" w:rsidP="007B1FD0">
      <w:pPr>
        <w:rPr>
          <w:rFonts w:ascii="Times New Roman" w:hAnsi="Times New Roman" w:cs="Times New Roman"/>
        </w:rPr>
      </w:pPr>
      <w:r w:rsidRPr="009E4AA2">
        <w:rPr>
          <w:rFonts w:ascii="Times New Roman" w:hAnsi="Times New Roman" w:cs="Times New Roman"/>
          <w:b/>
          <w:bCs/>
        </w:rPr>
        <w:t xml:space="preserve">Supplementary Figure </w:t>
      </w:r>
      <w:r w:rsidR="0051598E">
        <w:rPr>
          <w:rFonts w:ascii="Times New Roman" w:hAnsi="Times New Roman" w:cs="Times New Roman"/>
          <w:b/>
          <w:bCs/>
        </w:rPr>
        <w:t>2</w:t>
      </w:r>
      <w:r w:rsidR="00C37DFB" w:rsidRPr="009E4AA2">
        <w:rPr>
          <w:rFonts w:ascii="Times New Roman" w:hAnsi="Times New Roman" w:cs="Times New Roman"/>
          <w:b/>
          <w:bCs/>
        </w:rPr>
        <w:t>. Pus4 does not form oligomers upon RNA binding.</w:t>
      </w:r>
      <w:r w:rsidR="00C37DFB">
        <w:rPr>
          <w:rFonts w:ascii="Times New Roman" w:hAnsi="Times New Roman" w:cs="Times New Roman"/>
        </w:rPr>
        <w:t xml:space="preserve"> </w:t>
      </w:r>
      <w:r w:rsidR="004A4B3C">
        <w:rPr>
          <w:rFonts w:ascii="Times New Roman" w:hAnsi="Times New Roman" w:cs="Times New Roman"/>
        </w:rPr>
        <w:t>(</w:t>
      </w:r>
      <w:r w:rsidR="004A4B3C" w:rsidRPr="00852524">
        <w:rPr>
          <w:rFonts w:ascii="Times New Roman" w:hAnsi="Times New Roman" w:cs="Times New Roman"/>
          <w:i/>
          <w:iCs/>
        </w:rPr>
        <w:t>A</w:t>
      </w:r>
      <w:r w:rsidR="004A4B3C">
        <w:rPr>
          <w:rFonts w:ascii="Times New Roman" w:hAnsi="Times New Roman" w:cs="Times New Roman"/>
        </w:rPr>
        <w:t>)</w:t>
      </w:r>
      <w:r w:rsidR="00C37DFB">
        <w:rPr>
          <w:rFonts w:ascii="Times New Roman" w:hAnsi="Times New Roman" w:cs="Times New Roman"/>
        </w:rPr>
        <w:t xml:space="preserve"> Analytical size exclusion traces of Bio-Rad Standards, Pus4, and Pus4 plus RNA (</w:t>
      </w:r>
      <w:proofErr w:type="spellStart"/>
      <w:proofErr w:type="gramStart"/>
      <w:r w:rsidR="007F139F">
        <w:rPr>
          <w:rFonts w:ascii="Times New Roman" w:hAnsi="Times New Roman" w:cs="Times New Roman"/>
        </w:rPr>
        <w:t>Protein:RNA</w:t>
      </w:r>
      <w:proofErr w:type="spellEnd"/>
      <w:proofErr w:type="gramEnd"/>
      <w:r w:rsidR="007F139F">
        <w:rPr>
          <w:rFonts w:ascii="Times New Roman" w:hAnsi="Times New Roman" w:cs="Times New Roman"/>
        </w:rPr>
        <w:t xml:space="preserve"> is 10:1, </w:t>
      </w:r>
      <w:r w:rsidR="008C32FA">
        <w:rPr>
          <w:rFonts w:ascii="Times New Roman" w:hAnsi="Times New Roman" w:cs="Times New Roman"/>
        </w:rPr>
        <w:t xml:space="preserve">the </w:t>
      </w:r>
      <w:r w:rsidR="007F139F">
        <w:rPr>
          <w:rFonts w:ascii="Times New Roman" w:hAnsi="Times New Roman" w:cs="Times New Roman"/>
        </w:rPr>
        <w:t xml:space="preserve">substrate is GTF3C2 with </w:t>
      </w:r>
      <w:r w:rsidR="008C32FA">
        <w:rPr>
          <w:rFonts w:ascii="Times New Roman" w:hAnsi="Times New Roman" w:cs="Times New Roman"/>
        </w:rPr>
        <w:t>a U to</w:t>
      </w:r>
      <w:r w:rsidR="007F139F">
        <w:rPr>
          <w:rFonts w:ascii="Times New Roman" w:hAnsi="Times New Roman" w:cs="Times New Roman"/>
        </w:rPr>
        <w:t xml:space="preserve"> C</w:t>
      </w:r>
      <w:r w:rsidR="008C32FA">
        <w:rPr>
          <w:rFonts w:ascii="Times New Roman" w:hAnsi="Times New Roman" w:cs="Times New Roman"/>
        </w:rPr>
        <w:t xml:space="preserve"> mutation</w:t>
      </w:r>
      <w:r w:rsidR="007F139F">
        <w:rPr>
          <w:rFonts w:ascii="Times New Roman" w:hAnsi="Times New Roman" w:cs="Times New Roman"/>
        </w:rPr>
        <w:t xml:space="preserve">). </w:t>
      </w:r>
      <w:r w:rsidR="008C32FA">
        <w:rPr>
          <w:rFonts w:ascii="Times New Roman" w:hAnsi="Times New Roman" w:cs="Times New Roman"/>
        </w:rPr>
        <w:t>The column used was</w:t>
      </w:r>
      <w:r w:rsidR="00CA7706">
        <w:rPr>
          <w:rFonts w:ascii="Times New Roman" w:hAnsi="Times New Roman" w:cs="Times New Roman"/>
        </w:rPr>
        <w:t xml:space="preserve"> a </w:t>
      </w:r>
      <w:proofErr w:type="spellStart"/>
      <w:r w:rsidR="00CA7706">
        <w:rPr>
          <w:rFonts w:ascii="Times New Roman" w:hAnsi="Times New Roman" w:cs="Times New Roman"/>
        </w:rPr>
        <w:t>Superdex</w:t>
      </w:r>
      <w:proofErr w:type="spellEnd"/>
      <w:r w:rsidR="00CA7706">
        <w:rPr>
          <w:rFonts w:ascii="Times New Roman" w:hAnsi="Times New Roman" w:cs="Times New Roman"/>
        </w:rPr>
        <w:t xml:space="preserve"> 200 5/150 GL. </w:t>
      </w:r>
      <w:r w:rsidR="004A4B3C">
        <w:rPr>
          <w:rFonts w:ascii="Times New Roman" w:hAnsi="Times New Roman" w:cs="Times New Roman"/>
        </w:rPr>
        <w:t>(</w:t>
      </w:r>
      <w:r w:rsidR="004A4B3C" w:rsidRPr="00852524">
        <w:rPr>
          <w:rFonts w:ascii="Times New Roman" w:hAnsi="Times New Roman" w:cs="Times New Roman"/>
          <w:i/>
          <w:iCs/>
        </w:rPr>
        <w:t>B</w:t>
      </w:r>
      <w:r w:rsidR="004A4B3C">
        <w:rPr>
          <w:rFonts w:ascii="Times New Roman" w:hAnsi="Times New Roman" w:cs="Times New Roman"/>
        </w:rPr>
        <w:t>)</w:t>
      </w:r>
      <w:r w:rsidR="007F139F">
        <w:rPr>
          <w:rFonts w:ascii="Times New Roman" w:hAnsi="Times New Roman" w:cs="Times New Roman"/>
        </w:rPr>
        <w:t xml:space="preserve"> Negative stain images of Pus4 plus </w:t>
      </w:r>
      <w:r w:rsidR="000C037F" w:rsidRPr="000C037F">
        <w:rPr>
          <w:rFonts w:ascii="Times New Roman" w:hAnsi="Times New Roman" w:cs="Times New Roman"/>
          <w:i/>
          <w:iCs/>
        </w:rPr>
        <w:t>S. cerevisiae</w:t>
      </w:r>
      <w:r w:rsidR="000C037F">
        <w:rPr>
          <w:rFonts w:ascii="Times New Roman" w:hAnsi="Times New Roman" w:cs="Times New Roman"/>
        </w:rPr>
        <w:t xml:space="preserve"> </w:t>
      </w:r>
      <w:proofErr w:type="spellStart"/>
      <w:proofErr w:type="gramStart"/>
      <w:r w:rsidR="007F139F">
        <w:rPr>
          <w:rFonts w:ascii="Times New Roman" w:hAnsi="Times New Roman" w:cs="Times New Roman"/>
        </w:rPr>
        <w:t>tRNA</w:t>
      </w:r>
      <w:r w:rsidR="007F139F" w:rsidRPr="00C75D70">
        <w:rPr>
          <w:rFonts w:ascii="Times New Roman" w:hAnsi="Times New Roman" w:cs="Times New Roman"/>
          <w:vertAlign w:val="superscript"/>
        </w:rPr>
        <w:t>Thr,AGT</w:t>
      </w:r>
      <w:proofErr w:type="spellEnd"/>
      <w:r w:rsidR="007F139F">
        <w:rPr>
          <w:rFonts w:ascii="Times New Roman" w:hAnsi="Times New Roman" w:cs="Times New Roman"/>
        </w:rPr>
        <w:t>.</w:t>
      </w:r>
      <w:proofErr w:type="gramEnd"/>
      <w:r w:rsidR="007F139F">
        <w:rPr>
          <w:rFonts w:ascii="Times New Roman" w:hAnsi="Times New Roman" w:cs="Times New Roman"/>
        </w:rPr>
        <w:t xml:space="preserve"> </w:t>
      </w:r>
      <w:r w:rsidR="00976568">
        <w:rPr>
          <w:rFonts w:ascii="Times New Roman" w:hAnsi="Times New Roman" w:cs="Times New Roman"/>
        </w:rPr>
        <w:t xml:space="preserve">Refolded RNA was added at a 1.2:1 </w:t>
      </w:r>
      <w:proofErr w:type="spellStart"/>
      <w:r w:rsidR="00976568">
        <w:rPr>
          <w:rFonts w:ascii="Times New Roman" w:hAnsi="Times New Roman" w:cs="Times New Roman"/>
        </w:rPr>
        <w:t>RNA:protein</w:t>
      </w:r>
      <w:proofErr w:type="spellEnd"/>
      <w:r w:rsidR="00976568">
        <w:rPr>
          <w:rFonts w:ascii="Times New Roman" w:hAnsi="Times New Roman" w:cs="Times New Roman"/>
        </w:rPr>
        <w:t xml:space="preserve"> ratio and </w:t>
      </w:r>
      <w:r w:rsidR="008C32FA">
        <w:rPr>
          <w:rFonts w:ascii="Times New Roman" w:hAnsi="Times New Roman" w:cs="Times New Roman"/>
        </w:rPr>
        <w:t xml:space="preserve">the complex is </w:t>
      </w:r>
      <w:r w:rsidR="00976568">
        <w:rPr>
          <w:rFonts w:ascii="Times New Roman" w:hAnsi="Times New Roman" w:cs="Times New Roman"/>
        </w:rPr>
        <w:t>about 1mg/</w:t>
      </w:r>
      <w:proofErr w:type="spellStart"/>
      <w:r w:rsidR="00976568">
        <w:rPr>
          <w:rFonts w:ascii="Times New Roman" w:hAnsi="Times New Roman" w:cs="Times New Roman"/>
        </w:rPr>
        <w:t>mL.</w:t>
      </w:r>
      <w:proofErr w:type="spellEnd"/>
      <w:r w:rsidR="00976568">
        <w:rPr>
          <w:rFonts w:ascii="Times New Roman" w:hAnsi="Times New Roman" w:cs="Times New Roman"/>
        </w:rPr>
        <w:t xml:space="preserve"> Images were taken on a </w:t>
      </w:r>
      <w:r w:rsidR="009B40B9">
        <w:rPr>
          <w:rFonts w:ascii="Times New Roman" w:hAnsi="Times New Roman" w:cs="Times New Roman"/>
        </w:rPr>
        <w:t xml:space="preserve">Morgagni transmission electron microscope. </w:t>
      </w:r>
      <w:r w:rsidR="008C32FA">
        <w:rPr>
          <w:rFonts w:ascii="Times New Roman" w:hAnsi="Times New Roman" w:cs="Times New Roman"/>
        </w:rPr>
        <w:t>Particles likely to be Pus4 or a Pus-RNA complex are circled in green.</w:t>
      </w:r>
      <w:r w:rsidR="007F139F">
        <w:rPr>
          <w:rFonts w:ascii="Times New Roman" w:hAnsi="Times New Roman" w:cs="Times New Roman"/>
        </w:rPr>
        <w:t xml:space="preserve"> </w:t>
      </w:r>
      <w:r w:rsidR="004A4B3C">
        <w:rPr>
          <w:rFonts w:ascii="Times New Roman" w:hAnsi="Times New Roman" w:cs="Times New Roman"/>
        </w:rPr>
        <w:t>(</w:t>
      </w:r>
      <w:r w:rsidR="004A4B3C" w:rsidRPr="00852524">
        <w:rPr>
          <w:rFonts w:ascii="Times New Roman" w:hAnsi="Times New Roman" w:cs="Times New Roman"/>
          <w:i/>
          <w:iCs/>
        </w:rPr>
        <w:t>C</w:t>
      </w:r>
      <w:r w:rsidR="004A4B3C">
        <w:rPr>
          <w:rFonts w:ascii="Times New Roman" w:hAnsi="Times New Roman" w:cs="Times New Roman"/>
        </w:rPr>
        <w:t>)</w:t>
      </w:r>
      <w:r w:rsidR="007F139F">
        <w:rPr>
          <w:rFonts w:ascii="Times New Roman" w:hAnsi="Times New Roman" w:cs="Times New Roman"/>
        </w:rPr>
        <w:t xml:space="preserve"> Representative EMSA gel images with RNAs of different lengths, showing that more binding events are seen on longer RNAs. </w:t>
      </w:r>
    </w:p>
    <w:p w14:paraId="305443FB" w14:textId="77777777" w:rsidR="0051598E" w:rsidRDefault="0051598E" w:rsidP="007B1FD0">
      <w:pPr>
        <w:rPr>
          <w:rFonts w:ascii="Times New Roman" w:hAnsi="Times New Roman" w:cs="Times New Roman"/>
        </w:rPr>
      </w:pPr>
    </w:p>
    <w:p w14:paraId="19F0677E" w14:textId="77777777" w:rsidR="0051598E" w:rsidRDefault="0051598E" w:rsidP="0051598E">
      <w:pPr>
        <w:rPr>
          <w:rFonts w:ascii="Times New Roman" w:hAnsi="Times New Roman" w:cs="Times New Roman"/>
        </w:rPr>
      </w:pPr>
      <w:r w:rsidRPr="00E27BEC">
        <w:rPr>
          <w:rFonts w:ascii="Times New Roman" w:hAnsi="Times New Roman" w:cs="Times New Roman"/>
          <w:noProof/>
        </w:rPr>
        <w:lastRenderedPageBreak/>
        <w:drawing>
          <wp:inline distT="0" distB="0" distL="0" distR="0" wp14:anchorId="59737DAB" wp14:editId="78DAB08F">
            <wp:extent cx="5912491" cy="6871970"/>
            <wp:effectExtent l="0" t="0" r="0" b="5080"/>
            <wp:docPr id="4" name="Content Placeholder 4">
              <a:extLst xmlns:a="http://schemas.openxmlformats.org/drawingml/2006/main">
                <a:ext uri="{FF2B5EF4-FFF2-40B4-BE49-F238E27FC236}">
                  <a16:creationId xmlns:a16="http://schemas.microsoft.com/office/drawing/2014/main" id="{DC260BF2-C6EE-E3CE-B35B-50B20A43B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DC260BF2-C6EE-E3CE-B35B-50B20A43B90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2491" cy="6871970"/>
                    </a:xfrm>
                    <a:prstGeom prst="rect">
                      <a:avLst/>
                    </a:prstGeom>
                  </pic:spPr>
                </pic:pic>
              </a:graphicData>
            </a:graphic>
          </wp:inline>
        </w:drawing>
      </w:r>
    </w:p>
    <w:p w14:paraId="09D92318" w14:textId="60EECBC1" w:rsidR="00433C79" w:rsidRDefault="00433C79" w:rsidP="00433C79">
      <w:pPr>
        <w:rPr>
          <w:rFonts w:ascii="Times New Roman" w:hAnsi="Times New Roman" w:cs="Times New Roman"/>
        </w:rPr>
      </w:pPr>
      <w:r w:rsidRPr="009E4AA2">
        <w:rPr>
          <w:rFonts w:ascii="Times New Roman" w:hAnsi="Times New Roman" w:cs="Times New Roman"/>
          <w:b/>
          <w:bCs/>
        </w:rPr>
        <w:t xml:space="preserve">Supplementary Figure </w:t>
      </w:r>
      <w:r>
        <w:rPr>
          <w:rFonts w:ascii="Times New Roman" w:hAnsi="Times New Roman" w:cs="Times New Roman"/>
          <w:b/>
          <w:bCs/>
        </w:rPr>
        <w:t>3</w:t>
      </w:r>
      <w:r w:rsidRPr="009E4AA2">
        <w:rPr>
          <w:rFonts w:ascii="Times New Roman" w:hAnsi="Times New Roman" w:cs="Times New Roman"/>
          <w:b/>
          <w:bCs/>
        </w:rPr>
        <w:t xml:space="preserve">. Pus4 </w:t>
      </w:r>
      <w:r>
        <w:rPr>
          <w:rFonts w:ascii="Times New Roman" w:hAnsi="Times New Roman" w:cs="Times New Roman"/>
          <w:b/>
          <w:bCs/>
        </w:rPr>
        <w:t>representative EMSAs</w:t>
      </w:r>
      <w:r w:rsidR="007E2C30">
        <w:rPr>
          <w:rFonts w:ascii="Times New Roman" w:hAnsi="Times New Roman" w:cs="Times New Roman"/>
          <w:b/>
          <w:bCs/>
        </w:rPr>
        <w:t>.</w:t>
      </w:r>
      <w:r>
        <w:rPr>
          <w:rFonts w:ascii="Times New Roman" w:hAnsi="Times New Roman" w:cs="Times New Roman"/>
        </w:rPr>
        <w:t xml:space="preserve"> A representative EMSA is shown for each RNA that binding was measured on, along with a representative fit. K</w:t>
      </w:r>
      <w:r w:rsidRPr="00852524">
        <w:rPr>
          <w:rFonts w:ascii="Times New Roman" w:hAnsi="Times New Roman" w:cs="Times New Roman"/>
          <w:vertAlign w:val="subscript"/>
        </w:rPr>
        <w:t>D</w:t>
      </w:r>
      <w:r>
        <w:rPr>
          <w:rFonts w:ascii="Times New Roman" w:hAnsi="Times New Roman" w:cs="Times New Roman"/>
        </w:rPr>
        <w:t xml:space="preserve">s can be found in Supplementary Table 1.  </w:t>
      </w:r>
    </w:p>
    <w:p w14:paraId="7D389E64" w14:textId="77777777" w:rsidR="00025CC4" w:rsidRDefault="00025CC4" w:rsidP="00433C79">
      <w:pPr>
        <w:rPr>
          <w:rFonts w:ascii="Times New Roman" w:hAnsi="Times New Roman" w:cs="Times New Roman"/>
        </w:rPr>
      </w:pPr>
    </w:p>
    <w:p w14:paraId="30295CA4" w14:textId="77777777" w:rsidR="00025CC4" w:rsidRDefault="00025CC4" w:rsidP="00433C79">
      <w:pPr>
        <w:rPr>
          <w:rFonts w:ascii="Times New Roman" w:hAnsi="Times New Roman" w:cs="Times New Roman"/>
        </w:rPr>
      </w:pPr>
    </w:p>
    <w:p w14:paraId="262A29FA" w14:textId="48CA50AC" w:rsidR="009C7C19" w:rsidRDefault="009C7C19" w:rsidP="00433C79">
      <w:pPr>
        <w:rPr>
          <w:rFonts w:ascii="Times New Roman" w:hAnsi="Times New Roman" w:cs="Times New Roman"/>
        </w:rPr>
      </w:pPr>
      <w:r>
        <w:rPr>
          <w:rFonts w:ascii="Times New Roman" w:hAnsi="Times New Roman" w:cs="Times New Roman"/>
          <w:noProof/>
        </w:rPr>
        <w:lastRenderedPageBreak/>
        <w:drawing>
          <wp:inline distT="0" distB="0" distL="0" distR="0" wp14:anchorId="1485B798" wp14:editId="61A05F07">
            <wp:extent cx="4955243" cy="2042652"/>
            <wp:effectExtent l="0" t="0" r="0" b="0"/>
            <wp:docPr id="1724843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43720" name="Picture 17248437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5085" cy="2046709"/>
                    </a:xfrm>
                    <a:prstGeom prst="rect">
                      <a:avLst/>
                    </a:prstGeom>
                  </pic:spPr>
                </pic:pic>
              </a:graphicData>
            </a:graphic>
          </wp:inline>
        </w:drawing>
      </w:r>
    </w:p>
    <w:p w14:paraId="3E3C5EEA" w14:textId="59DFD53B" w:rsidR="00025CC4" w:rsidRDefault="00025CC4" w:rsidP="00433C79">
      <w:pPr>
        <w:rPr>
          <w:rFonts w:ascii="Times New Roman" w:hAnsi="Times New Roman" w:cs="Times New Roman"/>
        </w:rPr>
      </w:pPr>
      <w:r w:rsidRPr="00852524">
        <w:rPr>
          <w:rFonts w:ascii="Times New Roman" w:hAnsi="Times New Roman" w:cs="Times New Roman"/>
          <w:b/>
          <w:bCs/>
        </w:rPr>
        <w:t>Supplementary Figure 4</w:t>
      </w:r>
      <w:r w:rsidR="009C7C19" w:rsidRPr="00852524">
        <w:rPr>
          <w:rFonts w:ascii="Times New Roman" w:hAnsi="Times New Roman" w:cs="Times New Roman"/>
          <w:b/>
          <w:bCs/>
        </w:rPr>
        <w:t>.</w:t>
      </w:r>
      <w:r w:rsidR="009C7C19">
        <w:rPr>
          <w:rFonts w:ascii="Times New Roman" w:hAnsi="Times New Roman" w:cs="Times New Roman"/>
        </w:rPr>
        <w:t xml:space="preserve"> </w:t>
      </w:r>
      <w:r w:rsidR="009C7C19" w:rsidRPr="00852524">
        <w:rPr>
          <w:rFonts w:ascii="Times New Roman" w:hAnsi="Times New Roman" w:cs="Times New Roman"/>
          <w:b/>
          <w:bCs/>
        </w:rPr>
        <w:t xml:space="preserve">The </w:t>
      </w:r>
      <w:proofErr w:type="spellStart"/>
      <w:r w:rsidR="009C7C19" w:rsidRPr="00852524">
        <w:rPr>
          <w:rFonts w:ascii="Times New Roman" w:hAnsi="Times New Roman" w:cs="Times New Roman"/>
          <w:b/>
          <w:bCs/>
        </w:rPr>
        <w:t>TruB</w:t>
      </w:r>
      <w:proofErr w:type="spellEnd"/>
      <w:r w:rsidR="009C7C19" w:rsidRPr="00852524">
        <w:rPr>
          <w:rFonts w:ascii="Times New Roman" w:hAnsi="Times New Roman" w:cs="Times New Roman"/>
          <w:b/>
          <w:bCs/>
        </w:rPr>
        <w:t>-RNA complex dissociates in a native gel.</w:t>
      </w:r>
      <w:r w:rsidR="009C7C19">
        <w:rPr>
          <w:rFonts w:ascii="Times New Roman" w:hAnsi="Times New Roman" w:cs="Times New Roman"/>
        </w:rPr>
        <w:t xml:space="preserve"> Representative EMSAs of </w:t>
      </w:r>
      <w:proofErr w:type="spellStart"/>
      <w:r w:rsidR="009C7C19">
        <w:rPr>
          <w:rFonts w:ascii="Times New Roman" w:hAnsi="Times New Roman" w:cs="Times New Roman"/>
        </w:rPr>
        <w:t>TruB</w:t>
      </w:r>
      <w:proofErr w:type="spellEnd"/>
      <w:r w:rsidR="009C7C19">
        <w:rPr>
          <w:rFonts w:ascii="Times New Roman" w:hAnsi="Times New Roman" w:cs="Times New Roman"/>
        </w:rPr>
        <w:t xml:space="preserve"> D48N binding to sn</w:t>
      </w:r>
      <w:r w:rsidR="007E2C30">
        <w:rPr>
          <w:rFonts w:ascii="Times New Roman" w:hAnsi="Times New Roman" w:cs="Times New Roman"/>
        </w:rPr>
        <w:t>R</w:t>
      </w:r>
      <w:r w:rsidR="009C7C19">
        <w:rPr>
          <w:rFonts w:ascii="Times New Roman" w:hAnsi="Times New Roman" w:cs="Times New Roman"/>
        </w:rPr>
        <w:t xml:space="preserve">8 (left) and </w:t>
      </w:r>
      <w:proofErr w:type="spellStart"/>
      <w:proofErr w:type="gramStart"/>
      <w:r w:rsidR="009C7C19">
        <w:rPr>
          <w:rFonts w:ascii="Times New Roman" w:hAnsi="Times New Roman" w:cs="Times New Roman"/>
        </w:rPr>
        <w:t>tRNA</w:t>
      </w:r>
      <w:r w:rsidR="009C7C19" w:rsidRPr="00852524">
        <w:rPr>
          <w:rFonts w:ascii="Times New Roman" w:hAnsi="Times New Roman" w:cs="Times New Roman"/>
          <w:vertAlign w:val="superscript"/>
        </w:rPr>
        <w:t>Thr,AGT</w:t>
      </w:r>
      <w:proofErr w:type="spellEnd"/>
      <w:proofErr w:type="gramEnd"/>
      <w:r w:rsidR="009C7C19" w:rsidRPr="00852524">
        <w:rPr>
          <w:rFonts w:ascii="Times New Roman" w:hAnsi="Times New Roman" w:cs="Times New Roman"/>
          <w:vertAlign w:val="superscript"/>
        </w:rPr>
        <w:t xml:space="preserve"> </w:t>
      </w:r>
      <w:r w:rsidR="009C7C19">
        <w:rPr>
          <w:rFonts w:ascii="Times New Roman" w:hAnsi="Times New Roman" w:cs="Times New Roman"/>
        </w:rPr>
        <w:t xml:space="preserve">no D loop showing smears (boxed in red) that indicate dissociation of the </w:t>
      </w:r>
      <w:proofErr w:type="spellStart"/>
      <w:r w:rsidR="009C7C19">
        <w:rPr>
          <w:rFonts w:ascii="Times New Roman" w:hAnsi="Times New Roman" w:cs="Times New Roman"/>
        </w:rPr>
        <w:t>TruB</w:t>
      </w:r>
      <w:proofErr w:type="spellEnd"/>
      <w:r w:rsidR="009C7C19">
        <w:rPr>
          <w:rFonts w:ascii="Times New Roman" w:hAnsi="Times New Roman" w:cs="Times New Roman"/>
        </w:rPr>
        <w:t xml:space="preserve">-RNA complex. </w:t>
      </w:r>
    </w:p>
    <w:p w14:paraId="1E1154D6" w14:textId="77777777" w:rsidR="0051598E" w:rsidRDefault="0051598E" w:rsidP="007B1FD0">
      <w:pPr>
        <w:rPr>
          <w:rFonts w:ascii="Times New Roman" w:hAnsi="Times New Roman" w:cs="Times New Roman"/>
        </w:rPr>
      </w:pPr>
    </w:p>
    <w:p w14:paraId="0913398D" w14:textId="511AF330" w:rsidR="009A4D13" w:rsidRDefault="009F2F08" w:rsidP="007B1FD0">
      <w:pPr>
        <w:rPr>
          <w:rFonts w:ascii="Times New Roman" w:hAnsi="Times New Roman" w:cs="Times New Roman"/>
        </w:rPr>
      </w:pPr>
      <w:r>
        <w:rPr>
          <w:rFonts w:ascii="Times New Roman" w:hAnsi="Times New Roman" w:cs="Times New Roman"/>
          <w:noProof/>
        </w:rPr>
        <w:lastRenderedPageBreak/>
        <w:drawing>
          <wp:inline distT="0" distB="0" distL="0" distR="0" wp14:anchorId="4A7AC11B" wp14:editId="0CFB3F41">
            <wp:extent cx="5953327" cy="6330603"/>
            <wp:effectExtent l="0" t="0" r="0" b="0"/>
            <wp:docPr id="397726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670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53327" cy="6330603"/>
                    </a:xfrm>
                    <a:prstGeom prst="rect">
                      <a:avLst/>
                    </a:prstGeom>
                  </pic:spPr>
                </pic:pic>
              </a:graphicData>
            </a:graphic>
          </wp:inline>
        </w:drawing>
      </w:r>
    </w:p>
    <w:p w14:paraId="52811BEF" w14:textId="10DCDB90" w:rsidR="009A4D13" w:rsidRDefault="009A4D13" w:rsidP="007B1FD0">
      <w:pPr>
        <w:rPr>
          <w:rFonts w:ascii="Times New Roman" w:hAnsi="Times New Roman" w:cs="Times New Roman"/>
        </w:rPr>
      </w:pPr>
      <w:r w:rsidRPr="0026438E">
        <w:rPr>
          <w:rFonts w:ascii="Times New Roman" w:hAnsi="Times New Roman" w:cs="Times New Roman"/>
          <w:b/>
          <w:bCs/>
        </w:rPr>
        <w:t xml:space="preserve">Supplementary Figure </w:t>
      </w:r>
      <w:r w:rsidR="00DB1859">
        <w:rPr>
          <w:rFonts w:ascii="Times New Roman" w:hAnsi="Times New Roman" w:cs="Times New Roman"/>
          <w:b/>
          <w:bCs/>
        </w:rPr>
        <w:t>5</w:t>
      </w:r>
      <w:r w:rsidR="0014385D" w:rsidRPr="0026438E">
        <w:rPr>
          <w:rFonts w:ascii="Times New Roman" w:hAnsi="Times New Roman" w:cs="Times New Roman"/>
          <w:b/>
          <w:bCs/>
        </w:rPr>
        <w:t xml:space="preserve">. </w:t>
      </w:r>
      <w:r w:rsidR="005A59B1" w:rsidRPr="0026438E">
        <w:rPr>
          <w:rFonts w:ascii="Times New Roman" w:hAnsi="Times New Roman" w:cs="Times New Roman"/>
          <w:b/>
          <w:bCs/>
        </w:rPr>
        <w:t xml:space="preserve">Predicted </w:t>
      </w:r>
      <w:r w:rsidR="0014385D" w:rsidRPr="0026438E">
        <w:rPr>
          <w:rFonts w:ascii="Times New Roman" w:hAnsi="Times New Roman" w:cs="Times New Roman"/>
          <w:b/>
          <w:bCs/>
        </w:rPr>
        <w:t>structure</w:t>
      </w:r>
      <w:r w:rsidR="000E6C37" w:rsidRPr="0026438E">
        <w:rPr>
          <w:rFonts w:ascii="Times New Roman" w:hAnsi="Times New Roman" w:cs="Times New Roman"/>
          <w:b/>
          <w:bCs/>
        </w:rPr>
        <w:t>s of tRNA variants</w:t>
      </w:r>
      <w:r w:rsidR="0026438E">
        <w:rPr>
          <w:rFonts w:ascii="Times New Roman" w:hAnsi="Times New Roman" w:cs="Times New Roman"/>
        </w:rPr>
        <w:t>.</w:t>
      </w:r>
      <w:r w:rsidR="0014385D">
        <w:rPr>
          <w:rFonts w:ascii="Times New Roman" w:hAnsi="Times New Roman" w:cs="Times New Roman"/>
        </w:rPr>
        <w:t xml:space="preserve"> </w:t>
      </w:r>
      <w:r w:rsidR="004A4B3C">
        <w:rPr>
          <w:rFonts w:ascii="Times New Roman" w:hAnsi="Times New Roman" w:cs="Times New Roman"/>
        </w:rPr>
        <w:t>(</w:t>
      </w:r>
      <w:r w:rsidR="004A4B3C" w:rsidRPr="00852524">
        <w:rPr>
          <w:rFonts w:ascii="Times New Roman" w:hAnsi="Times New Roman" w:cs="Times New Roman"/>
          <w:i/>
          <w:iCs/>
        </w:rPr>
        <w:t>A</w:t>
      </w:r>
      <w:r w:rsidR="004A4B3C">
        <w:rPr>
          <w:rFonts w:ascii="Times New Roman" w:hAnsi="Times New Roman" w:cs="Times New Roman"/>
        </w:rPr>
        <w:t>)</w:t>
      </w:r>
      <w:r w:rsidR="000C037F">
        <w:rPr>
          <w:rFonts w:ascii="Times New Roman" w:hAnsi="Times New Roman" w:cs="Times New Roman"/>
        </w:rPr>
        <w:t xml:space="preserve"> Predicted secondary structure</w:t>
      </w:r>
      <w:r w:rsidR="00850D82">
        <w:rPr>
          <w:rFonts w:ascii="Times New Roman" w:hAnsi="Times New Roman" w:cs="Times New Roman"/>
        </w:rPr>
        <w:t>s</w:t>
      </w:r>
      <w:r w:rsidR="000C037F">
        <w:rPr>
          <w:rFonts w:ascii="Times New Roman" w:hAnsi="Times New Roman" w:cs="Times New Roman"/>
        </w:rPr>
        <w:t xml:space="preserve"> of tRNA variants using </w:t>
      </w:r>
      <w:r w:rsidR="00CB39A5">
        <w:rPr>
          <w:rFonts w:ascii="Times New Roman" w:hAnsi="Times New Roman" w:cs="Times New Roman"/>
        </w:rPr>
        <w:t xml:space="preserve">the Fold and </w:t>
      </w:r>
      <w:proofErr w:type="spellStart"/>
      <w:r w:rsidR="00CB39A5">
        <w:rPr>
          <w:rFonts w:ascii="Times New Roman" w:hAnsi="Times New Roman" w:cs="Times New Roman"/>
        </w:rPr>
        <w:t>MaxExpect</w:t>
      </w:r>
      <w:proofErr w:type="spellEnd"/>
      <w:r w:rsidR="000C037F">
        <w:rPr>
          <w:rFonts w:ascii="Times New Roman" w:hAnsi="Times New Roman" w:cs="Times New Roman"/>
        </w:rPr>
        <w:t xml:space="preserve"> algorithms from the </w:t>
      </w:r>
      <w:proofErr w:type="spellStart"/>
      <w:r w:rsidR="000C037F">
        <w:rPr>
          <w:rFonts w:ascii="Times New Roman" w:hAnsi="Times New Roman" w:cs="Times New Roman"/>
        </w:rPr>
        <w:t>RNAStructure</w:t>
      </w:r>
      <w:proofErr w:type="spellEnd"/>
      <w:r w:rsidR="000C037F">
        <w:rPr>
          <w:rFonts w:ascii="Times New Roman" w:hAnsi="Times New Roman" w:cs="Times New Roman"/>
        </w:rPr>
        <w:t xml:space="preserve"> web server</w:t>
      </w:r>
      <w:r w:rsidR="00431B1A">
        <w:rPr>
          <w:rFonts w:ascii="Times New Roman" w:hAnsi="Times New Roman" w:cs="Times New Roman"/>
        </w:rPr>
        <w:t xml:space="preserve"> </w:t>
      </w:r>
      <w:r w:rsidR="00431B1A">
        <w:rPr>
          <w:rFonts w:ascii="Times New Roman" w:hAnsi="Times New Roman" w:cs="Times New Roman"/>
        </w:rPr>
        <w:fldChar w:fldCharType="begin"/>
      </w:r>
      <w:r w:rsidR="00640B8E">
        <w:rPr>
          <w:rFonts w:ascii="Times New Roman" w:hAnsi="Times New Roman" w:cs="Times New Roman"/>
        </w:rPr>
        <w:instrText xml:space="preserve"> ADDIN ZOTERO_ITEM CSL_CITATION {"citationID":"RtubyBz0","properties":{"formattedCitation":"(Reuter and Mathews 2010)","plainCitation":"(Reuter and Mathews 2010)","noteIndex":0},"citationItems":[{"id":618,"uris":["http://zotero.org/users/local/D583bIFc/items/W9TA2R9Y"],"itemData":{"id":618,"type":"article-journal","abstract":"BACKGROUND: To understand an RNA sequence's mechanism of action, the structure must be known. Furthermore, target RNA structure is an important consideration in the design of small interfering RNAs and antisense DNA oligonucleotides. RNA secondary structure prediction, using thermodynamics, can be used to develop hypotheses about the structure of an RNA sequence.\nRESULTS: RNAstructure is a software package for RNA secondary structure prediction and analysis. It uses thermodynamics and utilizes the most recent set of nearest neighbor parameters from the Turner group. It includes methods for secondary structure prediction (using several algorithms), prediction of base pair probabilities, bimolecular structure prediction, and prediction of a structure common to two sequences. This contribution describes new extensions to the package, including a library of C++ classes for incorporation into other programs, a user-friendly graphical user interface written in JAVA, and new Unix-style text interfaces. The original graphical user interface for Microsoft Windows is still maintained.\nCONCLUSION: The extensions to RNAstructure serve to make RNA secondary structure prediction user-friendly. The package is available for download from the Mathews lab homepage at http://rna.urmc.rochester.edu/RNAstructure.html.","container-title":"BMC bioinformatics","DOI":"10.1186/1471-2105-11-129","ISSN":"1471-2105","journalAbbreviation":"BMC Bioinformatics","language":"eng","page":"129","PMID":"20230624","PMCID":"PMC2984261","source":"PubMed","title":"RNAstructure: software for RNA secondary structure prediction and analysis","title-short":"RNAstructure","volume":"11","author":[{"family":"Reuter","given":"Jessica S."},{"family":"Mathews","given":"David H."}],"issued":{"date-parts":[["2010",3,15]]}}}],"schema":"https://github.com/citation-style-language/schema/raw/master/csl-citation.json"} </w:instrText>
      </w:r>
      <w:r w:rsidR="00431B1A">
        <w:rPr>
          <w:rFonts w:ascii="Times New Roman" w:hAnsi="Times New Roman" w:cs="Times New Roman"/>
        </w:rPr>
        <w:fldChar w:fldCharType="separate"/>
      </w:r>
      <w:r w:rsidR="00431B1A" w:rsidRPr="00431B1A">
        <w:rPr>
          <w:rFonts w:ascii="Times New Roman" w:hAnsi="Times New Roman" w:cs="Times New Roman"/>
        </w:rPr>
        <w:t>(Reuter and Mathews 2010)</w:t>
      </w:r>
      <w:r w:rsidR="00431B1A">
        <w:rPr>
          <w:rFonts w:ascii="Times New Roman" w:hAnsi="Times New Roman" w:cs="Times New Roman"/>
        </w:rPr>
        <w:fldChar w:fldCharType="end"/>
      </w:r>
      <w:r w:rsidR="000C037F">
        <w:rPr>
          <w:rFonts w:ascii="Times New Roman" w:hAnsi="Times New Roman" w:cs="Times New Roman"/>
        </w:rPr>
        <w:t xml:space="preserve">. </w:t>
      </w:r>
      <w:r w:rsidR="00850D82">
        <w:rPr>
          <w:rFonts w:ascii="Times New Roman" w:hAnsi="Times New Roman" w:cs="Times New Roman"/>
        </w:rPr>
        <w:t xml:space="preserve">If both algorithms predicted the same structure, only one structure is shown. </w:t>
      </w:r>
      <w:r w:rsidR="00961440">
        <w:rPr>
          <w:rFonts w:ascii="Times New Roman" w:hAnsi="Times New Roman" w:cs="Times New Roman"/>
        </w:rPr>
        <w:t xml:space="preserve">Bases are colored by base pairing </w:t>
      </w:r>
      <w:proofErr w:type="gramStart"/>
      <w:r w:rsidR="00961440">
        <w:rPr>
          <w:rFonts w:ascii="Times New Roman" w:hAnsi="Times New Roman" w:cs="Times New Roman"/>
        </w:rPr>
        <w:t>probability</w:t>
      </w:r>
      <w:proofErr w:type="gramEnd"/>
      <w:r w:rsidR="00850D82">
        <w:rPr>
          <w:rFonts w:ascii="Times New Roman" w:hAnsi="Times New Roman" w:cs="Times New Roman"/>
        </w:rPr>
        <w:t xml:space="preserve"> and the arrow indicates the site of expected </w:t>
      </w:r>
      <w:proofErr w:type="spellStart"/>
      <w:r w:rsidR="00850D82">
        <w:rPr>
          <w:rFonts w:ascii="Times New Roman" w:hAnsi="Times New Roman" w:cs="Times New Roman"/>
        </w:rPr>
        <w:t>pseudouridylation</w:t>
      </w:r>
      <w:proofErr w:type="spellEnd"/>
      <w:r w:rsidR="00961440">
        <w:rPr>
          <w:rFonts w:ascii="Times New Roman" w:hAnsi="Times New Roman" w:cs="Times New Roman"/>
        </w:rPr>
        <w:t xml:space="preserve">. The theoretical free energy of the fold predicted by the Fold calculation is displayed in addition to the </w:t>
      </w:r>
      <w:proofErr w:type="spellStart"/>
      <w:r w:rsidR="00961440">
        <w:rPr>
          <w:rFonts w:ascii="Times New Roman" w:hAnsi="Times New Roman" w:cs="Times New Roman"/>
        </w:rPr>
        <w:t>MaxExpect</w:t>
      </w:r>
      <w:proofErr w:type="spellEnd"/>
      <w:r w:rsidR="00961440">
        <w:rPr>
          <w:rFonts w:ascii="Times New Roman" w:hAnsi="Times New Roman" w:cs="Times New Roman"/>
        </w:rPr>
        <w:t xml:space="preserve"> score </w:t>
      </w:r>
      <w:r w:rsidR="00961440">
        <w:rPr>
          <w:rFonts w:ascii="Times New Roman" w:hAnsi="Times New Roman" w:cs="Times New Roman"/>
        </w:rPr>
        <w:fldChar w:fldCharType="begin"/>
      </w:r>
      <w:r w:rsidR="00640B8E">
        <w:rPr>
          <w:rFonts w:ascii="Times New Roman" w:hAnsi="Times New Roman" w:cs="Times New Roman"/>
        </w:rPr>
        <w:instrText xml:space="preserve"> ADDIN ZOTERO_ITEM CSL_CITATION {"citationID":"IrQ2QfPx","properties":{"formattedCitation":"(Lu et al. 2009)","plainCitation":"(Lu et al. 2009)","noteIndex":0},"citationItems":[{"id":627,"uris":["http://zotero.org/users/local/D583bIFc/items/G44JK2B4"],"itemData":{"id":627,"type":"article-journal","abstract":"Free energy minimization has been the most popular method for RNA secondary structure prediction for decades. It is based on a set of empirical free energy change parameters derived from experiments using a nearest-neighbor model. In this study, a program, MaxExpect, that predicts RNA secondary structure by maximizing the expected base-pair accuracy, is reported. This approach was first pioneered in the program CONTRAfold, using pair probabilities predicted with a statistical learning method. Here, a partition function calculation that utilizes the free energy change nearest-neighbor parameters is used to predict base-pair probabilities as well as probabilities of nucleotides being single-stranded. MaxExpect predicts both the optimal structure (having highest expected pair accuracy) and suboptimal structures to serve as alternative hypotheses for the structure. Tested on a large database of different types of RNA, the maximum expected accuracy structures are, on average, of higher accuracy than minimum free energy structures. Accuracy is measured by sensitivity, the percentage of known base pairs correctly predicted, and positive predictive value (PPV), the percentage of predicted pairs that are in the known structure. By favoring double-strandedness or single-strandedness, a higher sensitivity or PPV of prediction can be favored, respectively. Using MaxExpect, the average PPV of optimal structure is improved from 66% to 68% at the same sensitivity level (73%) compared with free energy minimization.","container-title":"RNA","DOI":"10.1261/rna.1643609","ISSN":"1355-8382","issue":"10","journalAbbreviation":"RNA","page":"1805-1813","PMID":"19703939","PMCID":"PMC2743040","source":"PubMed Central","title":"Improved RNA secondary structure prediction by maximizing expected pair accuracy","volume":"15","author":[{"family":"Lu","given":"Zhi John"},{"family":"Gloor","given":"Jason W."},{"family":"Mathews","given":"David H."}],"issued":{"date-parts":[["2009",10]]}}}],"schema":"https://github.com/citation-style-language/schema/raw/master/csl-citation.json"} </w:instrText>
      </w:r>
      <w:r w:rsidR="00961440">
        <w:rPr>
          <w:rFonts w:ascii="Times New Roman" w:hAnsi="Times New Roman" w:cs="Times New Roman"/>
        </w:rPr>
        <w:fldChar w:fldCharType="separate"/>
      </w:r>
      <w:r w:rsidR="00961440" w:rsidRPr="00961440">
        <w:rPr>
          <w:rFonts w:ascii="Times New Roman" w:hAnsi="Times New Roman" w:cs="Times New Roman"/>
        </w:rPr>
        <w:t>(Lu et al. 2009)</w:t>
      </w:r>
      <w:r w:rsidR="00961440">
        <w:rPr>
          <w:rFonts w:ascii="Times New Roman" w:hAnsi="Times New Roman" w:cs="Times New Roman"/>
        </w:rPr>
        <w:fldChar w:fldCharType="end"/>
      </w:r>
      <w:r w:rsidR="00961440">
        <w:rPr>
          <w:rFonts w:ascii="Times New Roman" w:hAnsi="Times New Roman" w:cs="Times New Roman"/>
        </w:rPr>
        <w:t xml:space="preserve">. </w:t>
      </w:r>
      <w:r w:rsidR="004A4B3C">
        <w:rPr>
          <w:rFonts w:ascii="Times New Roman" w:hAnsi="Times New Roman" w:cs="Times New Roman"/>
        </w:rPr>
        <w:t>(</w:t>
      </w:r>
      <w:r w:rsidR="004A4B3C" w:rsidRPr="00852524">
        <w:rPr>
          <w:rFonts w:ascii="Times New Roman" w:hAnsi="Times New Roman" w:cs="Times New Roman"/>
          <w:i/>
          <w:iCs/>
        </w:rPr>
        <w:t>B</w:t>
      </w:r>
      <w:r w:rsidR="004A4B3C">
        <w:rPr>
          <w:rFonts w:ascii="Times New Roman" w:hAnsi="Times New Roman" w:cs="Times New Roman"/>
        </w:rPr>
        <w:t>)</w:t>
      </w:r>
      <w:r w:rsidR="000C037F">
        <w:rPr>
          <w:rFonts w:ascii="Times New Roman" w:hAnsi="Times New Roman" w:cs="Times New Roman"/>
        </w:rPr>
        <w:t xml:space="preserve"> </w:t>
      </w:r>
      <w:r w:rsidR="00C20BC4">
        <w:rPr>
          <w:rFonts w:ascii="Times New Roman" w:hAnsi="Times New Roman" w:cs="Times New Roman"/>
        </w:rPr>
        <w:t>Tertiary structures of tRNA variants</w:t>
      </w:r>
      <w:r w:rsidR="0026438E">
        <w:rPr>
          <w:rFonts w:ascii="Times New Roman" w:hAnsi="Times New Roman" w:cs="Times New Roman"/>
        </w:rPr>
        <w:t xml:space="preserve"> predicted with </w:t>
      </w:r>
      <w:r w:rsidR="0014385D">
        <w:rPr>
          <w:rFonts w:ascii="Times New Roman" w:hAnsi="Times New Roman" w:cs="Times New Roman"/>
        </w:rPr>
        <w:t>Boltz</w:t>
      </w:r>
      <w:r w:rsidR="005A59B1">
        <w:rPr>
          <w:rFonts w:ascii="Times New Roman" w:hAnsi="Times New Roman" w:cs="Times New Roman"/>
        </w:rPr>
        <w:t>-</w:t>
      </w:r>
      <w:r w:rsidR="0014385D">
        <w:rPr>
          <w:rFonts w:ascii="Times New Roman" w:hAnsi="Times New Roman" w:cs="Times New Roman"/>
        </w:rPr>
        <w:t>2</w:t>
      </w:r>
      <w:r w:rsidR="004012DB">
        <w:rPr>
          <w:rFonts w:ascii="Times New Roman" w:hAnsi="Times New Roman" w:cs="Times New Roman"/>
        </w:rPr>
        <w:fldChar w:fldCharType="begin"/>
      </w:r>
      <w:r w:rsidR="004012DB">
        <w:rPr>
          <w:rFonts w:ascii="Times New Roman" w:hAnsi="Times New Roman" w:cs="Times New Roman"/>
        </w:rPr>
        <w:instrText xml:space="preserve"> ADDIN ZOTERO_ITEM CSL_CITATION {"citationID":"v5ZHEY9Z","properties":{"formattedCitation":"(Passaro et al. 2025)","plainCitation":"(Passaro et al. 2025)","noteIndex":0},"citationItems":[{"id":623,"uris":["http://zotero.org/users/local/D583bIFc/items/CWR5MAVW"],"itemData":{"id":623,"type":"article","abstract":"Accurately modeling biomolecular interactions is a central challenge in modern biology. While recent advances, such as AlphaFold3 and Boltz-1, have substantially improved our ability to predict biomolecular complex structures, these models still fall short in predicting binding affinity, a critical property underlying molecular function and therapeutic efficacy. Here, we present Boltz-2, a new structural biology foundation model that exhibits strong performance for both structure and affinity prediction. Boltz-2 introduces controllability features including experimental method conditioning, distance constraints, and multi-chain template integration for structure prediction, and is, to our knowledge, the first AI model to approach the performance of free-energy perturbation (FEP) methods in estimating small molecule–protein binding affinity. Crucially, it achieves strong correlation with experimental readouts on many benchmarks, while being at least 1000× more computationally efficient than FEP. By coupling Boltz-2 with a generative model for small molecules, we demonstrate an effective workflow to find diverse, synthesizable, high-affinity binders, as estimated by absolute FEP simulations on the TYK2 target. To foster broad adoption and further innovation at the intersection of machine learning and biology, we are releasing Boltz-2 weights, inference, and training code 1 under a permissive open license, providing a robust and extensible foundation for both academic and industrial research.","DOI":"10.1101/2025.06.14.659707","language":"en","license":"© 2025, Posted by Cold Spring Harbor Laboratory. This pre-print is available under a Creative Commons License (Attribution 4.0 International), CC BY 4.0, as described at http://creativecommons.org/licenses/by/4.0/","note":"page: 2025.06.14.659707\nsection: New Results","publisher":"bioRxiv","source":"bioRxiv","title":"Boltz-2: Towards Accurate and Efficient Binding Affinity Prediction","title-short":"Boltz-2","URL":"https://www.biorxiv.org/content/10.1101/2025.06.14.659707v1","author":[{"family":"Passaro","given":"Saro"},{"family":"Corso","given":"Gabriele"},{"family":"Wohlwend","given":"Jeremy"},{"family":"Reveiz","given":"Mateo"},{"family":"Thaler","given":"Stephan"},{"family":"Somnath","given":"Vignesh Ram"},{"family":"Getz","given":"Noah"},{"family":"Portnoi","given":"Tally"},{"family":"Roy","given":"Julien"},{"family":"Stark","given":"Hannes"},{"family":"Kwabi-Addo","given":"David"},{"family":"Beaini","given":"Dominique"},{"family":"Jaakkola","given":"Tommi"},{"family":"Barzilay","given":"Regina"}],"accessed":{"date-parts":[["2026",1,12]]},"issued":{"date-parts":[["2025",6,18]]}}},{"id":625,"uris":["http://zotero.org/users/local/D583bIFc/items/NTXS4WJK"],"itemData":{"id":625,"type":"webpage","abstract":"Rowan is a cloud-based quantum chemistry platform for submitting, viewing, analyzing, and sharing       calculations on small molecules using quantum chemistry and machine-learned potentials.","container-title":"Rowan Labs","language":"en","title":"Rowan Labs","URL":"https://labs.rowansci.com","accessed":{"date-parts":[["2026",1,12]]}}}],"schema":"https://github.com/citation-style-language/schema/raw/master/csl-citation.json"} </w:instrText>
      </w:r>
      <w:r w:rsidR="004012DB">
        <w:rPr>
          <w:rFonts w:ascii="Times New Roman" w:hAnsi="Times New Roman" w:cs="Times New Roman"/>
        </w:rPr>
        <w:fldChar w:fldCharType="separate"/>
      </w:r>
      <w:r w:rsidR="004012DB" w:rsidRPr="004012DB">
        <w:rPr>
          <w:rFonts w:ascii="Times New Roman" w:hAnsi="Times New Roman" w:cs="Times New Roman"/>
        </w:rPr>
        <w:t>(Passaro et al. 2025)</w:t>
      </w:r>
      <w:r w:rsidR="004012DB">
        <w:rPr>
          <w:rFonts w:ascii="Times New Roman" w:hAnsi="Times New Roman" w:cs="Times New Roman"/>
        </w:rPr>
        <w:fldChar w:fldCharType="end"/>
      </w:r>
      <w:r w:rsidR="00C20BC4">
        <w:rPr>
          <w:rFonts w:ascii="Times New Roman" w:hAnsi="Times New Roman" w:cs="Times New Roman"/>
        </w:rPr>
        <w:t>. The predictions</w:t>
      </w:r>
      <w:r w:rsidR="0026438E">
        <w:rPr>
          <w:rFonts w:ascii="Times New Roman" w:hAnsi="Times New Roman" w:cs="Times New Roman"/>
        </w:rPr>
        <w:t xml:space="preserve"> are</w:t>
      </w:r>
      <w:r w:rsidR="0014385D">
        <w:rPr>
          <w:rFonts w:ascii="Times New Roman" w:hAnsi="Times New Roman" w:cs="Times New Roman"/>
        </w:rPr>
        <w:t xml:space="preserve"> </w:t>
      </w:r>
      <w:r w:rsidR="0026438E">
        <w:rPr>
          <w:rFonts w:ascii="Times New Roman" w:hAnsi="Times New Roman" w:cs="Times New Roman"/>
        </w:rPr>
        <w:t>c</w:t>
      </w:r>
      <w:r w:rsidR="000E6C37">
        <w:rPr>
          <w:rFonts w:ascii="Times New Roman" w:hAnsi="Times New Roman" w:cs="Times New Roman"/>
        </w:rPr>
        <w:t xml:space="preserve">olored by </w:t>
      </w:r>
      <w:r w:rsidR="0096258E">
        <w:rPr>
          <w:rFonts w:ascii="Times New Roman" w:hAnsi="Times New Roman" w:cs="Times New Roman"/>
        </w:rPr>
        <w:t>confidence score (</w:t>
      </w:r>
      <w:proofErr w:type="spellStart"/>
      <w:r w:rsidR="000E6C37">
        <w:rPr>
          <w:rFonts w:ascii="Times New Roman" w:hAnsi="Times New Roman" w:cs="Times New Roman"/>
        </w:rPr>
        <w:t>pLDDT</w:t>
      </w:r>
      <w:proofErr w:type="spellEnd"/>
      <w:r w:rsidR="0096258E">
        <w:rPr>
          <w:rFonts w:ascii="Times New Roman" w:hAnsi="Times New Roman" w:cs="Times New Roman"/>
        </w:rPr>
        <w:t>)</w:t>
      </w:r>
      <w:r w:rsidR="000E6C37">
        <w:rPr>
          <w:rFonts w:ascii="Times New Roman" w:hAnsi="Times New Roman" w:cs="Times New Roman"/>
        </w:rPr>
        <w:t xml:space="preserve">. </w:t>
      </w:r>
    </w:p>
    <w:p w14:paraId="092E0D80" w14:textId="7116A224" w:rsidR="00FB2CE1" w:rsidRDefault="00FB2CE1" w:rsidP="007B1FD0">
      <w:pPr>
        <w:rPr>
          <w:rFonts w:ascii="Times New Roman" w:hAnsi="Times New Roman" w:cs="Times New Roman"/>
        </w:rPr>
      </w:pPr>
      <w:r w:rsidRPr="00FB2CE1">
        <w:rPr>
          <w:rFonts w:ascii="Times New Roman" w:hAnsi="Times New Roman" w:cs="Times New Roman"/>
          <w:noProof/>
        </w:rPr>
        <w:lastRenderedPageBreak/>
        <w:drawing>
          <wp:inline distT="0" distB="0" distL="0" distR="0" wp14:anchorId="0C57244F" wp14:editId="51B7A329">
            <wp:extent cx="5132825" cy="4149237"/>
            <wp:effectExtent l="0" t="0" r="0" b="0"/>
            <wp:docPr id="254596214" name="Picture 4">
              <a:extLst xmlns:a="http://schemas.openxmlformats.org/drawingml/2006/main">
                <a:ext uri="{FF2B5EF4-FFF2-40B4-BE49-F238E27FC236}">
                  <a16:creationId xmlns:a16="http://schemas.microsoft.com/office/drawing/2014/main" id="{3A92F493-CD6E-80B9-4713-04D34A127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96214" name="Picture 4">
                      <a:extLst>
                        <a:ext uri="{FF2B5EF4-FFF2-40B4-BE49-F238E27FC236}">
                          <a16:creationId xmlns:a16="http://schemas.microsoft.com/office/drawing/2014/main" id="{3A92F493-CD6E-80B9-4713-04D34A1270B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2825" cy="4149237"/>
                    </a:xfrm>
                    <a:prstGeom prst="rect">
                      <a:avLst/>
                    </a:prstGeom>
                  </pic:spPr>
                </pic:pic>
              </a:graphicData>
            </a:graphic>
          </wp:inline>
        </w:drawing>
      </w:r>
    </w:p>
    <w:p w14:paraId="3D2B7D4D" w14:textId="7E7E31BC" w:rsidR="00B91B66" w:rsidRDefault="00B91B66" w:rsidP="00B91B66">
      <w:pPr>
        <w:rPr>
          <w:rFonts w:ascii="Times New Roman" w:hAnsi="Times New Roman" w:cs="Times New Roman"/>
        </w:rPr>
      </w:pPr>
      <w:r w:rsidRPr="00431B1A">
        <w:rPr>
          <w:rFonts w:ascii="Times New Roman" w:hAnsi="Times New Roman" w:cs="Times New Roman"/>
          <w:b/>
          <w:bCs/>
        </w:rPr>
        <w:t xml:space="preserve">Supplementary Figure </w:t>
      </w:r>
      <w:r w:rsidR="00DB1859">
        <w:rPr>
          <w:rFonts w:ascii="Times New Roman" w:hAnsi="Times New Roman" w:cs="Times New Roman"/>
          <w:b/>
          <w:bCs/>
        </w:rPr>
        <w:t>6</w:t>
      </w:r>
      <w:r w:rsidRPr="00431B1A">
        <w:rPr>
          <w:rFonts w:ascii="Times New Roman" w:hAnsi="Times New Roman" w:cs="Times New Roman"/>
          <w:b/>
          <w:bCs/>
        </w:rPr>
        <w:t xml:space="preserve">. </w:t>
      </w:r>
      <w:proofErr w:type="spellStart"/>
      <w:r w:rsidRPr="00431B1A">
        <w:rPr>
          <w:rFonts w:ascii="Times New Roman" w:hAnsi="Times New Roman" w:cs="Times New Roman"/>
          <w:b/>
          <w:bCs/>
        </w:rPr>
        <w:t>TruB</w:t>
      </w:r>
      <w:proofErr w:type="spellEnd"/>
      <w:r w:rsidRPr="00431B1A">
        <w:rPr>
          <w:rFonts w:ascii="Times New Roman" w:hAnsi="Times New Roman" w:cs="Times New Roman"/>
          <w:b/>
          <w:bCs/>
        </w:rPr>
        <w:t xml:space="preserve"> modifies tRNA variants at moderately different rates.</w:t>
      </w:r>
      <w:r>
        <w:rPr>
          <w:rFonts w:ascii="Times New Roman" w:hAnsi="Times New Roman" w:cs="Times New Roman"/>
        </w:rPr>
        <w:t xml:space="preserve"> </w:t>
      </w:r>
      <w:r w:rsidR="004A4B3C">
        <w:rPr>
          <w:rFonts w:ascii="Times New Roman" w:hAnsi="Times New Roman" w:cs="Times New Roman"/>
        </w:rPr>
        <w:t>(</w:t>
      </w:r>
      <w:r w:rsidR="004A4B3C" w:rsidRPr="00852524">
        <w:rPr>
          <w:rFonts w:ascii="Times New Roman" w:hAnsi="Times New Roman" w:cs="Times New Roman"/>
          <w:i/>
          <w:iCs/>
        </w:rPr>
        <w:t>A</w:t>
      </w:r>
      <w:r w:rsidR="004A4B3C">
        <w:rPr>
          <w:rFonts w:ascii="Times New Roman" w:hAnsi="Times New Roman" w:cs="Times New Roman"/>
        </w:rPr>
        <w:t>)</w:t>
      </w:r>
      <w:r>
        <w:rPr>
          <w:rFonts w:ascii="Times New Roman" w:hAnsi="Times New Roman" w:cs="Times New Roman"/>
        </w:rPr>
        <w:t xml:space="preserve"> Representative </w:t>
      </w:r>
      <w:proofErr w:type="spellStart"/>
      <w:r>
        <w:rPr>
          <w:rFonts w:ascii="Times New Roman" w:hAnsi="Times New Roman" w:cs="Times New Roman"/>
        </w:rPr>
        <w:t>TruB</w:t>
      </w:r>
      <w:proofErr w:type="spellEnd"/>
      <w:r>
        <w:rPr>
          <w:rFonts w:ascii="Times New Roman" w:hAnsi="Times New Roman" w:cs="Times New Roman"/>
        </w:rPr>
        <w:t xml:space="preserve"> EMSA for </w:t>
      </w:r>
      <w:proofErr w:type="spellStart"/>
      <w:proofErr w:type="gramStart"/>
      <w:r>
        <w:rPr>
          <w:rFonts w:ascii="Times New Roman" w:hAnsi="Times New Roman" w:cs="Times New Roman"/>
        </w:rPr>
        <w:t>tRNA</w:t>
      </w:r>
      <w:r w:rsidR="007E2C30" w:rsidRPr="00852524">
        <w:rPr>
          <w:rFonts w:ascii="Times New Roman" w:hAnsi="Times New Roman" w:cs="Times New Roman"/>
          <w:vertAlign w:val="superscript"/>
        </w:rPr>
        <w:t>Thr,AGT</w:t>
      </w:r>
      <w:proofErr w:type="spellEnd"/>
      <w:r>
        <w:rPr>
          <w:rFonts w:ascii="Times New Roman" w:hAnsi="Times New Roman" w:cs="Times New Roman"/>
        </w:rPr>
        <w:t>.</w:t>
      </w:r>
      <w:proofErr w:type="gramEnd"/>
      <w:r>
        <w:rPr>
          <w:rFonts w:ascii="Times New Roman" w:hAnsi="Times New Roman" w:cs="Times New Roman"/>
        </w:rPr>
        <w:t xml:space="preserve"> </w:t>
      </w:r>
      <w:r w:rsidR="004A4B3C">
        <w:rPr>
          <w:rFonts w:ascii="Times New Roman" w:hAnsi="Times New Roman" w:cs="Times New Roman"/>
        </w:rPr>
        <w:t>(</w:t>
      </w:r>
      <w:r w:rsidR="004A4B3C" w:rsidRPr="00852524">
        <w:rPr>
          <w:rFonts w:ascii="Times New Roman" w:hAnsi="Times New Roman" w:cs="Times New Roman"/>
          <w:i/>
          <w:iCs/>
        </w:rPr>
        <w:t>B</w:t>
      </w:r>
      <w:r w:rsidR="004A4B3C">
        <w:rPr>
          <w:rFonts w:ascii="Times New Roman" w:hAnsi="Times New Roman" w:cs="Times New Roman"/>
        </w:rPr>
        <w:t>)</w:t>
      </w:r>
      <w:r>
        <w:rPr>
          <w:rFonts w:ascii="Times New Roman" w:hAnsi="Times New Roman" w:cs="Times New Roman"/>
        </w:rPr>
        <w:t xml:space="preserve"> Fraction of modification for Pus4 (teal) and </w:t>
      </w:r>
      <w:proofErr w:type="spellStart"/>
      <w:r>
        <w:rPr>
          <w:rFonts w:ascii="Times New Roman" w:hAnsi="Times New Roman" w:cs="Times New Roman"/>
        </w:rPr>
        <w:t>TruB</w:t>
      </w:r>
      <w:proofErr w:type="spellEnd"/>
      <w:r>
        <w:rPr>
          <w:rFonts w:ascii="Times New Roman" w:hAnsi="Times New Roman" w:cs="Times New Roman"/>
        </w:rPr>
        <w:t xml:space="preserve"> (gold) on stem length variants after 5 minutes, displayed as mean ± SD. The Ψ/U ratio was detected via LC-MS/MS. </w:t>
      </w:r>
      <w:r w:rsidR="004A4B3C">
        <w:rPr>
          <w:rFonts w:ascii="Times New Roman" w:hAnsi="Times New Roman" w:cs="Times New Roman"/>
        </w:rPr>
        <w:t>(</w:t>
      </w:r>
      <w:r w:rsidR="004A4B3C" w:rsidRPr="00852524">
        <w:rPr>
          <w:rFonts w:ascii="Times New Roman" w:hAnsi="Times New Roman" w:cs="Times New Roman"/>
          <w:i/>
          <w:iCs/>
        </w:rPr>
        <w:t>C</w:t>
      </w:r>
      <w:r w:rsidR="004A4B3C">
        <w:rPr>
          <w:rFonts w:ascii="Times New Roman" w:hAnsi="Times New Roman" w:cs="Times New Roman"/>
        </w:rPr>
        <w:t>)</w:t>
      </w:r>
      <w:r>
        <w:rPr>
          <w:rFonts w:ascii="Times New Roman" w:hAnsi="Times New Roman" w:cs="Times New Roman"/>
        </w:rPr>
        <w:t xml:space="preserve"> Multiple turnover kinetics traces for E. coli </w:t>
      </w:r>
      <w:proofErr w:type="spellStart"/>
      <w:proofErr w:type="gramStart"/>
      <w:r>
        <w:rPr>
          <w:rFonts w:ascii="Times New Roman" w:hAnsi="Times New Roman" w:cs="Times New Roman"/>
        </w:rPr>
        <w:t>tRNA</w:t>
      </w:r>
      <w:r>
        <w:rPr>
          <w:rFonts w:ascii="Times New Roman" w:hAnsi="Times New Roman" w:cs="Times New Roman"/>
          <w:vertAlign w:val="superscript"/>
        </w:rPr>
        <w:t>Arg,ACG</w:t>
      </w:r>
      <w:proofErr w:type="spellEnd"/>
      <w:proofErr w:type="gramEnd"/>
      <w:r>
        <w:rPr>
          <w:rFonts w:ascii="Times New Roman" w:hAnsi="Times New Roman" w:cs="Times New Roman"/>
          <w:vertAlign w:val="superscript"/>
        </w:rPr>
        <w:t xml:space="preserve"> </w:t>
      </w:r>
      <w:r>
        <w:rPr>
          <w:rFonts w:ascii="Times New Roman" w:hAnsi="Times New Roman" w:cs="Times New Roman"/>
        </w:rPr>
        <w:t xml:space="preserve">and G18C, G19C. </w:t>
      </w:r>
      <w:r w:rsidRPr="00AE6AFB">
        <w:rPr>
          <w:rFonts w:ascii="Times New Roman" w:hAnsi="Times New Roman" w:cs="Times New Roman"/>
        </w:rPr>
        <w:t>50</w:t>
      </w:r>
      <w:r>
        <w:rPr>
          <w:rFonts w:ascii="Times New Roman" w:hAnsi="Times New Roman" w:cs="Times New Roman"/>
        </w:rPr>
        <w:t xml:space="preserve"> </w:t>
      </w:r>
      <w:proofErr w:type="spellStart"/>
      <w:r w:rsidRPr="00AE6AFB">
        <w:rPr>
          <w:rFonts w:ascii="Times New Roman" w:hAnsi="Times New Roman" w:cs="Times New Roman"/>
        </w:rPr>
        <w:t>nM</w:t>
      </w:r>
      <w:proofErr w:type="spellEnd"/>
      <w:r w:rsidRPr="00AE6AFB">
        <w:rPr>
          <w:rFonts w:ascii="Times New Roman" w:hAnsi="Times New Roman" w:cs="Times New Roman"/>
        </w:rPr>
        <w:t xml:space="preserve"> Pus4 (teal) and </w:t>
      </w:r>
      <w:proofErr w:type="spellStart"/>
      <w:r w:rsidRPr="00AE6AFB">
        <w:rPr>
          <w:rFonts w:ascii="Times New Roman" w:hAnsi="Times New Roman" w:cs="Times New Roman"/>
        </w:rPr>
        <w:t>TruB</w:t>
      </w:r>
      <w:proofErr w:type="spellEnd"/>
      <w:r w:rsidRPr="00AE6AFB">
        <w:rPr>
          <w:rFonts w:ascii="Times New Roman" w:hAnsi="Times New Roman" w:cs="Times New Roman"/>
        </w:rPr>
        <w:t xml:space="preserve"> (gold)</w:t>
      </w:r>
      <w:r>
        <w:rPr>
          <w:rFonts w:ascii="Times New Roman" w:hAnsi="Times New Roman" w:cs="Times New Roman"/>
        </w:rPr>
        <w:t xml:space="preserve"> was incubated with 12.5uM or 17.5uM RNA. The Ψ was determined via LC-MS/MS. </w:t>
      </w:r>
      <w:r w:rsidR="004A4B3C">
        <w:rPr>
          <w:rFonts w:ascii="Times New Roman" w:hAnsi="Times New Roman" w:cs="Times New Roman"/>
        </w:rPr>
        <w:t>(</w:t>
      </w:r>
      <w:r w:rsidR="004A4B3C" w:rsidRPr="00852524">
        <w:rPr>
          <w:rFonts w:ascii="Times New Roman" w:hAnsi="Times New Roman" w:cs="Times New Roman"/>
          <w:i/>
          <w:iCs/>
        </w:rPr>
        <w:t>D</w:t>
      </w:r>
      <w:r w:rsidR="004A4B3C">
        <w:rPr>
          <w:rFonts w:ascii="Times New Roman" w:hAnsi="Times New Roman" w:cs="Times New Roman"/>
        </w:rPr>
        <w:t>)</w:t>
      </w:r>
      <w:r>
        <w:rPr>
          <w:rFonts w:ascii="Times New Roman" w:hAnsi="Times New Roman" w:cs="Times New Roman"/>
        </w:rPr>
        <w:t xml:space="preserve"> </w:t>
      </w:r>
      <w:r w:rsidRPr="00AE6AFB">
        <w:rPr>
          <w:rFonts w:ascii="Times New Roman" w:hAnsi="Times New Roman" w:cs="Times New Roman"/>
        </w:rPr>
        <w:t xml:space="preserve">Initial velocities </w:t>
      </w:r>
      <w:r>
        <w:rPr>
          <w:rFonts w:ascii="Times New Roman" w:hAnsi="Times New Roman" w:cs="Times New Roman"/>
        </w:rPr>
        <w:t xml:space="preserve">for traces shown in c. displayed as mean ± SD. </w:t>
      </w:r>
    </w:p>
    <w:p w14:paraId="1228A08B" w14:textId="7A6DF41D" w:rsidR="0016237A" w:rsidRDefault="00025CC4" w:rsidP="00B91B66">
      <w:pPr>
        <w:rPr>
          <w:rFonts w:ascii="Times New Roman" w:hAnsi="Times New Roman" w:cs="Times New Roman"/>
        </w:rPr>
      </w:pPr>
      <w:r>
        <w:rPr>
          <w:rFonts w:ascii="Times New Roman" w:hAnsi="Times New Roman" w:cs="Times New Roman"/>
          <w:noProof/>
        </w:rPr>
        <w:lastRenderedPageBreak/>
        <w:drawing>
          <wp:inline distT="0" distB="0" distL="0" distR="0" wp14:anchorId="673B037B" wp14:editId="20734EBD">
            <wp:extent cx="4704735" cy="5457191"/>
            <wp:effectExtent l="0" t="0" r="635" b="0"/>
            <wp:docPr id="177811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15557" name="Picture 17781155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2766" cy="5466506"/>
                    </a:xfrm>
                    <a:prstGeom prst="rect">
                      <a:avLst/>
                    </a:prstGeom>
                  </pic:spPr>
                </pic:pic>
              </a:graphicData>
            </a:graphic>
          </wp:inline>
        </w:drawing>
      </w:r>
    </w:p>
    <w:p w14:paraId="53A36BBF" w14:textId="6E539761" w:rsidR="0016237A" w:rsidRPr="00AE6AFB" w:rsidRDefault="0016237A" w:rsidP="00B91B66">
      <w:pPr>
        <w:rPr>
          <w:rFonts w:ascii="Times New Roman" w:hAnsi="Times New Roman" w:cs="Times New Roman"/>
        </w:rPr>
      </w:pPr>
      <w:r w:rsidRPr="00852524">
        <w:rPr>
          <w:rFonts w:ascii="Times New Roman" w:hAnsi="Times New Roman" w:cs="Times New Roman"/>
          <w:b/>
          <w:bCs/>
        </w:rPr>
        <w:t xml:space="preserve">Supplementary Figure </w:t>
      </w:r>
      <w:r w:rsidR="00DB1859" w:rsidRPr="00852524">
        <w:rPr>
          <w:rFonts w:ascii="Times New Roman" w:hAnsi="Times New Roman" w:cs="Times New Roman"/>
          <w:b/>
          <w:bCs/>
        </w:rPr>
        <w:t>7</w:t>
      </w:r>
      <w:r w:rsidRPr="00852524">
        <w:rPr>
          <w:rFonts w:ascii="Times New Roman" w:hAnsi="Times New Roman" w:cs="Times New Roman"/>
          <w:b/>
          <w:bCs/>
        </w:rPr>
        <w:t xml:space="preserve">. </w:t>
      </w:r>
      <w:r w:rsidR="002A2817" w:rsidRPr="00852524">
        <w:rPr>
          <w:rFonts w:ascii="Times New Roman" w:hAnsi="Times New Roman" w:cs="Times New Roman"/>
          <w:b/>
          <w:bCs/>
        </w:rPr>
        <w:t>Predicted structures of stem length variants.</w:t>
      </w:r>
      <w:r w:rsidR="002A2817" w:rsidRPr="002A2817">
        <w:rPr>
          <w:rFonts w:ascii="Times New Roman" w:hAnsi="Times New Roman" w:cs="Times New Roman"/>
        </w:rPr>
        <w:t xml:space="preserve"> Predicted secondary structures </w:t>
      </w:r>
      <w:r w:rsidR="002A2817" w:rsidRPr="00640B8E">
        <w:rPr>
          <w:rFonts w:ascii="Times New Roman" w:hAnsi="Times New Roman" w:cs="Times New Roman"/>
        </w:rPr>
        <w:t xml:space="preserve">of stem length variants using the Fold and </w:t>
      </w:r>
      <w:proofErr w:type="spellStart"/>
      <w:r w:rsidR="002A2817" w:rsidRPr="00640B8E">
        <w:rPr>
          <w:rFonts w:ascii="Times New Roman" w:hAnsi="Times New Roman" w:cs="Times New Roman"/>
        </w:rPr>
        <w:t>MaxExpect</w:t>
      </w:r>
      <w:proofErr w:type="spellEnd"/>
      <w:r w:rsidR="002A2817" w:rsidRPr="00640B8E">
        <w:rPr>
          <w:rFonts w:ascii="Times New Roman" w:hAnsi="Times New Roman" w:cs="Times New Roman"/>
        </w:rPr>
        <w:t xml:space="preserve"> algorithms from the </w:t>
      </w:r>
      <w:proofErr w:type="spellStart"/>
      <w:r w:rsidR="002A2817" w:rsidRPr="00640B8E">
        <w:rPr>
          <w:rFonts w:ascii="Times New Roman" w:hAnsi="Times New Roman" w:cs="Times New Roman"/>
        </w:rPr>
        <w:t>RNAStructure</w:t>
      </w:r>
      <w:proofErr w:type="spellEnd"/>
      <w:r w:rsidR="002A2817" w:rsidRPr="00640B8E">
        <w:rPr>
          <w:rFonts w:ascii="Times New Roman" w:hAnsi="Times New Roman" w:cs="Times New Roman"/>
        </w:rPr>
        <w:t xml:space="preserve"> web server </w:t>
      </w:r>
      <w:r w:rsidR="00640B8E" w:rsidRPr="00640B8E">
        <w:rPr>
          <w:rFonts w:ascii="Times New Roman" w:hAnsi="Times New Roman" w:cs="Times New Roman"/>
        </w:rPr>
        <w:fldChar w:fldCharType="begin"/>
      </w:r>
      <w:r w:rsidR="00640B8E" w:rsidRPr="00640B8E">
        <w:rPr>
          <w:rFonts w:ascii="Times New Roman" w:hAnsi="Times New Roman" w:cs="Times New Roman"/>
        </w:rPr>
        <w:instrText xml:space="preserve"> ADDIN ZOTERO_ITEM CSL_CITATION {"citationID":"RN5ao8rt","properties":{"formattedCitation":"(Reuter and Mathews 2010)","plainCitation":"(Reuter and Mathews 2010)","noteIndex":0},"citationItems":[{"id":618,"uris":["http://zotero.org/users/local/D583bIFc/items/W9TA2R9Y"],"itemData":{"id":618,"type":"article-journal","abstract":"BACKGROUND: To understand an RNA sequence's mechanism of action, the structure must be known. Furthermore, target RNA structure is an important consideration in the design of small interfering RNAs and antisense DNA oligonucleotides. RNA secondary structure prediction, using thermodynamics, can be used to develop hypotheses about the structure of an RNA sequence.\nRESULTS: RNAstructure is a software package for RNA secondary structure prediction and analysis. It uses thermodynamics and utilizes the most recent set of nearest neighbor parameters from the Turner group. It includes methods for secondary structure prediction (using several algorithms), prediction of base pair probabilities, bimolecular structure prediction, and prediction of a structure common to two sequences. This contribution describes new extensions to the package, including a library of C++ classes for incorporation into other programs, a user-friendly graphical user interface written in JAVA, and new Unix-style text interfaces. The original graphical user interface for Microsoft Windows is still maintained.\nCONCLUSION: The extensions to RNAstructure serve to make RNA secondary structure prediction user-friendly. The package is available for download from the Mathews lab homepage at http://rna.urmc.rochester.edu/RNAstructure.html.","container-title":"BMC bioinformatics","DOI":"10.1186/1471-2105-11-129","ISSN":"1471-2105","journalAbbreviation":"BMC Bioinformatics","language":"eng","page":"129","PMID":"20230624","PMCID":"PMC2984261","source":"PubMed","title":"RNAstructure: software for RNA secondary structure prediction and analysis","title-short":"RNAstructure","volume":"11","author":[{"family":"Reuter","given":"Jessica S."},{"family":"Mathews","given":"David H."}],"issued":{"date-parts":[["2010",3,15]]}}}],"schema":"https://github.com/citation-style-language/schema/raw/master/csl-citation.json"} </w:instrText>
      </w:r>
      <w:r w:rsidR="00640B8E" w:rsidRPr="00640B8E">
        <w:rPr>
          <w:rFonts w:ascii="Times New Roman" w:hAnsi="Times New Roman" w:cs="Times New Roman"/>
        </w:rPr>
        <w:fldChar w:fldCharType="separate"/>
      </w:r>
      <w:r w:rsidR="00640B8E" w:rsidRPr="00852524">
        <w:rPr>
          <w:rFonts w:ascii="Times New Roman" w:hAnsi="Times New Roman" w:cs="Times New Roman"/>
        </w:rPr>
        <w:t>(Reuter and Mathews 2010)</w:t>
      </w:r>
      <w:r w:rsidR="00640B8E" w:rsidRPr="00640B8E">
        <w:rPr>
          <w:rFonts w:ascii="Times New Roman" w:hAnsi="Times New Roman" w:cs="Times New Roman"/>
        </w:rPr>
        <w:fldChar w:fldCharType="end"/>
      </w:r>
      <w:r w:rsidR="00640B8E" w:rsidRPr="00640B8E">
        <w:rPr>
          <w:rFonts w:ascii="Times New Roman" w:hAnsi="Times New Roman" w:cs="Times New Roman"/>
        </w:rPr>
        <w:t>.</w:t>
      </w:r>
      <w:r w:rsidR="002A2817" w:rsidRPr="00640B8E">
        <w:rPr>
          <w:rFonts w:ascii="Times New Roman" w:hAnsi="Times New Roman" w:cs="Times New Roman"/>
        </w:rPr>
        <w:t xml:space="preserve"> Because both algorithms predicted the same structure for each RNA, only one structure is shown. Bases are colored by base pairing </w:t>
      </w:r>
      <w:proofErr w:type="gramStart"/>
      <w:r w:rsidR="002A2817" w:rsidRPr="00640B8E">
        <w:rPr>
          <w:rFonts w:ascii="Times New Roman" w:hAnsi="Times New Roman" w:cs="Times New Roman"/>
        </w:rPr>
        <w:t>probability</w:t>
      </w:r>
      <w:proofErr w:type="gramEnd"/>
      <w:r w:rsidR="002A2817" w:rsidRPr="00640B8E">
        <w:rPr>
          <w:rFonts w:ascii="Times New Roman" w:hAnsi="Times New Roman" w:cs="Times New Roman"/>
        </w:rPr>
        <w:t xml:space="preserve"> and the arrow indicates the site of expected </w:t>
      </w:r>
      <w:proofErr w:type="spellStart"/>
      <w:r w:rsidR="002A2817" w:rsidRPr="00640B8E">
        <w:rPr>
          <w:rFonts w:ascii="Times New Roman" w:hAnsi="Times New Roman" w:cs="Times New Roman"/>
        </w:rPr>
        <w:t>pseudouridylation</w:t>
      </w:r>
      <w:proofErr w:type="spellEnd"/>
      <w:r w:rsidR="002A2817" w:rsidRPr="00640B8E">
        <w:rPr>
          <w:rFonts w:ascii="Times New Roman" w:hAnsi="Times New Roman" w:cs="Times New Roman"/>
        </w:rPr>
        <w:t xml:space="preserve">. The theoretical free energy of the fold predicted by the Fold calculation is displayed in addition to the </w:t>
      </w:r>
      <w:proofErr w:type="spellStart"/>
      <w:r w:rsidR="002A2817" w:rsidRPr="00640B8E">
        <w:rPr>
          <w:rFonts w:ascii="Times New Roman" w:hAnsi="Times New Roman" w:cs="Times New Roman"/>
        </w:rPr>
        <w:t>MaxExpect</w:t>
      </w:r>
      <w:proofErr w:type="spellEnd"/>
      <w:r w:rsidR="002A2817" w:rsidRPr="00640B8E">
        <w:rPr>
          <w:rFonts w:ascii="Times New Roman" w:hAnsi="Times New Roman" w:cs="Times New Roman"/>
        </w:rPr>
        <w:t xml:space="preserve"> score </w:t>
      </w:r>
      <w:r w:rsidR="00640B8E" w:rsidRPr="00640B8E">
        <w:rPr>
          <w:rFonts w:ascii="Times New Roman" w:hAnsi="Times New Roman" w:cs="Times New Roman"/>
        </w:rPr>
        <w:fldChar w:fldCharType="begin"/>
      </w:r>
      <w:r w:rsidR="00640B8E" w:rsidRPr="00640B8E">
        <w:rPr>
          <w:rFonts w:ascii="Times New Roman" w:hAnsi="Times New Roman" w:cs="Times New Roman"/>
        </w:rPr>
        <w:instrText xml:space="preserve"> ADDIN ZOTERO_ITEM CSL_CITATION {"citationID":"AcF1dDTe","properties":{"formattedCitation":"(Lu et al. 2009)","plainCitation":"(Lu et al. 2009)","noteIndex":0},"citationItems":[{"id":627,"uris":["http://zotero.org/users/local/D583bIFc/items/G44JK2B4"],"itemData":{"id":627,"type":"article-journal","abstract":"Free energy minimization has been the most popular method for RNA secondary structure prediction for decades. It is based on a set of empirical free energy change parameters derived from experiments using a nearest-neighbor model. In this study, a program, MaxExpect, that predicts RNA secondary structure by maximizing the expected base-pair accuracy, is reported. This approach was first pioneered in the program CONTRAfold, using pair probabilities predicted with a statistical learning method. Here, a partition function calculation that utilizes the free energy change nearest-neighbor parameters is used to predict base-pair probabilities as well as probabilities of nucleotides being single-stranded. MaxExpect predicts both the optimal structure (having highest expected pair accuracy) and suboptimal structures to serve as alternative hypotheses for the structure. Tested on a large database of different types of RNA, the maximum expected accuracy structures are, on average, of higher accuracy than minimum free energy structures. Accuracy is measured by sensitivity, the percentage of known base pairs correctly predicted, and positive predictive value (PPV), the percentage of predicted pairs that are in the known structure. By favoring double-strandedness or single-strandedness, a higher sensitivity or PPV of prediction can be favored, respectively. Using MaxExpect, the average PPV of optimal structure is improved from 66% to 68% at the same sensitivity level (73%) compared with free energy minimization.","container-title":"RNA","DOI":"10.1261/rna.1643609","ISSN":"1355-8382","issue":"10","journalAbbreviation":"RNA","page":"1805-1813","PMID":"19703939","PMCID":"PMC2743040","source":"PubMed Central","title":"Improved RNA secondary structure prediction by maximizing expected pair accuracy","volume":"15","author":[{"family":"Lu","given":"Zhi John"},{"family":"Gloor","given":"Jason W."},{"family":"Mathews","given":"David H."}],"issued":{"date-parts":[["2009",10]]}}}],"schema":"https://github.com/citation-style-language/schema/raw/master/csl-citation.json"} </w:instrText>
      </w:r>
      <w:r w:rsidR="00640B8E" w:rsidRPr="00640B8E">
        <w:rPr>
          <w:rFonts w:ascii="Times New Roman" w:hAnsi="Times New Roman" w:cs="Times New Roman"/>
        </w:rPr>
        <w:fldChar w:fldCharType="separate"/>
      </w:r>
      <w:r w:rsidR="00640B8E" w:rsidRPr="00852524">
        <w:rPr>
          <w:rFonts w:ascii="Times New Roman" w:hAnsi="Times New Roman" w:cs="Times New Roman"/>
        </w:rPr>
        <w:t>(Lu et al. 2009)</w:t>
      </w:r>
      <w:r w:rsidR="00640B8E" w:rsidRPr="00640B8E">
        <w:rPr>
          <w:rFonts w:ascii="Times New Roman" w:hAnsi="Times New Roman" w:cs="Times New Roman"/>
        </w:rPr>
        <w:fldChar w:fldCharType="end"/>
      </w:r>
      <w:r w:rsidR="002A2817" w:rsidRPr="00640B8E">
        <w:rPr>
          <w:rFonts w:ascii="Times New Roman" w:hAnsi="Times New Roman" w:cs="Times New Roman"/>
        </w:rPr>
        <w:t>.</w:t>
      </w:r>
    </w:p>
    <w:p w14:paraId="30B5E5D3" w14:textId="1472A5DC" w:rsidR="002152A1" w:rsidRDefault="002152A1" w:rsidP="007B1FD0">
      <w:pPr>
        <w:rPr>
          <w:rFonts w:ascii="Times New Roman" w:hAnsi="Times New Roman" w:cs="Times New Roman"/>
        </w:rPr>
      </w:pPr>
    </w:p>
    <w:p w14:paraId="6CB002AD" w14:textId="77777777" w:rsidR="00CE58CB" w:rsidRDefault="00CE58CB" w:rsidP="007B1FD0">
      <w:pPr>
        <w:rPr>
          <w:rFonts w:ascii="Times New Roman" w:hAnsi="Times New Roman" w:cs="Times New Roman"/>
          <w:noProof/>
        </w:rPr>
      </w:pPr>
    </w:p>
    <w:p w14:paraId="0C1597EF" w14:textId="77777777" w:rsidR="00CE58CB" w:rsidRDefault="00CE58CB" w:rsidP="007B1FD0">
      <w:pPr>
        <w:rPr>
          <w:rFonts w:ascii="Times New Roman" w:hAnsi="Times New Roman" w:cs="Times New Roman"/>
          <w:noProof/>
        </w:rPr>
      </w:pPr>
    </w:p>
    <w:p w14:paraId="4F095A92" w14:textId="77777777" w:rsidR="002A2817" w:rsidRDefault="002A2817" w:rsidP="007B1FD0">
      <w:pPr>
        <w:rPr>
          <w:rFonts w:ascii="Times New Roman" w:hAnsi="Times New Roman" w:cs="Times New Roman"/>
          <w:noProof/>
        </w:rPr>
      </w:pPr>
    </w:p>
    <w:p w14:paraId="2BA3FC65" w14:textId="4FC83796" w:rsidR="009A4D13" w:rsidRDefault="001823F7" w:rsidP="007B1FD0">
      <w:pPr>
        <w:rPr>
          <w:rFonts w:ascii="Times New Roman" w:hAnsi="Times New Roman" w:cs="Times New Roman"/>
        </w:rPr>
      </w:pPr>
      <w:r w:rsidRPr="001823F7">
        <w:rPr>
          <w:rFonts w:ascii="Times New Roman" w:hAnsi="Times New Roman" w:cs="Times New Roman"/>
          <w:noProof/>
        </w:rPr>
        <w:lastRenderedPageBreak/>
        <w:drawing>
          <wp:inline distT="0" distB="0" distL="0" distR="0" wp14:anchorId="7F94B361" wp14:editId="32FA91C9">
            <wp:extent cx="6029018" cy="3485640"/>
            <wp:effectExtent l="0" t="0" r="0" b="635"/>
            <wp:docPr id="8" name="Content Placeholder 7">
              <a:extLst xmlns:a="http://schemas.openxmlformats.org/drawingml/2006/main">
                <a:ext uri="{FF2B5EF4-FFF2-40B4-BE49-F238E27FC236}">
                  <a16:creationId xmlns:a16="http://schemas.microsoft.com/office/drawing/2014/main" id="{EE93C37D-C802-68D1-5464-1AB073C037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EE93C37D-C802-68D1-5464-1AB073C03729}"/>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l="1007" r="1007"/>
                    <a:stretch>
                      <a:fillRect/>
                    </a:stretch>
                  </pic:blipFill>
                  <pic:spPr bwMode="auto">
                    <a:xfrm>
                      <a:off x="0" y="0"/>
                      <a:ext cx="6029018" cy="3485640"/>
                    </a:xfrm>
                    <a:prstGeom prst="rect">
                      <a:avLst/>
                    </a:prstGeom>
                    <a:ln>
                      <a:noFill/>
                    </a:ln>
                    <a:extLst>
                      <a:ext uri="{53640926-AAD7-44D8-BBD7-CCE9431645EC}">
                        <a14:shadowObscured xmlns:a14="http://schemas.microsoft.com/office/drawing/2010/main"/>
                      </a:ext>
                    </a:extLst>
                  </pic:spPr>
                </pic:pic>
              </a:graphicData>
            </a:graphic>
          </wp:inline>
        </w:drawing>
      </w:r>
    </w:p>
    <w:p w14:paraId="2106A3CA" w14:textId="3FBB1879" w:rsidR="00B91B66" w:rsidRDefault="00B91B66" w:rsidP="00B91B66">
      <w:pPr>
        <w:rPr>
          <w:rFonts w:ascii="Times New Roman" w:hAnsi="Times New Roman" w:cs="Times New Roman"/>
        </w:rPr>
      </w:pPr>
      <w:r w:rsidRPr="00F37B16">
        <w:rPr>
          <w:rFonts w:ascii="Times New Roman" w:hAnsi="Times New Roman" w:cs="Times New Roman"/>
          <w:b/>
          <w:bCs/>
        </w:rPr>
        <w:t xml:space="preserve">Supplementary Figure </w:t>
      </w:r>
      <w:r w:rsidR="00DB1859">
        <w:rPr>
          <w:rFonts w:ascii="Times New Roman" w:hAnsi="Times New Roman" w:cs="Times New Roman"/>
          <w:b/>
          <w:bCs/>
        </w:rPr>
        <w:t>8</w:t>
      </w:r>
      <w:r w:rsidRPr="00F37B16">
        <w:rPr>
          <w:rFonts w:ascii="Times New Roman" w:hAnsi="Times New Roman" w:cs="Times New Roman"/>
          <w:b/>
          <w:bCs/>
        </w:rPr>
        <w:t xml:space="preserve">. Pus4 and </w:t>
      </w:r>
      <w:proofErr w:type="spellStart"/>
      <w:r w:rsidRPr="00F37B16">
        <w:rPr>
          <w:rFonts w:ascii="Times New Roman" w:hAnsi="Times New Roman" w:cs="Times New Roman"/>
          <w:b/>
          <w:bCs/>
        </w:rPr>
        <w:t>TruB</w:t>
      </w:r>
      <w:proofErr w:type="spellEnd"/>
      <w:r w:rsidRPr="00F37B16">
        <w:rPr>
          <w:rFonts w:ascii="Times New Roman" w:hAnsi="Times New Roman" w:cs="Times New Roman"/>
          <w:b/>
          <w:bCs/>
        </w:rPr>
        <w:t xml:space="preserve"> robustly modify stem length variants.</w:t>
      </w:r>
      <w:r>
        <w:rPr>
          <w:rFonts w:ascii="Times New Roman" w:hAnsi="Times New Roman" w:cs="Times New Roman"/>
        </w:rPr>
        <w:t xml:space="preserve"> </w:t>
      </w:r>
      <w:r w:rsidR="004A4B3C">
        <w:rPr>
          <w:rFonts w:ascii="Times New Roman" w:hAnsi="Times New Roman" w:cs="Times New Roman"/>
        </w:rPr>
        <w:t>(</w:t>
      </w:r>
      <w:r w:rsidR="004A4B3C" w:rsidRPr="00852524">
        <w:rPr>
          <w:rFonts w:ascii="Times New Roman" w:hAnsi="Times New Roman" w:cs="Times New Roman"/>
          <w:i/>
          <w:iCs/>
        </w:rPr>
        <w:t>A</w:t>
      </w:r>
      <w:r w:rsidR="004A4B3C">
        <w:rPr>
          <w:rFonts w:ascii="Times New Roman" w:hAnsi="Times New Roman" w:cs="Times New Roman"/>
        </w:rPr>
        <w:t>)</w:t>
      </w:r>
      <w:r w:rsidR="00A55028">
        <w:rPr>
          <w:rFonts w:ascii="Times New Roman" w:hAnsi="Times New Roman" w:cs="Times New Roman"/>
        </w:rPr>
        <w:t xml:space="preserve"> Fraction</w:t>
      </w:r>
      <w:r>
        <w:rPr>
          <w:rFonts w:ascii="Times New Roman" w:hAnsi="Times New Roman" w:cs="Times New Roman"/>
        </w:rPr>
        <w:t xml:space="preserve"> of modification for Pus4 (teal) and </w:t>
      </w:r>
      <w:proofErr w:type="spellStart"/>
      <w:r>
        <w:rPr>
          <w:rFonts w:ascii="Times New Roman" w:hAnsi="Times New Roman" w:cs="Times New Roman"/>
        </w:rPr>
        <w:t>TruB</w:t>
      </w:r>
      <w:proofErr w:type="spellEnd"/>
      <w:r>
        <w:rPr>
          <w:rFonts w:ascii="Times New Roman" w:hAnsi="Times New Roman" w:cs="Times New Roman"/>
        </w:rPr>
        <w:t xml:space="preserve"> (gold) on stem length variants after 30 minutes, displayed as mean ± SD. The Ψ/U ratio was detected via LC-MS/</w:t>
      </w:r>
      <w:proofErr w:type="gramStart"/>
      <w:r>
        <w:rPr>
          <w:rFonts w:ascii="Times New Roman" w:hAnsi="Times New Roman" w:cs="Times New Roman"/>
        </w:rPr>
        <w:t>MS</w:t>
      </w:r>
      <w:proofErr w:type="gramEnd"/>
      <w:r>
        <w:rPr>
          <w:rFonts w:ascii="Times New Roman" w:hAnsi="Times New Roman" w:cs="Times New Roman"/>
        </w:rPr>
        <w:t xml:space="preserve"> and each value was normalized to the Pus4 average. Statistical significance was determined by an unpaired, two-tailed t-test. No significant differences between Pus4 and </w:t>
      </w:r>
      <w:proofErr w:type="spellStart"/>
      <w:r>
        <w:rPr>
          <w:rFonts w:ascii="Times New Roman" w:hAnsi="Times New Roman" w:cs="Times New Roman"/>
        </w:rPr>
        <w:t>TruB</w:t>
      </w:r>
      <w:proofErr w:type="spellEnd"/>
      <w:r>
        <w:rPr>
          <w:rFonts w:ascii="Times New Roman" w:hAnsi="Times New Roman" w:cs="Times New Roman"/>
        </w:rPr>
        <w:t xml:space="preserve"> for each substrate were found. </w:t>
      </w:r>
      <w:r w:rsidR="004A4B3C">
        <w:rPr>
          <w:rFonts w:ascii="Times New Roman" w:hAnsi="Times New Roman" w:cs="Times New Roman"/>
        </w:rPr>
        <w:t>(</w:t>
      </w:r>
      <w:r w:rsidR="004A4B3C" w:rsidRPr="00852524">
        <w:rPr>
          <w:rFonts w:ascii="Times New Roman" w:hAnsi="Times New Roman" w:cs="Times New Roman"/>
          <w:i/>
          <w:iCs/>
        </w:rPr>
        <w:t>B</w:t>
      </w:r>
      <w:r w:rsidR="004A4B3C">
        <w:rPr>
          <w:rFonts w:ascii="Times New Roman" w:hAnsi="Times New Roman" w:cs="Times New Roman"/>
        </w:rPr>
        <w:t>)</w:t>
      </w:r>
      <w:r w:rsidR="001B0EC8">
        <w:rPr>
          <w:rFonts w:ascii="Times New Roman" w:hAnsi="Times New Roman" w:cs="Times New Roman"/>
        </w:rPr>
        <w:t xml:space="preserve"> Kinetic traces for multiple turnover kinetics shown in Figure 3.</w:t>
      </w:r>
    </w:p>
    <w:p w14:paraId="57220EB2" w14:textId="38968D5D" w:rsidR="009A4D13" w:rsidRDefault="004D2325" w:rsidP="007B1FD0">
      <w:pPr>
        <w:rPr>
          <w:rFonts w:ascii="Times New Roman" w:hAnsi="Times New Roman" w:cs="Times New Roman"/>
        </w:rPr>
      </w:pPr>
      <w:r>
        <w:rPr>
          <w:rFonts w:ascii="Times New Roman" w:hAnsi="Times New Roman" w:cs="Times New Roman"/>
          <w:noProof/>
        </w:rPr>
        <w:lastRenderedPageBreak/>
        <w:drawing>
          <wp:inline distT="0" distB="0" distL="0" distR="0" wp14:anchorId="2AC32E9D" wp14:editId="2FFACEE8">
            <wp:extent cx="6100472" cy="7066255"/>
            <wp:effectExtent l="0" t="0" r="0" b="1905"/>
            <wp:docPr id="1851263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6338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00472" cy="7066255"/>
                    </a:xfrm>
                    <a:prstGeom prst="rect">
                      <a:avLst/>
                    </a:prstGeom>
                  </pic:spPr>
                </pic:pic>
              </a:graphicData>
            </a:graphic>
          </wp:inline>
        </w:drawing>
      </w:r>
    </w:p>
    <w:p w14:paraId="5ABA0143" w14:textId="4097DC29" w:rsidR="009A4D13" w:rsidRDefault="009A4D13" w:rsidP="007B1FD0">
      <w:pPr>
        <w:rPr>
          <w:rFonts w:ascii="Times New Roman" w:hAnsi="Times New Roman" w:cs="Times New Roman"/>
        </w:rPr>
      </w:pPr>
      <w:r w:rsidRPr="0026438E">
        <w:rPr>
          <w:rFonts w:ascii="Times New Roman" w:hAnsi="Times New Roman" w:cs="Times New Roman"/>
          <w:b/>
          <w:bCs/>
        </w:rPr>
        <w:t xml:space="preserve">Supplementary Figure </w:t>
      </w:r>
      <w:r w:rsidR="00DB1859">
        <w:rPr>
          <w:rFonts w:ascii="Times New Roman" w:hAnsi="Times New Roman" w:cs="Times New Roman"/>
          <w:b/>
          <w:bCs/>
        </w:rPr>
        <w:t>9</w:t>
      </w:r>
      <w:r w:rsidR="0096258E" w:rsidRPr="0026438E">
        <w:rPr>
          <w:rFonts w:ascii="Times New Roman" w:hAnsi="Times New Roman" w:cs="Times New Roman"/>
          <w:b/>
          <w:bCs/>
        </w:rPr>
        <w:t xml:space="preserve">. </w:t>
      </w:r>
      <w:r w:rsidR="005A59B1" w:rsidRPr="0026438E">
        <w:rPr>
          <w:rFonts w:ascii="Times New Roman" w:hAnsi="Times New Roman" w:cs="Times New Roman"/>
          <w:b/>
          <w:bCs/>
        </w:rPr>
        <w:t xml:space="preserve">Predicted </w:t>
      </w:r>
      <w:r w:rsidR="0096258E" w:rsidRPr="0026438E">
        <w:rPr>
          <w:rFonts w:ascii="Times New Roman" w:hAnsi="Times New Roman" w:cs="Times New Roman"/>
          <w:b/>
          <w:bCs/>
        </w:rPr>
        <w:t>3D structures of mRNA/snRNA derived substrates</w:t>
      </w:r>
      <w:r w:rsidR="0026438E" w:rsidRPr="0026438E">
        <w:rPr>
          <w:rFonts w:ascii="Times New Roman" w:hAnsi="Times New Roman" w:cs="Times New Roman"/>
          <w:b/>
          <w:bCs/>
        </w:rPr>
        <w:t>.</w:t>
      </w:r>
      <w:r w:rsidR="0026438E">
        <w:rPr>
          <w:rFonts w:ascii="Times New Roman" w:hAnsi="Times New Roman" w:cs="Times New Roman"/>
        </w:rPr>
        <w:t xml:space="preserve"> </w:t>
      </w:r>
      <w:r w:rsidR="00905930">
        <w:rPr>
          <w:rFonts w:ascii="Times New Roman" w:hAnsi="Times New Roman" w:cs="Times New Roman"/>
        </w:rPr>
        <w:t>(</w:t>
      </w:r>
      <w:r w:rsidR="00905930" w:rsidRPr="00852524">
        <w:rPr>
          <w:rFonts w:ascii="Times New Roman" w:hAnsi="Times New Roman" w:cs="Times New Roman"/>
          <w:i/>
          <w:iCs/>
        </w:rPr>
        <w:t>A</w:t>
      </w:r>
      <w:r w:rsidR="00905930">
        <w:rPr>
          <w:rFonts w:ascii="Times New Roman" w:hAnsi="Times New Roman" w:cs="Times New Roman"/>
        </w:rPr>
        <w:t>)</w:t>
      </w:r>
      <w:r w:rsidR="00961440">
        <w:rPr>
          <w:rFonts w:ascii="Times New Roman" w:hAnsi="Times New Roman" w:cs="Times New Roman"/>
        </w:rPr>
        <w:t xml:space="preserve"> Predicted secondary structure of mRNA/snRNA derived substrates using </w:t>
      </w:r>
      <w:r w:rsidR="002750BA">
        <w:rPr>
          <w:rFonts w:ascii="Times New Roman" w:hAnsi="Times New Roman" w:cs="Times New Roman"/>
        </w:rPr>
        <w:t xml:space="preserve">the Fold and </w:t>
      </w:r>
      <w:proofErr w:type="spellStart"/>
      <w:r w:rsidR="002750BA">
        <w:rPr>
          <w:rFonts w:ascii="Times New Roman" w:hAnsi="Times New Roman" w:cs="Times New Roman"/>
        </w:rPr>
        <w:t>MaxExpect</w:t>
      </w:r>
      <w:proofErr w:type="spellEnd"/>
      <w:r w:rsidR="00961440">
        <w:rPr>
          <w:rFonts w:ascii="Times New Roman" w:hAnsi="Times New Roman" w:cs="Times New Roman"/>
        </w:rPr>
        <w:t xml:space="preserve"> algorithms from the </w:t>
      </w:r>
      <w:proofErr w:type="spellStart"/>
      <w:r w:rsidR="00961440">
        <w:rPr>
          <w:rFonts w:ascii="Times New Roman" w:hAnsi="Times New Roman" w:cs="Times New Roman"/>
        </w:rPr>
        <w:t>RNAStructure</w:t>
      </w:r>
      <w:proofErr w:type="spellEnd"/>
      <w:r w:rsidR="00961440">
        <w:rPr>
          <w:rFonts w:ascii="Times New Roman" w:hAnsi="Times New Roman" w:cs="Times New Roman"/>
        </w:rPr>
        <w:t xml:space="preserve"> web server </w:t>
      </w:r>
      <w:r w:rsidR="00961440">
        <w:rPr>
          <w:rFonts w:ascii="Times New Roman" w:hAnsi="Times New Roman" w:cs="Times New Roman"/>
        </w:rPr>
        <w:fldChar w:fldCharType="begin"/>
      </w:r>
      <w:r w:rsidR="00640B8E">
        <w:rPr>
          <w:rFonts w:ascii="Times New Roman" w:hAnsi="Times New Roman" w:cs="Times New Roman"/>
        </w:rPr>
        <w:instrText xml:space="preserve"> ADDIN ZOTERO_ITEM CSL_CITATION {"citationID":"y0sb4edA","properties":{"formattedCitation":"(Reuter and Mathews 2010)","plainCitation":"(Reuter and Mathews 2010)","noteIndex":0},"citationItems":[{"id":618,"uris":["http://zotero.org/users/local/D583bIFc/items/W9TA2R9Y"],"itemData":{"id":618,"type":"article-journal","abstract":"BACKGROUND: To understand an RNA sequence's mechanism of action, the structure must be known. Furthermore, target RNA structure is an important consideration in the design of small interfering RNAs and antisense DNA oligonucleotides. RNA secondary structure prediction, using thermodynamics, can be used to develop hypotheses about the structure of an RNA sequence.\nRESULTS: RNAstructure is a software package for RNA secondary structure prediction and analysis. It uses thermodynamics and utilizes the most recent set of nearest neighbor parameters from the Turner group. It includes methods for secondary structure prediction (using several algorithms), prediction of base pair probabilities, bimolecular structure prediction, and prediction of a structure common to two sequences. This contribution describes new extensions to the package, including a library of C++ classes for incorporation into other programs, a user-friendly graphical user interface written in JAVA, and new Unix-style text interfaces. The original graphical user interface for Microsoft Windows is still maintained.\nCONCLUSION: The extensions to RNAstructure serve to make RNA secondary structure prediction user-friendly. The package is available for download from the Mathews lab homepage at http://rna.urmc.rochester.edu/RNAstructure.html.","container-title":"BMC bioinformatics","DOI":"10.1186/1471-2105-11-129","ISSN":"1471-2105","journalAbbreviation":"BMC Bioinformatics","language":"eng","page":"129","PMID":"20230624","PMCID":"PMC2984261","source":"PubMed","title":"RNAstructure: software for RNA secondary structure prediction and analysis","title-short":"RNAstructure","volume":"11","author":[{"family":"Reuter","given":"Jessica S."},{"family":"Mathews","given":"David H."}],"issued":{"date-parts":[["2010",3,15]]}}}],"schema":"https://github.com/citation-style-language/schema/raw/master/csl-citation.json"} </w:instrText>
      </w:r>
      <w:r w:rsidR="00961440">
        <w:rPr>
          <w:rFonts w:ascii="Times New Roman" w:hAnsi="Times New Roman" w:cs="Times New Roman"/>
        </w:rPr>
        <w:fldChar w:fldCharType="separate"/>
      </w:r>
      <w:r w:rsidR="00961440" w:rsidRPr="00431B1A">
        <w:rPr>
          <w:rFonts w:ascii="Times New Roman" w:hAnsi="Times New Roman" w:cs="Times New Roman"/>
        </w:rPr>
        <w:t>(Reuter and Mathews 2010)</w:t>
      </w:r>
      <w:r w:rsidR="00961440">
        <w:rPr>
          <w:rFonts w:ascii="Times New Roman" w:hAnsi="Times New Roman" w:cs="Times New Roman"/>
        </w:rPr>
        <w:fldChar w:fldCharType="end"/>
      </w:r>
      <w:r w:rsidR="00961440">
        <w:rPr>
          <w:rFonts w:ascii="Times New Roman" w:hAnsi="Times New Roman" w:cs="Times New Roman"/>
        </w:rPr>
        <w:t xml:space="preserve">. </w:t>
      </w:r>
      <w:r w:rsidR="00850D82">
        <w:rPr>
          <w:rFonts w:ascii="Times New Roman" w:hAnsi="Times New Roman" w:cs="Times New Roman"/>
        </w:rPr>
        <w:t xml:space="preserve">If both algorithms predicted the same structure, only one structure is shown. </w:t>
      </w:r>
      <w:r w:rsidR="00961440">
        <w:rPr>
          <w:rFonts w:ascii="Times New Roman" w:hAnsi="Times New Roman" w:cs="Times New Roman"/>
        </w:rPr>
        <w:t xml:space="preserve">Bases are colored by base pairing </w:t>
      </w:r>
      <w:proofErr w:type="gramStart"/>
      <w:r w:rsidR="00961440">
        <w:rPr>
          <w:rFonts w:ascii="Times New Roman" w:hAnsi="Times New Roman" w:cs="Times New Roman"/>
        </w:rPr>
        <w:t>probability</w:t>
      </w:r>
      <w:proofErr w:type="gramEnd"/>
      <w:r w:rsidR="00850D82">
        <w:rPr>
          <w:rFonts w:ascii="Times New Roman" w:hAnsi="Times New Roman" w:cs="Times New Roman"/>
        </w:rPr>
        <w:t xml:space="preserve"> and the arrow indicates the site of expected </w:t>
      </w:r>
      <w:proofErr w:type="spellStart"/>
      <w:r w:rsidR="00850D82">
        <w:rPr>
          <w:rFonts w:ascii="Times New Roman" w:hAnsi="Times New Roman" w:cs="Times New Roman"/>
        </w:rPr>
        <w:t>pseudouridylation</w:t>
      </w:r>
      <w:proofErr w:type="spellEnd"/>
      <w:r w:rsidR="00961440">
        <w:rPr>
          <w:rFonts w:ascii="Times New Roman" w:hAnsi="Times New Roman" w:cs="Times New Roman"/>
        </w:rPr>
        <w:t xml:space="preserve">. The theoretical free energy of the fold predicted by the Fold calculation is displayed in addition to the </w:t>
      </w:r>
      <w:proofErr w:type="spellStart"/>
      <w:r w:rsidR="00961440">
        <w:rPr>
          <w:rFonts w:ascii="Times New Roman" w:hAnsi="Times New Roman" w:cs="Times New Roman"/>
        </w:rPr>
        <w:t>MaxExpect</w:t>
      </w:r>
      <w:proofErr w:type="spellEnd"/>
      <w:r w:rsidR="00961440">
        <w:rPr>
          <w:rFonts w:ascii="Times New Roman" w:hAnsi="Times New Roman" w:cs="Times New Roman"/>
        </w:rPr>
        <w:t xml:space="preserve"> score </w:t>
      </w:r>
      <w:r w:rsidR="00961440">
        <w:rPr>
          <w:rFonts w:ascii="Times New Roman" w:hAnsi="Times New Roman" w:cs="Times New Roman"/>
        </w:rPr>
        <w:fldChar w:fldCharType="begin"/>
      </w:r>
      <w:r w:rsidR="00640B8E">
        <w:rPr>
          <w:rFonts w:ascii="Times New Roman" w:hAnsi="Times New Roman" w:cs="Times New Roman"/>
        </w:rPr>
        <w:instrText xml:space="preserve"> ADDIN ZOTERO_ITEM CSL_CITATION {"citationID":"c1l5vOFl","properties":{"formattedCitation":"(Lu et al. 2009)","plainCitation":"(Lu et al. 2009)","noteIndex":0},"citationItems":[{"id":627,"uris":["http://zotero.org/users/local/D583bIFc/items/G44JK2B4"],"itemData":{"id":627,"type":"article-journal","abstract":"Free energy minimization has been the most popular method for RNA secondary structure prediction for decades. It is based on a set of empirical free energy change parameters derived from experiments using a nearest-neighbor model. In this study, a program, MaxExpect, that predicts RNA secondary structure by maximizing the expected base-pair accuracy, is reported. This approach was first pioneered in the program CONTRAfold, using pair probabilities predicted with a statistical learning method. Here, a partition function calculation that utilizes the free energy change nearest-neighbor parameters is used to predict base-pair probabilities as well as probabilities of nucleotides being single-stranded. MaxExpect predicts both the optimal structure (having highest expected pair accuracy) and suboptimal structures to serve as alternative hypotheses for the structure. Tested on a large database of different types of RNA, the maximum expected accuracy structures are, on average, of higher accuracy than minimum free energy structures. Accuracy is measured by sensitivity, the percentage of known base pairs correctly predicted, and positive predictive value (PPV), the percentage of predicted pairs that are in the known structure. By favoring double-strandedness or single-strandedness, a higher sensitivity or PPV of prediction can be favored, respectively. Using MaxExpect, the average PPV of optimal structure is improved from 66% to 68% at the same sensitivity level (73%) compared with free energy minimization.","container-title":"RNA","DOI":"10.1261/rna.1643609","ISSN":"1355-8382","issue":"10","journalAbbreviation":"RNA","page":"1805-1813","PMID":"19703939","PMCID":"PMC2743040","source":"PubMed Central","title":"Improved RNA secondary structure prediction by maximizing expected pair accuracy","volume":"15","author":[{"family":"Lu","given":"Zhi John"},{"family":"Gloor","given":"Jason W."},{"family":"Mathews","given":"David H."}],"issued":{"date-parts":[["2009",10]]}}}],"schema":"https://github.com/citation-style-language/schema/raw/master/csl-citation.json"} </w:instrText>
      </w:r>
      <w:r w:rsidR="00961440">
        <w:rPr>
          <w:rFonts w:ascii="Times New Roman" w:hAnsi="Times New Roman" w:cs="Times New Roman"/>
        </w:rPr>
        <w:fldChar w:fldCharType="separate"/>
      </w:r>
      <w:r w:rsidR="00961440" w:rsidRPr="00961440">
        <w:rPr>
          <w:rFonts w:ascii="Times New Roman" w:hAnsi="Times New Roman" w:cs="Times New Roman"/>
        </w:rPr>
        <w:t>(Lu et al. 2009)</w:t>
      </w:r>
      <w:r w:rsidR="00961440">
        <w:rPr>
          <w:rFonts w:ascii="Times New Roman" w:hAnsi="Times New Roman" w:cs="Times New Roman"/>
        </w:rPr>
        <w:fldChar w:fldCharType="end"/>
      </w:r>
      <w:r w:rsidR="00961440">
        <w:rPr>
          <w:rFonts w:ascii="Times New Roman" w:hAnsi="Times New Roman" w:cs="Times New Roman"/>
        </w:rPr>
        <w:t xml:space="preserve">. </w:t>
      </w:r>
      <w:r w:rsidR="00431B1A">
        <w:rPr>
          <w:rFonts w:ascii="Times New Roman" w:hAnsi="Times New Roman" w:cs="Times New Roman"/>
        </w:rPr>
        <w:t xml:space="preserve"> </w:t>
      </w:r>
      <w:r w:rsidR="00905930">
        <w:rPr>
          <w:rFonts w:ascii="Times New Roman" w:hAnsi="Times New Roman" w:cs="Times New Roman"/>
        </w:rPr>
        <w:t>(</w:t>
      </w:r>
      <w:r w:rsidR="00905930" w:rsidRPr="00852524">
        <w:rPr>
          <w:rFonts w:ascii="Times New Roman" w:hAnsi="Times New Roman" w:cs="Times New Roman"/>
          <w:i/>
          <w:iCs/>
        </w:rPr>
        <w:t>B</w:t>
      </w:r>
      <w:r w:rsidR="00905930">
        <w:rPr>
          <w:rFonts w:ascii="Times New Roman" w:hAnsi="Times New Roman" w:cs="Times New Roman"/>
        </w:rPr>
        <w:t>)</w:t>
      </w:r>
      <w:r w:rsidR="00431B1A">
        <w:rPr>
          <w:rFonts w:ascii="Times New Roman" w:hAnsi="Times New Roman" w:cs="Times New Roman"/>
        </w:rPr>
        <w:t xml:space="preserve"> Tertiary structures </w:t>
      </w:r>
      <w:r w:rsidR="00431B1A">
        <w:rPr>
          <w:rFonts w:ascii="Times New Roman" w:hAnsi="Times New Roman" w:cs="Times New Roman"/>
        </w:rPr>
        <w:lastRenderedPageBreak/>
        <w:t>of mRNA/snRNA based variants predicted with Boltz-2</w:t>
      </w:r>
      <w:r w:rsidR="00431B1A">
        <w:rPr>
          <w:rFonts w:ascii="Times New Roman" w:hAnsi="Times New Roman" w:cs="Times New Roman"/>
        </w:rPr>
        <w:fldChar w:fldCharType="begin"/>
      </w:r>
      <w:r w:rsidR="00431B1A">
        <w:rPr>
          <w:rFonts w:ascii="Times New Roman" w:hAnsi="Times New Roman" w:cs="Times New Roman"/>
        </w:rPr>
        <w:instrText xml:space="preserve"> ADDIN ZOTERO_ITEM CSL_CITATION {"citationID":"cOifH5Ai","properties":{"formattedCitation":"(Passaro et al. 2025)","plainCitation":"(Passaro et al. 2025)","noteIndex":0},"citationItems":[{"id":623,"uris":["http://zotero.org/users/local/D583bIFc/items/CWR5MAVW"],"itemData":{"id":623,"type":"article","abstract":"Accurately modeling biomolecular interactions is a central challenge in modern biology. While recent advances, such as AlphaFold3 and Boltz-1, have substantially improved our ability to predict biomolecular complex structures, these models still fall short in predicting binding affinity, a critical property underlying molecular function and therapeutic efficacy. Here, we present Boltz-2, a new structural biology foundation model that exhibits strong performance for both structure and affinity prediction. Boltz-2 introduces controllability features including experimental method conditioning, distance constraints, and multi-chain template integration for structure prediction, and is, to our knowledge, the first AI model to approach the performance of free-energy perturbation (FEP) methods in estimating small molecule–protein binding affinity. Crucially, it achieves strong correlation with experimental readouts on many benchmarks, while being at least 1000× more computationally efficient than FEP. By coupling Boltz-2 with a generative model for small molecules, we demonstrate an effective workflow to find diverse, synthesizable, high-affinity binders, as estimated by absolute FEP simulations on the TYK2 target. To foster broad adoption and further innovation at the intersection of machine learning and biology, we are releasing Boltz-2 weights, inference, and training code 1 under a permissive open license, providing a robust and extensible foundation for both academic and industrial research.","DOI":"10.1101/2025.06.14.659707","language":"en","license":"© 2025, Posted by Cold Spring Harbor Laboratory. This pre-print is available under a Creative Commons License (Attribution 4.0 International), CC BY 4.0, as described at http://creativecommons.org/licenses/by/4.0/","note":"page: 2025.06.14.659707\nsection: New Results","publisher":"bioRxiv","source":"bioRxiv","title":"Boltz-2: Towards Accurate and Efficient Binding Affinity Prediction","title-short":"Boltz-2","URL":"https://www.biorxiv.org/content/10.1101/2025.06.14.659707v1","author":[{"family":"Passaro","given":"Saro"},{"family":"Corso","given":"Gabriele"},{"family":"Wohlwend","given":"Jeremy"},{"family":"Reveiz","given":"Mateo"},{"family":"Thaler","given":"Stephan"},{"family":"Somnath","given":"Vignesh Ram"},{"family":"Getz","given":"Noah"},{"family":"Portnoi","given":"Tally"},{"family":"Roy","given":"Julien"},{"family":"Stark","given":"Hannes"},{"family":"Kwabi-Addo","given":"David"},{"family":"Beaini","given":"Dominique"},{"family":"Jaakkola","given":"Tommi"},{"family":"Barzilay","given":"Regina"}],"accessed":{"date-parts":[["2026",1,12]]},"issued":{"date-parts":[["2025",6,18]]}}},{"id":625,"uris":["http://zotero.org/users/local/D583bIFc/items/NTXS4WJK"],"itemData":{"id":625,"type":"webpage","abstract":"Rowan is a cloud-based quantum chemistry platform for submitting, viewing, analyzing, and sharing       calculations on small molecules using quantum chemistry and machine-learned potentials.","container-title":"Rowan Labs","language":"en","title":"Rowan Labs","URL":"https://labs.rowansci.com","accessed":{"date-parts":[["2026",1,12]]}}}],"schema":"https://github.com/citation-style-language/schema/raw/master/csl-citation.json"} </w:instrText>
      </w:r>
      <w:r w:rsidR="00431B1A">
        <w:rPr>
          <w:rFonts w:ascii="Times New Roman" w:hAnsi="Times New Roman" w:cs="Times New Roman"/>
        </w:rPr>
        <w:fldChar w:fldCharType="separate"/>
      </w:r>
      <w:r w:rsidR="00431B1A" w:rsidRPr="004012DB">
        <w:rPr>
          <w:rFonts w:ascii="Times New Roman" w:hAnsi="Times New Roman" w:cs="Times New Roman"/>
        </w:rPr>
        <w:t>(Passaro et al. 2025)</w:t>
      </w:r>
      <w:r w:rsidR="00431B1A">
        <w:rPr>
          <w:rFonts w:ascii="Times New Roman" w:hAnsi="Times New Roman" w:cs="Times New Roman"/>
        </w:rPr>
        <w:fldChar w:fldCharType="end"/>
      </w:r>
      <w:r w:rsidR="00431B1A">
        <w:rPr>
          <w:rFonts w:ascii="Times New Roman" w:hAnsi="Times New Roman" w:cs="Times New Roman"/>
        </w:rPr>
        <w:t>. The predictions are colored by confidence score (</w:t>
      </w:r>
      <w:proofErr w:type="spellStart"/>
      <w:r w:rsidR="00431B1A">
        <w:rPr>
          <w:rFonts w:ascii="Times New Roman" w:hAnsi="Times New Roman" w:cs="Times New Roman"/>
        </w:rPr>
        <w:t>pLDDT</w:t>
      </w:r>
      <w:proofErr w:type="spellEnd"/>
      <w:r w:rsidR="00431B1A">
        <w:rPr>
          <w:rFonts w:ascii="Times New Roman" w:hAnsi="Times New Roman" w:cs="Times New Roman"/>
        </w:rPr>
        <w:t>).</w:t>
      </w:r>
    </w:p>
    <w:p w14:paraId="6818ABA1" w14:textId="77777777" w:rsidR="00DC266B" w:rsidRDefault="00DC266B" w:rsidP="007B1FD0">
      <w:pPr>
        <w:rPr>
          <w:rFonts w:ascii="Times New Roman" w:hAnsi="Times New Roman" w:cs="Times New Roman"/>
        </w:rPr>
      </w:pPr>
    </w:p>
    <w:p w14:paraId="00B67E57" w14:textId="1CE5E857" w:rsidR="00DC266B" w:rsidRDefault="00137CEC" w:rsidP="007B1FD0">
      <w:pPr>
        <w:rPr>
          <w:rFonts w:ascii="Times New Roman" w:hAnsi="Times New Roman" w:cs="Times New Roman"/>
        </w:rPr>
      </w:pPr>
      <w:r>
        <w:rPr>
          <w:rFonts w:ascii="Times New Roman" w:hAnsi="Times New Roman" w:cs="Times New Roman"/>
          <w:noProof/>
        </w:rPr>
        <w:drawing>
          <wp:inline distT="0" distB="0" distL="0" distR="0" wp14:anchorId="1A3DABBB" wp14:editId="63D84847">
            <wp:extent cx="5924686" cy="5722044"/>
            <wp:effectExtent l="0" t="0" r="0" b="0"/>
            <wp:docPr id="544002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276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4686" cy="5722044"/>
                    </a:xfrm>
                    <a:prstGeom prst="rect">
                      <a:avLst/>
                    </a:prstGeom>
                  </pic:spPr>
                </pic:pic>
              </a:graphicData>
            </a:graphic>
          </wp:inline>
        </w:drawing>
      </w:r>
    </w:p>
    <w:p w14:paraId="09A47C4A" w14:textId="65071B91" w:rsidR="001B0EC8" w:rsidRDefault="001B0EC8" w:rsidP="001B0EC8">
      <w:pPr>
        <w:rPr>
          <w:rFonts w:ascii="Times New Roman" w:hAnsi="Times New Roman" w:cs="Times New Roman"/>
        </w:rPr>
      </w:pPr>
      <w:r w:rsidRPr="0026438E">
        <w:rPr>
          <w:rFonts w:ascii="Times New Roman" w:hAnsi="Times New Roman" w:cs="Times New Roman"/>
          <w:b/>
          <w:bCs/>
        </w:rPr>
        <w:t xml:space="preserve">Supplementary Figure </w:t>
      </w:r>
      <w:r w:rsidR="00DB1859">
        <w:rPr>
          <w:rFonts w:ascii="Times New Roman" w:hAnsi="Times New Roman" w:cs="Times New Roman"/>
          <w:b/>
          <w:bCs/>
        </w:rPr>
        <w:t>10</w:t>
      </w:r>
      <w:r w:rsidRPr="0026438E">
        <w:rPr>
          <w:rFonts w:ascii="Times New Roman" w:hAnsi="Times New Roman" w:cs="Times New Roman"/>
          <w:b/>
          <w:bCs/>
        </w:rPr>
        <w:t>. P</w:t>
      </w:r>
      <w:r>
        <w:rPr>
          <w:rFonts w:ascii="Times New Roman" w:hAnsi="Times New Roman" w:cs="Times New Roman"/>
          <w:b/>
          <w:bCs/>
        </w:rPr>
        <w:t>us4 more efficiently modifies mRNA</w:t>
      </w:r>
      <w:r w:rsidR="0005389B">
        <w:rPr>
          <w:rFonts w:ascii="Times New Roman" w:hAnsi="Times New Roman" w:cs="Times New Roman"/>
          <w:b/>
          <w:bCs/>
        </w:rPr>
        <w:t xml:space="preserve"> and </w:t>
      </w:r>
      <w:r>
        <w:rPr>
          <w:rFonts w:ascii="Times New Roman" w:hAnsi="Times New Roman" w:cs="Times New Roman"/>
          <w:b/>
          <w:bCs/>
        </w:rPr>
        <w:t>snRNA-based substrates</w:t>
      </w:r>
      <w:r w:rsidRPr="0026438E">
        <w:rPr>
          <w:rFonts w:ascii="Times New Roman" w:hAnsi="Times New Roman" w:cs="Times New Roman"/>
          <w:b/>
          <w:bCs/>
        </w:rPr>
        <w:t>.</w:t>
      </w:r>
      <w:r>
        <w:rPr>
          <w:rFonts w:ascii="Times New Roman" w:hAnsi="Times New Roman" w:cs="Times New Roman"/>
        </w:rPr>
        <w:t xml:space="preserve"> </w:t>
      </w:r>
      <w:r w:rsidR="00905930">
        <w:rPr>
          <w:rFonts w:ascii="Times New Roman" w:hAnsi="Times New Roman" w:cs="Times New Roman"/>
        </w:rPr>
        <w:t>(</w:t>
      </w:r>
      <w:r w:rsidR="00905930" w:rsidRPr="00852524">
        <w:rPr>
          <w:rFonts w:ascii="Times New Roman" w:hAnsi="Times New Roman" w:cs="Times New Roman"/>
          <w:i/>
          <w:iCs/>
        </w:rPr>
        <w:t>A</w:t>
      </w:r>
      <w:r w:rsidR="00905930">
        <w:rPr>
          <w:rFonts w:ascii="Times New Roman" w:hAnsi="Times New Roman" w:cs="Times New Roman"/>
        </w:rPr>
        <w:t>)</w:t>
      </w:r>
      <w:r>
        <w:rPr>
          <w:rFonts w:ascii="Times New Roman" w:hAnsi="Times New Roman" w:cs="Times New Roman"/>
        </w:rPr>
        <w:t xml:space="preserve"> EMSA for </w:t>
      </w:r>
      <w:proofErr w:type="spellStart"/>
      <w:r>
        <w:rPr>
          <w:rFonts w:ascii="Times New Roman" w:hAnsi="Times New Roman" w:cs="Times New Roman"/>
        </w:rPr>
        <w:t>TruB</w:t>
      </w:r>
      <w:proofErr w:type="spellEnd"/>
      <w:r>
        <w:rPr>
          <w:rFonts w:ascii="Times New Roman" w:hAnsi="Times New Roman" w:cs="Times New Roman"/>
        </w:rPr>
        <w:t xml:space="preserve"> binding to </w:t>
      </w:r>
      <w:r w:rsidR="00137CEC">
        <w:rPr>
          <w:rFonts w:ascii="Times New Roman" w:hAnsi="Times New Roman" w:cs="Times New Roman"/>
        </w:rPr>
        <w:t>snR8</w:t>
      </w:r>
      <w:r>
        <w:rPr>
          <w:rFonts w:ascii="Times New Roman" w:hAnsi="Times New Roman" w:cs="Times New Roman"/>
        </w:rPr>
        <w:t xml:space="preserve">. </w:t>
      </w:r>
      <w:r w:rsidR="00905930">
        <w:rPr>
          <w:rFonts w:ascii="Times New Roman" w:hAnsi="Times New Roman" w:cs="Times New Roman"/>
        </w:rPr>
        <w:t>(</w:t>
      </w:r>
      <w:r w:rsidR="00905930" w:rsidRPr="00852524">
        <w:rPr>
          <w:rFonts w:ascii="Times New Roman" w:hAnsi="Times New Roman" w:cs="Times New Roman"/>
          <w:i/>
          <w:iCs/>
        </w:rPr>
        <w:t>B</w:t>
      </w:r>
      <w:r w:rsidR="00905930">
        <w:rPr>
          <w:rFonts w:ascii="Times New Roman" w:hAnsi="Times New Roman" w:cs="Times New Roman"/>
        </w:rPr>
        <w:t>)</w:t>
      </w:r>
      <w:r>
        <w:rPr>
          <w:rFonts w:ascii="Times New Roman" w:hAnsi="Times New Roman" w:cs="Times New Roman"/>
        </w:rPr>
        <w:t xml:space="preserve"> Multiple turnover kinetics </w:t>
      </w:r>
      <w:proofErr w:type="gramStart"/>
      <w:r>
        <w:rPr>
          <w:rFonts w:ascii="Times New Roman" w:hAnsi="Times New Roman" w:cs="Times New Roman"/>
        </w:rPr>
        <w:t>traces</w:t>
      </w:r>
      <w:proofErr w:type="gramEnd"/>
      <w:r>
        <w:rPr>
          <w:rFonts w:ascii="Times New Roman" w:hAnsi="Times New Roman" w:cs="Times New Roman"/>
        </w:rPr>
        <w:t xml:space="preserve"> for RNAs shown in Figure 4. </w:t>
      </w:r>
    </w:p>
    <w:p w14:paraId="6DF1483B" w14:textId="77777777" w:rsidR="00E07409" w:rsidRDefault="00E07409" w:rsidP="001B0EC8">
      <w:pPr>
        <w:rPr>
          <w:rFonts w:ascii="Times New Roman" w:hAnsi="Times New Roman" w:cs="Times New Roman"/>
        </w:rPr>
      </w:pPr>
    </w:p>
    <w:p w14:paraId="7A76003F" w14:textId="7FCBD949" w:rsidR="00E07409" w:rsidRDefault="00E07409" w:rsidP="001B0EC8">
      <w:pPr>
        <w:rPr>
          <w:rFonts w:ascii="Times New Roman" w:hAnsi="Times New Roman" w:cs="Times New Roman"/>
        </w:rPr>
      </w:pPr>
      <w:r>
        <w:rPr>
          <w:rFonts w:ascii="Times New Roman" w:hAnsi="Times New Roman" w:cs="Times New Roman"/>
          <w:noProof/>
        </w:rPr>
        <w:lastRenderedPageBreak/>
        <w:drawing>
          <wp:inline distT="0" distB="0" distL="0" distR="0" wp14:anchorId="4A5BB157" wp14:editId="66BFB6E4">
            <wp:extent cx="5942984" cy="2658744"/>
            <wp:effectExtent l="0" t="0" r="0" b="8890"/>
            <wp:docPr id="549549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49409"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984" cy="2658744"/>
                    </a:xfrm>
                    <a:prstGeom prst="rect">
                      <a:avLst/>
                    </a:prstGeom>
                  </pic:spPr>
                </pic:pic>
              </a:graphicData>
            </a:graphic>
          </wp:inline>
        </w:drawing>
      </w:r>
    </w:p>
    <w:p w14:paraId="0F0BFDAD" w14:textId="1028CB74" w:rsidR="00E07409" w:rsidRDefault="00E07409" w:rsidP="00E07409">
      <w:pPr>
        <w:rPr>
          <w:rFonts w:ascii="Times New Roman" w:hAnsi="Times New Roman" w:cs="Times New Roman"/>
        </w:rPr>
      </w:pPr>
      <w:r w:rsidRPr="00440C5F">
        <w:rPr>
          <w:rFonts w:ascii="Times New Roman" w:hAnsi="Times New Roman" w:cs="Times New Roman"/>
          <w:b/>
          <w:bCs/>
        </w:rPr>
        <w:t xml:space="preserve">Supplementary Figure </w:t>
      </w:r>
      <w:r>
        <w:rPr>
          <w:rFonts w:ascii="Times New Roman" w:hAnsi="Times New Roman" w:cs="Times New Roman"/>
          <w:b/>
          <w:bCs/>
        </w:rPr>
        <w:t>11</w:t>
      </w:r>
      <w:r w:rsidRPr="00440C5F">
        <w:rPr>
          <w:rFonts w:ascii="Times New Roman" w:hAnsi="Times New Roman" w:cs="Times New Roman"/>
          <w:b/>
          <w:bCs/>
        </w:rPr>
        <w:t>.</w:t>
      </w:r>
      <w:r w:rsidR="00DB7808" w:rsidRPr="00852524">
        <w:rPr>
          <w:rFonts w:ascii="Times New Roman" w:hAnsi="Times New Roman" w:cs="Times New Roman"/>
          <w:b/>
          <w:bCs/>
          <w:i/>
          <w:iCs/>
        </w:rPr>
        <w:t xml:space="preserve"> S. </w:t>
      </w:r>
      <w:proofErr w:type="spellStart"/>
      <w:r w:rsidR="00DB7808" w:rsidRPr="00852524">
        <w:rPr>
          <w:rFonts w:ascii="Times New Roman" w:hAnsi="Times New Roman" w:cs="Times New Roman"/>
          <w:b/>
          <w:bCs/>
          <w:i/>
          <w:iCs/>
        </w:rPr>
        <w:t>pastorianus</w:t>
      </w:r>
      <w:proofErr w:type="spellEnd"/>
      <w:r w:rsidR="00DB7808">
        <w:rPr>
          <w:rFonts w:ascii="Times New Roman" w:hAnsi="Times New Roman" w:cs="Times New Roman"/>
          <w:b/>
          <w:bCs/>
        </w:rPr>
        <w:t xml:space="preserve"> Pus4 has similar activity to </w:t>
      </w:r>
      <w:r w:rsidR="00DB7808" w:rsidRPr="00852524">
        <w:rPr>
          <w:rFonts w:ascii="Times New Roman" w:hAnsi="Times New Roman" w:cs="Times New Roman"/>
          <w:b/>
          <w:bCs/>
          <w:i/>
          <w:iCs/>
        </w:rPr>
        <w:t>S. cerevisiae</w:t>
      </w:r>
      <w:r w:rsidR="00DB7808">
        <w:rPr>
          <w:rFonts w:ascii="Times New Roman" w:hAnsi="Times New Roman" w:cs="Times New Roman"/>
          <w:b/>
          <w:bCs/>
        </w:rPr>
        <w:t xml:space="preserve"> Pus4</w:t>
      </w:r>
      <w:r w:rsidR="00DB7808" w:rsidRPr="00852524">
        <w:rPr>
          <w:rFonts w:ascii="Times New Roman" w:hAnsi="Times New Roman" w:cs="Times New Roman"/>
          <w:b/>
          <w:bCs/>
          <w:vertAlign w:val="superscript"/>
        </w:rPr>
        <w:t>ΔC52</w:t>
      </w:r>
      <w:r>
        <w:rPr>
          <w:rFonts w:ascii="Times New Roman" w:hAnsi="Times New Roman" w:cs="Times New Roman"/>
        </w:rPr>
        <w:t xml:space="preserve">. </w:t>
      </w:r>
      <w:r w:rsidR="00534291">
        <w:rPr>
          <w:rFonts w:ascii="Times New Roman" w:hAnsi="Times New Roman" w:cs="Times New Roman"/>
        </w:rPr>
        <w:t>(</w:t>
      </w:r>
      <w:r w:rsidR="00534291" w:rsidRPr="00852524">
        <w:rPr>
          <w:rFonts w:ascii="Times New Roman" w:hAnsi="Times New Roman" w:cs="Times New Roman"/>
          <w:i/>
          <w:iCs/>
        </w:rPr>
        <w:t>A</w:t>
      </w:r>
      <w:r w:rsidR="00534291">
        <w:rPr>
          <w:rFonts w:ascii="Times New Roman" w:hAnsi="Times New Roman" w:cs="Times New Roman"/>
        </w:rPr>
        <w:t>)</w:t>
      </w:r>
      <w:r>
        <w:rPr>
          <w:rFonts w:ascii="Times New Roman" w:hAnsi="Times New Roman" w:cs="Times New Roman"/>
        </w:rPr>
        <w:t xml:space="preserve"> Comparison of AlphaFold 3 </w:t>
      </w:r>
      <w:r>
        <w:rPr>
          <w:rFonts w:ascii="Times New Roman" w:hAnsi="Times New Roman" w:cs="Times New Roman"/>
        </w:rPr>
        <w:fldChar w:fldCharType="begin"/>
      </w:r>
      <w:r w:rsidR="00640B8E">
        <w:rPr>
          <w:rFonts w:ascii="Times New Roman" w:hAnsi="Times New Roman" w:cs="Times New Roman"/>
        </w:rPr>
        <w:instrText xml:space="preserve"> ADDIN ZOTERO_ITEM CSL_CITATION {"citationID":"XjAww3Mx","properties":{"formattedCitation":"(Abramson et al. 2024)","plainCitation":"(Abramson et al. 2024)","noteIndex":0},"citationItems":[{"id":632,"uris":["http://zotero.org/users/local/D583bIFc/items/L6ANW543"],"itemData":{"id":632,"type":"article-journal","abstract":"The introduction of AlphaFold 21 has spurred a revolution in modelling the structure of proteins and their interactions, enabling a huge range of applications in protein modelling and design2–6. Here we describe our AlphaFold 3 model with a substantially updated diffusion-based architecture that is capable of predicting the joint structure of complexes including proteins, nucleic acids, small molecules, ions and modified residues. The new AlphaFold model demonstrates substantially improved accuracy over many previous specialized tools: far greater accuracy for protein–ligand interactions compared with state-of-the-art docking tools, much higher accuracy for protein–nucleic acid interactions compared with nucleic-acid-specific predictors and substantially higher antibody–antigen prediction accuracy compared with AlphaFold-Multimer v.2.37,8. Together, these results show that high-accuracy modelling across biomolecular space is possible within a single unified deep-learning framework.","container-title":"Nature","DOI":"10.1038/s41586-024-07487-w","ISSN":"1476-4687","issue":"8016","language":"en","license":"2024 The Author(s)","page":"493-500","publisher":"Nature Publishing Group","source":"www.nature.com","title":"Accurate structure prediction of biomolecular interactions with AlphaFold 3","volume":"630","author":[{"family":"Abramson","given":"Josh"},{"family":"Adler","given":"Jonas"},{"family":"Dunger","given":"Jack"},{"family":"Evans","given":"Richard"},{"family":"Green","given":"Tim"},{"family":"Pritzel","given":"Alexander"},{"family":"Ronneberger","given":"Olaf"},{"family":"Willmore","given":"Lindsay"},{"family":"Ballard","given":"Andrew J."},{"family":"Bambrick","given":"Joshua"},{"family":"Bodenstein","given":"Sebastian W."},{"family":"Evans","given":"David A."},{"family":"Hung","given":"Chia-Chun"},{"family":"O’Neill","given":"Michael"},{"family":"Reiman","given":"David"},{"family":"Tunyasuvunakool","given":"Kathryn"},{"family":"Wu","given":"Zachary"},{"family":"Žemgulytė","given":"Akvilė"},{"family":"Arvaniti","given":"Eirini"},{"family":"Beattie","given":"Charles"},{"family":"Bertolli","given":"Ottavia"},{"family":"Bridgland","given":"Alex"},{"family":"Cherepanov","given":"Alexey"},{"family":"Congreve","given":"Miles"},{"family":"Cowen-Rivers","given":"Alexander I."},{"family":"Cowie","given":"Andrew"},{"family":"Figurnov","given":"Michael"},{"family":"Fuchs","given":"Fabian B."},{"family":"Gladman","given":"Hannah"},{"family":"Jain","given":"Rishub"},{"family":"Khan","given":"Yousuf A."},{"family":"Low","given":"Caroline M. R."},{"family":"Perlin","given":"Kuba"},{"family":"Potapenko","given":"Anna"},{"family":"Savy","given":"Pascal"},{"family":"Singh","given":"Sukhdeep"},{"family":"Stecula","given":"Adrian"},{"family":"Thillaisundaram","given":"Ashok"},{"family":"Tong","given":"Catherine"},{"family":"Yakneen","given":"Sergei"},{"family":"Zhong","given":"Ellen D."},{"family":"Zielinski","given":"Michal"},{"family":"Žídek","given":"Augustin"},{"family":"Bapst","given":"Victor"},{"family":"Kohli","given":"Pushmeet"},{"family":"Jaderberg","given":"Max"},{"family":"Hassabis","given":"Demis"},{"family":"Jumper","given":"John M."}],"issued":{"date-parts":[["2024",6]]}}}],"schema":"https://github.com/citation-style-language/schema/raw/master/csl-citation.json"} </w:instrText>
      </w:r>
      <w:r>
        <w:rPr>
          <w:rFonts w:ascii="Times New Roman" w:hAnsi="Times New Roman" w:cs="Times New Roman"/>
        </w:rPr>
        <w:fldChar w:fldCharType="separate"/>
      </w:r>
      <w:r w:rsidRPr="00F6128F">
        <w:rPr>
          <w:rFonts w:ascii="Times New Roman" w:hAnsi="Times New Roman" w:cs="Times New Roman"/>
        </w:rPr>
        <w:t>(Abramson et al. 2024)</w:t>
      </w:r>
      <w:r>
        <w:rPr>
          <w:rFonts w:ascii="Times New Roman" w:hAnsi="Times New Roman" w:cs="Times New Roman"/>
        </w:rPr>
        <w:fldChar w:fldCharType="end"/>
      </w:r>
      <w:r>
        <w:rPr>
          <w:rFonts w:ascii="Times New Roman" w:hAnsi="Times New Roman" w:cs="Times New Roman"/>
        </w:rPr>
        <w:t xml:space="preserve"> predictions of full length </w:t>
      </w:r>
      <w:r w:rsidRPr="00440C5F">
        <w:rPr>
          <w:rFonts w:ascii="Times New Roman" w:hAnsi="Times New Roman" w:cs="Times New Roman"/>
          <w:i/>
          <w:iCs/>
        </w:rPr>
        <w:t>S. cerevisiae</w:t>
      </w:r>
      <w:r>
        <w:rPr>
          <w:rFonts w:ascii="Times New Roman" w:hAnsi="Times New Roman" w:cs="Times New Roman"/>
        </w:rPr>
        <w:t xml:space="preserve"> Pus4 and </w:t>
      </w:r>
      <w:r w:rsidRPr="00440C5F">
        <w:rPr>
          <w:rFonts w:ascii="Times New Roman" w:hAnsi="Times New Roman" w:cs="Times New Roman"/>
          <w:i/>
          <w:iCs/>
        </w:rPr>
        <w:t xml:space="preserve">S. </w:t>
      </w:r>
      <w:proofErr w:type="spellStart"/>
      <w:r w:rsidRPr="00440C5F">
        <w:rPr>
          <w:rFonts w:ascii="Times New Roman" w:hAnsi="Times New Roman" w:cs="Times New Roman"/>
          <w:i/>
          <w:iCs/>
        </w:rPr>
        <w:t>pastorianus</w:t>
      </w:r>
      <w:proofErr w:type="spellEnd"/>
      <w:r>
        <w:rPr>
          <w:rFonts w:ascii="Times New Roman" w:hAnsi="Times New Roman" w:cs="Times New Roman"/>
        </w:rPr>
        <w:t xml:space="preserve"> Pus4. </w:t>
      </w:r>
      <w:r w:rsidR="00534291">
        <w:rPr>
          <w:rFonts w:ascii="Times New Roman" w:hAnsi="Times New Roman" w:cs="Times New Roman"/>
        </w:rPr>
        <w:t>(</w:t>
      </w:r>
      <w:r w:rsidR="00534291" w:rsidRPr="00852524">
        <w:rPr>
          <w:rFonts w:ascii="Times New Roman" w:hAnsi="Times New Roman" w:cs="Times New Roman"/>
          <w:i/>
          <w:iCs/>
        </w:rPr>
        <w:t>B</w:t>
      </w:r>
      <w:r w:rsidR="00534291">
        <w:rPr>
          <w:rFonts w:ascii="Times New Roman" w:hAnsi="Times New Roman" w:cs="Times New Roman"/>
        </w:rPr>
        <w:t>)</w:t>
      </w:r>
      <w:r>
        <w:rPr>
          <w:rFonts w:ascii="Times New Roman" w:hAnsi="Times New Roman" w:cs="Times New Roman"/>
        </w:rPr>
        <w:t xml:space="preserve"> Fraction of modification after 30 minutes for </w:t>
      </w:r>
      <w:r w:rsidRPr="00440C5F">
        <w:rPr>
          <w:rFonts w:ascii="Times New Roman" w:hAnsi="Times New Roman" w:cs="Times New Roman"/>
          <w:i/>
          <w:iCs/>
        </w:rPr>
        <w:t>S. cerevisiae</w:t>
      </w:r>
      <w:r>
        <w:rPr>
          <w:rFonts w:ascii="Times New Roman" w:hAnsi="Times New Roman" w:cs="Times New Roman"/>
        </w:rPr>
        <w:t xml:space="preserve"> Pus4 ΔC52 (teal) and </w:t>
      </w:r>
      <w:r w:rsidRPr="00440C5F">
        <w:rPr>
          <w:rFonts w:ascii="Times New Roman" w:hAnsi="Times New Roman" w:cs="Times New Roman"/>
          <w:i/>
          <w:iCs/>
        </w:rPr>
        <w:t xml:space="preserve">S. </w:t>
      </w:r>
      <w:proofErr w:type="spellStart"/>
      <w:r w:rsidRPr="00440C5F">
        <w:rPr>
          <w:rFonts w:ascii="Times New Roman" w:hAnsi="Times New Roman" w:cs="Times New Roman"/>
          <w:i/>
          <w:iCs/>
        </w:rPr>
        <w:t>pastorianus</w:t>
      </w:r>
      <w:proofErr w:type="spellEnd"/>
      <w:r w:rsidRPr="00440C5F">
        <w:rPr>
          <w:rFonts w:ascii="Times New Roman" w:hAnsi="Times New Roman" w:cs="Times New Roman"/>
          <w:i/>
          <w:iCs/>
        </w:rPr>
        <w:t xml:space="preserve"> </w:t>
      </w:r>
      <w:r>
        <w:rPr>
          <w:rFonts w:ascii="Times New Roman" w:hAnsi="Times New Roman" w:cs="Times New Roman"/>
        </w:rPr>
        <w:t xml:space="preserve">Pus4 (purple) on stem length variants, displayed as the mean ± SD. The Ψ/U ratio was detected via LC-MS/MS, and the fraction of modification at one site was calculated. </w:t>
      </w:r>
      <w:r w:rsidRPr="00022FDD">
        <w:rPr>
          <w:rFonts w:ascii="Times New Roman" w:hAnsi="Times New Roman" w:cs="Times New Roman"/>
        </w:rPr>
        <w:t>* = p &lt; 0.05, ** = p</w:t>
      </w:r>
      <w:r>
        <w:rPr>
          <w:rFonts w:ascii="Times New Roman" w:hAnsi="Times New Roman" w:cs="Times New Roman"/>
        </w:rPr>
        <w:t xml:space="preserve"> </w:t>
      </w:r>
      <w:r w:rsidRPr="00022FDD">
        <w:rPr>
          <w:rFonts w:ascii="Times New Roman" w:hAnsi="Times New Roman" w:cs="Times New Roman"/>
        </w:rPr>
        <w:t>&lt;</w:t>
      </w:r>
      <w:r>
        <w:rPr>
          <w:rFonts w:ascii="Times New Roman" w:hAnsi="Times New Roman" w:cs="Times New Roman"/>
        </w:rPr>
        <w:t xml:space="preserve"> </w:t>
      </w:r>
      <w:r w:rsidRPr="00022FDD">
        <w:rPr>
          <w:rFonts w:ascii="Times New Roman" w:hAnsi="Times New Roman" w:cs="Times New Roman"/>
        </w:rPr>
        <w:t>0.01 as determined by a t-test (unpaired, two-tailed).</w:t>
      </w:r>
    </w:p>
    <w:p w14:paraId="10849CCA" w14:textId="77777777" w:rsidR="00DC266B" w:rsidRDefault="00DC266B" w:rsidP="007B1FD0">
      <w:pPr>
        <w:rPr>
          <w:rFonts w:ascii="Times New Roman" w:hAnsi="Times New Roman" w:cs="Times New Roman"/>
        </w:rPr>
      </w:pPr>
    </w:p>
    <w:p w14:paraId="1FBBC863" w14:textId="77777777" w:rsidR="00DC266B" w:rsidRDefault="00DC266B" w:rsidP="007B1FD0">
      <w:pPr>
        <w:rPr>
          <w:rFonts w:ascii="Times New Roman" w:hAnsi="Times New Roman" w:cs="Times New Roman"/>
        </w:rPr>
      </w:pPr>
    </w:p>
    <w:p w14:paraId="20FBC763" w14:textId="69C559F6" w:rsidR="001823F7" w:rsidRDefault="001823F7" w:rsidP="007B1FD0">
      <w:pPr>
        <w:rPr>
          <w:rFonts w:ascii="Times New Roman" w:hAnsi="Times New Roman" w:cs="Times New Roman"/>
        </w:rPr>
      </w:pPr>
      <w:r w:rsidRPr="001823F7">
        <w:rPr>
          <w:rFonts w:ascii="Times New Roman" w:hAnsi="Times New Roman" w:cs="Times New Roman"/>
          <w:noProof/>
        </w:rPr>
        <w:lastRenderedPageBreak/>
        <w:drawing>
          <wp:inline distT="0" distB="0" distL="0" distR="0" wp14:anchorId="4E5FFBF9" wp14:editId="4788D0D1">
            <wp:extent cx="5057907" cy="6223092"/>
            <wp:effectExtent l="0" t="0" r="9525" b="6350"/>
            <wp:docPr id="5" name="Content Placeholder 4">
              <a:extLst xmlns:a="http://schemas.openxmlformats.org/drawingml/2006/main">
                <a:ext uri="{FF2B5EF4-FFF2-40B4-BE49-F238E27FC236}">
                  <a16:creationId xmlns:a16="http://schemas.microsoft.com/office/drawing/2014/main" id="{B83C9773-403C-93C2-13A7-3D3914AB341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83C9773-403C-93C2-13A7-3D3914AB341B}"/>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7907" cy="6223092"/>
                    </a:xfrm>
                    <a:prstGeom prst="rect">
                      <a:avLst/>
                    </a:prstGeom>
                  </pic:spPr>
                </pic:pic>
              </a:graphicData>
            </a:graphic>
          </wp:inline>
        </w:drawing>
      </w:r>
    </w:p>
    <w:p w14:paraId="7F4E41BC" w14:textId="2E13AFAA" w:rsidR="009A4D13" w:rsidRDefault="009A4D13" w:rsidP="007B1FD0">
      <w:pPr>
        <w:rPr>
          <w:rFonts w:ascii="Times New Roman" w:hAnsi="Times New Roman" w:cs="Times New Roman"/>
        </w:rPr>
      </w:pPr>
      <w:r w:rsidRPr="00440C5F">
        <w:rPr>
          <w:rFonts w:ascii="Times New Roman" w:hAnsi="Times New Roman" w:cs="Times New Roman"/>
          <w:b/>
          <w:bCs/>
        </w:rPr>
        <w:t xml:space="preserve">Supplementary Figure </w:t>
      </w:r>
      <w:r w:rsidR="00DB1859">
        <w:rPr>
          <w:rFonts w:ascii="Times New Roman" w:hAnsi="Times New Roman" w:cs="Times New Roman"/>
          <w:b/>
          <w:bCs/>
        </w:rPr>
        <w:t>1</w:t>
      </w:r>
      <w:r w:rsidR="00E07409">
        <w:rPr>
          <w:rFonts w:ascii="Times New Roman" w:hAnsi="Times New Roman" w:cs="Times New Roman"/>
          <w:b/>
          <w:bCs/>
        </w:rPr>
        <w:t>2</w:t>
      </w:r>
      <w:r w:rsidR="00AE1A90" w:rsidRPr="00440C5F">
        <w:rPr>
          <w:rFonts w:ascii="Times New Roman" w:hAnsi="Times New Roman" w:cs="Times New Roman"/>
          <w:b/>
          <w:bCs/>
        </w:rPr>
        <w:t xml:space="preserve">. </w:t>
      </w:r>
      <w:r w:rsidR="00431B1A">
        <w:rPr>
          <w:rFonts w:ascii="Times New Roman" w:hAnsi="Times New Roman" w:cs="Times New Roman"/>
          <w:b/>
          <w:bCs/>
        </w:rPr>
        <w:t>The PUA domain is important for binding some substrates</w:t>
      </w:r>
      <w:r w:rsidR="00F37B16" w:rsidRPr="00440C5F">
        <w:rPr>
          <w:rFonts w:ascii="Times New Roman" w:hAnsi="Times New Roman" w:cs="Times New Roman"/>
          <w:b/>
          <w:bCs/>
        </w:rPr>
        <w:t>.</w:t>
      </w:r>
      <w:r w:rsidR="00F37B16">
        <w:rPr>
          <w:rFonts w:ascii="Times New Roman" w:hAnsi="Times New Roman" w:cs="Times New Roman"/>
        </w:rPr>
        <w:t xml:space="preserve"> </w:t>
      </w:r>
      <w:r w:rsidR="00534291">
        <w:rPr>
          <w:rFonts w:ascii="Times New Roman" w:hAnsi="Times New Roman" w:cs="Times New Roman"/>
        </w:rPr>
        <w:t>(</w:t>
      </w:r>
      <w:r w:rsidR="00534291" w:rsidRPr="00852524">
        <w:rPr>
          <w:rFonts w:ascii="Times New Roman" w:hAnsi="Times New Roman" w:cs="Times New Roman"/>
          <w:i/>
          <w:iCs/>
        </w:rPr>
        <w:t>A</w:t>
      </w:r>
      <w:r w:rsidR="00534291">
        <w:rPr>
          <w:rFonts w:ascii="Times New Roman" w:hAnsi="Times New Roman" w:cs="Times New Roman"/>
        </w:rPr>
        <w:t>)</w:t>
      </w:r>
      <w:r w:rsidR="00431B1A">
        <w:rPr>
          <w:rFonts w:ascii="Times New Roman" w:hAnsi="Times New Roman" w:cs="Times New Roman"/>
        </w:rPr>
        <w:t xml:space="preserve"> Alpha</w:t>
      </w:r>
      <w:r w:rsidR="007F1BCA">
        <w:rPr>
          <w:rFonts w:ascii="Times New Roman" w:hAnsi="Times New Roman" w:cs="Times New Roman"/>
        </w:rPr>
        <w:t>F</w:t>
      </w:r>
      <w:r w:rsidR="00431B1A">
        <w:rPr>
          <w:rFonts w:ascii="Times New Roman" w:hAnsi="Times New Roman" w:cs="Times New Roman"/>
        </w:rPr>
        <w:t xml:space="preserve">old </w:t>
      </w:r>
      <w:r w:rsidR="00F6128F">
        <w:rPr>
          <w:rFonts w:ascii="Times New Roman" w:hAnsi="Times New Roman" w:cs="Times New Roman"/>
        </w:rPr>
        <w:t>3</w:t>
      </w:r>
      <w:r w:rsidR="00850D82">
        <w:rPr>
          <w:rFonts w:ascii="Times New Roman" w:hAnsi="Times New Roman" w:cs="Times New Roman"/>
        </w:rPr>
        <w:t xml:space="preserve"> </w:t>
      </w:r>
      <w:r w:rsidR="00431B1A">
        <w:rPr>
          <w:rFonts w:ascii="Times New Roman" w:hAnsi="Times New Roman" w:cs="Times New Roman"/>
        </w:rPr>
        <w:t xml:space="preserve">predictions of Pus4, </w:t>
      </w:r>
      <w:proofErr w:type="spellStart"/>
      <w:r w:rsidR="00431B1A">
        <w:rPr>
          <w:rFonts w:ascii="Times New Roman" w:hAnsi="Times New Roman" w:cs="Times New Roman"/>
        </w:rPr>
        <w:t>TruB</w:t>
      </w:r>
      <w:proofErr w:type="spellEnd"/>
      <w:r w:rsidR="00431B1A">
        <w:rPr>
          <w:rFonts w:ascii="Times New Roman" w:hAnsi="Times New Roman" w:cs="Times New Roman"/>
        </w:rPr>
        <w:t xml:space="preserve">, and </w:t>
      </w:r>
      <w:proofErr w:type="spellStart"/>
      <w:r w:rsidR="00431B1A">
        <w:rPr>
          <w:rFonts w:ascii="Times New Roman" w:hAnsi="Times New Roman" w:cs="Times New Roman"/>
        </w:rPr>
        <w:t>TruB</w:t>
      </w:r>
      <w:r w:rsidR="00431B1A" w:rsidRPr="00F37B16">
        <w:rPr>
          <w:rFonts w:ascii="Times New Roman" w:hAnsi="Times New Roman" w:cs="Times New Roman"/>
          <w:vertAlign w:val="superscript"/>
        </w:rPr>
        <w:t>ΔPUA</w:t>
      </w:r>
      <w:proofErr w:type="spellEnd"/>
      <w:r w:rsidR="00F6128F">
        <w:rPr>
          <w:rFonts w:ascii="Times New Roman" w:hAnsi="Times New Roman" w:cs="Times New Roman"/>
          <w:vertAlign w:val="superscript"/>
        </w:rPr>
        <w:t xml:space="preserve"> </w:t>
      </w:r>
      <w:r w:rsidR="00F6128F">
        <w:rPr>
          <w:rFonts w:ascii="Times New Roman" w:hAnsi="Times New Roman" w:cs="Times New Roman"/>
          <w:vertAlign w:val="superscript"/>
        </w:rPr>
        <w:fldChar w:fldCharType="begin"/>
      </w:r>
      <w:r w:rsidR="00640B8E">
        <w:rPr>
          <w:rFonts w:ascii="Times New Roman" w:hAnsi="Times New Roman" w:cs="Times New Roman"/>
          <w:vertAlign w:val="superscript"/>
        </w:rPr>
        <w:instrText xml:space="preserve"> ADDIN ZOTERO_ITEM CSL_CITATION {"citationID":"73Z18vxs","properties":{"formattedCitation":"(Abramson et al. 2024)","plainCitation":"(Abramson et al. 2024)","noteIndex":0},"citationItems":[{"id":632,"uris":["http://zotero.org/users/local/D583bIFc/items/L6ANW543"],"itemData":{"id":632,"type":"article-journal","abstract":"The introduction of AlphaFold 21 has spurred a revolution in modelling the structure of proteins and their interactions, enabling a huge range of applications in protein modelling and design2–6. Here we describe our AlphaFold 3 model with a substantially updated diffusion-based architecture that is capable of predicting the joint structure of complexes including proteins, nucleic acids, small molecules, ions and modified residues. The new AlphaFold model demonstrates substantially improved accuracy over many previous specialized tools: far greater accuracy for protein–ligand interactions compared with state-of-the-art docking tools, much higher accuracy for protein–nucleic acid interactions compared with nucleic-acid-specific predictors and substantially higher antibody–antigen prediction accuracy compared with AlphaFold-Multimer v.2.37,8. Together, these results show that high-accuracy modelling across biomolecular space is possible within a single unified deep-learning framework.","container-title":"Nature","DOI":"10.1038/s41586-024-07487-w","ISSN":"1476-4687","issue":"8016","language":"en","license":"2024 The Author(s)","page":"493-500","publisher":"Nature Publishing Group","source":"www.nature.com","title":"Accurate structure prediction of biomolecular interactions with AlphaFold 3","volume":"630","author":[{"family":"Abramson","given":"Josh"},{"family":"Adler","given":"Jonas"},{"family":"Dunger","given":"Jack"},{"family":"Evans","given":"Richard"},{"family":"Green","given":"Tim"},{"family":"Pritzel","given":"Alexander"},{"family":"Ronneberger","given":"Olaf"},{"family":"Willmore","given":"Lindsay"},{"family":"Ballard","given":"Andrew J."},{"family":"Bambrick","given":"Joshua"},{"family":"Bodenstein","given":"Sebastian W."},{"family":"Evans","given":"David A."},{"family":"Hung","given":"Chia-Chun"},{"family":"O’Neill","given":"Michael"},{"family":"Reiman","given":"David"},{"family":"Tunyasuvunakool","given":"Kathryn"},{"family":"Wu","given":"Zachary"},{"family":"Žemgulytė","given":"Akvilė"},{"family":"Arvaniti","given":"Eirini"},{"family":"Beattie","given":"Charles"},{"family":"Bertolli","given":"Ottavia"},{"family":"Bridgland","given":"Alex"},{"family":"Cherepanov","given":"Alexey"},{"family":"Congreve","given":"Miles"},{"family":"Cowen-Rivers","given":"Alexander I."},{"family":"Cowie","given":"Andrew"},{"family":"Figurnov","given":"Michael"},{"family":"Fuchs","given":"Fabian B."},{"family":"Gladman","given":"Hannah"},{"family":"Jain","given":"Rishub"},{"family":"Khan","given":"Yousuf A."},{"family":"Low","given":"Caroline M. R."},{"family":"Perlin","given":"Kuba"},{"family":"Potapenko","given":"Anna"},{"family":"Savy","given":"Pascal"},{"family":"Singh","given":"Sukhdeep"},{"family":"Stecula","given":"Adrian"},{"family":"Thillaisundaram","given":"Ashok"},{"family":"Tong","given":"Catherine"},{"family":"Yakneen","given":"Sergei"},{"family":"Zhong","given":"Ellen D."},{"family":"Zielinski","given":"Michal"},{"family":"Žídek","given":"Augustin"},{"family":"Bapst","given":"Victor"},{"family":"Kohli","given":"Pushmeet"},{"family":"Jaderberg","given":"Max"},{"family":"Hassabis","given":"Demis"},{"family":"Jumper","given":"John M."}],"issued":{"date-parts":[["2024",6]]}}}],"schema":"https://github.com/citation-style-language/schema/raw/master/csl-citation.json"} </w:instrText>
      </w:r>
      <w:r w:rsidR="00F6128F">
        <w:rPr>
          <w:rFonts w:ascii="Times New Roman" w:hAnsi="Times New Roman" w:cs="Times New Roman"/>
          <w:vertAlign w:val="superscript"/>
        </w:rPr>
        <w:fldChar w:fldCharType="separate"/>
      </w:r>
      <w:r w:rsidR="00F6128F" w:rsidRPr="00F6128F">
        <w:rPr>
          <w:rFonts w:ascii="Times New Roman" w:hAnsi="Times New Roman" w:cs="Times New Roman"/>
        </w:rPr>
        <w:t>(Abramson et al. 2024)</w:t>
      </w:r>
      <w:r w:rsidR="00F6128F">
        <w:rPr>
          <w:rFonts w:ascii="Times New Roman" w:hAnsi="Times New Roman" w:cs="Times New Roman"/>
          <w:vertAlign w:val="superscript"/>
        </w:rPr>
        <w:fldChar w:fldCharType="end"/>
      </w:r>
      <w:r w:rsidR="00431B1A">
        <w:rPr>
          <w:rFonts w:ascii="Times New Roman" w:hAnsi="Times New Roman" w:cs="Times New Roman"/>
        </w:rPr>
        <w:t>. Each prediction is colored by confidence score (</w:t>
      </w:r>
      <w:proofErr w:type="spellStart"/>
      <w:r w:rsidR="00431B1A">
        <w:rPr>
          <w:rFonts w:ascii="Times New Roman" w:hAnsi="Times New Roman" w:cs="Times New Roman"/>
        </w:rPr>
        <w:t>pLDDT</w:t>
      </w:r>
      <w:proofErr w:type="spellEnd"/>
      <w:r w:rsidR="00431B1A">
        <w:rPr>
          <w:rFonts w:ascii="Times New Roman" w:hAnsi="Times New Roman" w:cs="Times New Roman"/>
        </w:rPr>
        <w:t xml:space="preserve">). </w:t>
      </w:r>
      <w:r w:rsidR="00534291">
        <w:rPr>
          <w:rFonts w:ascii="Times New Roman" w:hAnsi="Times New Roman" w:cs="Times New Roman"/>
        </w:rPr>
        <w:t>(</w:t>
      </w:r>
      <w:r w:rsidR="00534291" w:rsidRPr="00852524">
        <w:rPr>
          <w:rFonts w:ascii="Times New Roman" w:hAnsi="Times New Roman" w:cs="Times New Roman"/>
          <w:i/>
          <w:iCs/>
        </w:rPr>
        <w:t>B</w:t>
      </w:r>
      <w:r w:rsidR="00534291">
        <w:rPr>
          <w:rFonts w:ascii="Times New Roman" w:hAnsi="Times New Roman" w:cs="Times New Roman"/>
        </w:rPr>
        <w:t>)</w:t>
      </w:r>
      <w:r w:rsidR="00DB7808">
        <w:rPr>
          <w:rFonts w:ascii="Times New Roman" w:hAnsi="Times New Roman" w:cs="Times New Roman"/>
        </w:rPr>
        <w:t xml:space="preserve"> Electrostatics of </w:t>
      </w:r>
      <w:proofErr w:type="spellStart"/>
      <w:r w:rsidR="00DB7808">
        <w:rPr>
          <w:rFonts w:ascii="Times New Roman" w:hAnsi="Times New Roman" w:cs="Times New Roman"/>
        </w:rPr>
        <w:t>TruB</w:t>
      </w:r>
      <w:proofErr w:type="spellEnd"/>
      <w:r w:rsidR="00DB7808">
        <w:rPr>
          <w:rFonts w:ascii="Times New Roman" w:hAnsi="Times New Roman" w:cs="Times New Roman"/>
        </w:rPr>
        <w:t xml:space="preserve"> (1K8W) calculated by APBS </w:t>
      </w:r>
      <w:r w:rsidR="00DB7808">
        <w:rPr>
          <w:rFonts w:ascii="Times New Roman" w:hAnsi="Times New Roman" w:cs="Times New Roman"/>
        </w:rPr>
        <w:fldChar w:fldCharType="begin"/>
      </w:r>
      <w:r w:rsidR="00DB7808">
        <w:rPr>
          <w:rFonts w:ascii="Times New Roman" w:hAnsi="Times New Roman" w:cs="Times New Roman"/>
        </w:rPr>
        <w:instrText xml:space="preserve"> ADDIN ZOTERO_ITEM CSL_CITATION {"citationID":"yq1lfMaZ","properties":{"formattedCitation":"(Jurrus et al. 2018)","plainCitation":"(Jurrus et al. 2018)","noteIndex":0},"citationItems":[{"id":600,"uris":["http://zotero.org/users/local/D583bIFc/items/ZVMJD45R"],"itemData":{"id":600,"type":"article-journal","abstract":"The Adaptive Poisson–Boltzmann Solver (APBS) software was developed to solve the equations of continuum electrostatics for large biomolecular assemblages that have provided impact in the study of a broad range of chemical, biological, and biomedical applications. APBS addresses the three key technology challenges for understanding solvation and electrostatics in biomedical applications: accurate and efficient models for biomolecular solvation and electrostatics, robust and scalable software for applying those theories to biomolecular systems, and mechanisms for sharing and analyzing biomolecular electrostatics data in the scientific community. To address new research applications and advancing computational capabilities, we have continually updated APBS and its suite of accompanying software since its release in 2001. In this article, we discuss the models and capabilities that have recently been implemented within the APBS software package including a Poisson–Boltzmann analytical and a semi-analytical solver, an optimized boundary element solver, a geometry-based geometric flow solvation model, a graph theory-based algorithm for determining pKa values, and an improved web-based visualization tool for viewing electrostatics.","container-title":"Protein Science","DOI":"10.1002/pro.3280","ISSN":"1469-896X","issue":"1","language":"en","license":"© 2017 The Protein Society","note":"_eprint: https://onlinelibrary.wiley.com/doi/pdf/10.1002/pro.3280","page":"112-128","source":"Wiley Online Library","title":"Improvements to the APBS biomolecular solvation software suite","volume":"27","author":[{"family":"Jurrus","given":"Elizabeth"},{"family":"Engel","given":"Dave"},{"family":"Star","given":"Keith"},{"family":"Monson","given":"Kyle"},{"family":"Brandi","given":"Juan"},{"family":"Felberg","given":"Lisa E."},{"family":"Brookes","given":"David H."},{"family":"Wilson","given":"Leighton"},{"family":"Chen","given":"Jiahui"},{"family":"Liles","given":"Karina"},{"family":"Chun","given":"Minju"},{"family":"Li","given":"Peter"},{"family":"Gohara","given":"David W."},{"family":"Dolinsky","given":"Todd"},{"family":"Konecny","given":"Robert"},{"family":"Koes","given":"David R."},{"family":"Nielsen","given":"Jens Erik"},{"family":"Head-Gordon","given":"Teresa"},{"family":"Geng","given":"Weihua"},{"family":"Krasny","given":"Robert"},{"family":"Wei","given":"Guo-Wei"},{"family":"Holst","given":"Michael J."},{"family":"McCammon","given":"J. Andrew"},{"family":"Baker","given":"Nathan A."}],"issued":{"date-parts":[["2018"]]}}}],"schema":"https://github.com/citation-style-language/schema/raw/master/csl-citation.json"} </w:instrText>
      </w:r>
      <w:r w:rsidR="00DB7808">
        <w:rPr>
          <w:rFonts w:ascii="Times New Roman" w:hAnsi="Times New Roman" w:cs="Times New Roman"/>
        </w:rPr>
        <w:fldChar w:fldCharType="separate"/>
      </w:r>
      <w:r w:rsidR="00DB7808" w:rsidRPr="008C32FA">
        <w:rPr>
          <w:rFonts w:ascii="Times New Roman" w:hAnsi="Times New Roman" w:cs="Times New Roman"/>
        </w:rPr>
        <w:t>(Jurrus et al. 2018)</w:t>
      </w:r>
      <w:r w:rsidR="00DB7808">
        <w:rPr>
          <w:rFonts w:ascii="Times New Roman" w:hAnsi="Times New Roman" w:cs="Times New Roman"/>
        </w:rPr>
        <w:fldChar w:fldCharType="end"/>
      </w:r>
      <w:r w:rsidR="00DB7808">
        <w:rPr>
          <w:rFonts w:ascii="Times New Roman" w:hAnsi="Times New Roman" w:cs="Times New Roman"/>
        </w:rPr>
        <w:t xml:space="preserve">. </w:t>
      </w:r>
      <w:r w:rsidR="00534291">
        <w:rPr>
          <w:rFonts w:ascii="Times New Roman" w:hAnsi="Times New Roman" w:cs="Times New Roman"/>
        </w:rPr>
        <w:t>(</w:t>
      </w:r>
      <w:r w:rsidR="00534291" w:rsidRPr="00852524">
        <w:rPr>
          <w:rFonts w:ascii="Times New Roman" w:hAnsi="Times New Roman" w:cs="Times New Roman"/>
          <w:i/>
          <w:iCs/>
        </w:rPr>
        <w:t>C</w:t>
      </w:r>
      <w:r w:rsidR="00534291">
        <w:rPr>
          <w:rFonts w:ascii="Times New Roman" w:hAnsi="Times New Roman" w:cs="Times New Roman"/>
        </w:rPr>
        <w:t>)</w:t>
      </w:r>
      <w:r w:rsidR="00DB7808">
        <w:rPr>
          <w:rFonts w:ascii="Times New Roman" w:hAnsi="Times New Roman" w:cs="Times New Roman"/>
        </w:rPr>
        <w:t xml:space="preserve"> Electrostatics of the Pus4 ΔC52 AlphaFold prediction, calculated by APBS </w:t>
      </w:r>
      <w:r w:rsidR="00DB7808">
        <w:rPr>
          <w:rFonts w:ascii="Times New Roman" w:hAnsi="Times New Roman" w:cs="Times New Roman"/>
        </w:rPr>
        <w:fldChar w:fldCharType="begin"/>
      </w:r>
      <w:r w:rsidR="00DB7808">
        <w:rPr>
          <w:rFonts w:ascii="Times New Roman" w:hAnsi="Times New Roman" w:cs="Times New Roman"/>
        </w:rPr>
        <w:instrText xml:space="preserve"> ADDIN ZOTERO_ITEM CSL_CITATION {"citationID":"qKh19TdM","properties":{"formattedCitation":"(Jurrus et al. 2018)","plainCitation":"(Jurrus et al. 2018)","noteIndex":0},"citationItems":[{"id":600,"uris":["http://zotero.org/users/local/D583bIFc/items/ZVMJD45R"],"itemData":{"id":600,"type":"article-journal","abstract":"The Adaptive Poisson–Boltzmann Solver (APBS) software was developed to solve the equations of continuum electrostatics for large biomolecular assemblages that have provided impact in the study of a broad range of chemical, biological, and biomedical applications. APBS addresses the three key technology challenges for understanding solvation and electrostatics in biomedical applications: accurate and efficient models for biomolecular solvation and electrostatics, robust and scalable software for applying those theories to biomolecular systems, and mechanisms for sharing and analyzing biomolecular electrostatics data in the scientific community. To address new research applications and advancing computational capabilities, we have continually updated APBS and its suite of accompanying software since its release in 2001. In this article, we discuss the models and capabilities that have recently been implemented within the APBS software package including a Poisson–Boltzmann analytical and a semi-analytical solver, an optimized boundary element solver, a geometry-based geometric flow solvation model, a graph theory-based algorithm for determining pKa values, and an improved web-based visualization tool for viewing electrostatics.","container-title":"Protein Science","DOI":"10.1002/pro.3280","ISSN":"1469-896X","issue":"1","language":"en","license":"© 2017 The Protein Society","note":"_eprint: https://onlinelibrary.wiley.com/doi/pdf/10.1002/pro.3280","page":"112-128","source":"Wiley Online Library","title":"Improvements to the APBS biomolecular solvation software suite","volume":"27","author":[{"family":"Jurrus","given":"Elizabeth"},{"family":"Engel","given":"Dave"},{"family":"Star","given":"Keith"},{"family":"Monson","given":"Kyle"},{"family":"Brandi","given":"Juan"},{"family":"Felberg","given":"Lisa E."},{"family":"Brookes","given":"David H."},{"family":"Wilson","given":"Leighton"},{"family":"Chen","given":"Jiahui"},{"family":"Liles","given":"Karina"},{"family":"Chun","given":"Minju"},{"family":"Li","given":"Peter"},{"family":"Gohara","given":"David W."},{"family":"Dolinsky","given":"Todd"},{"family":"Konecny","given":"Robert"},{"family":"Koes","given":"David R."},{"family":"Nielsen","given":"Jens Erik"},{"family":"Head-Gordon","given":"Teresa"},{"family":"Geng","given":"Weihua"},{"family":"Krasny","given":"Robert"},{"family":"Wei","given":"Guo-Wei"},{"family":"Holst","given":"Michael J."},{"family":"McCammon","given":"J. Andrew"},{"family":"Baker","given":"Nathan A."}],"issued":{"date-parts":[["2018"]]}}}],"schema":"https://github.com/citation-style-language/schema/raw/master/csl-citation.json"} </w:instrText>
      </w:r>
      <w:r w:rsidR="00DB7808">
        <w:rPr>
          <w:rFonts w:ascii="Times New Roman" w:hAnsi="Times New Roman" w:cs="Times New Roman"/>
        </w:rPr>
        <w:fldChar w:fldCharType="separate"/>
      </w:r>
      <w:r w:rsidR="00DB7808" w:rsidRPr="008C32FA">
        <w:rPr>
          <w:rFonts w:ascii="Times New Roman" w:hAnsi="Times New Roman" w:cs="Times New Roman"/>
        </w:rPr>
        <w:t>(Jurrus et al. 2018)</w:t>
      </w:r>
      <w:r w:rsidR="00DB7808">
        <w:rPr>
          <w:rFonts w:ascii="Times New Roman" w:hAnsi="Times New Roman" w:cs="Times New Roman"/>
        </w:rPr>
        <w:fldChar w:fldCharType="end"/>
      </w:r>
      <w:r w:rsidR="00DB7808">
        <w:rPr>
          <w:rFonts w:ascii="Times New Roman" w:hAnsi="Times New Roman" w:cs="Times New Roman"/>
        </w:rPr>
        <w:t xml:space="preserve">. </w:t>
      </w:r>
      <w:r w:rsidR="00534291">
        <w:rPr>
          <w:rFonts w:ascii="Times New Roman" w:hAnsi="Times New Roman" w:cs="Times New Roman"/>
        </w:rPr>
        <w:t>(</w:t>
      </w:r>
      <w:r w:rsidR="00534291" w:rsidRPr="00852524">
        <w:rPr>
          <w:rFonts w:ascii="Times New Roman" w:hAnsi="Times New Roman" w:cs="Times New Roman"/>
          <w:i/>
          <w:iCs/>
        </w:rPr>
        <w:t>D</w:t>
      </w:r>
      <w:r w:rsidR="00534291">
        <w:rPr>
          <w:rFonts w:ascii="Times New Roman" w:hAnsi="Times New Roman" w:cs="Times New Roman"/>
        </w:rPr>
        <w:t>)</w:t>
      </w:r>
      <w:r w:rsidR="00C75D70">
        <w:rPr>
          <w:rFonts w:ascii="Times New Roman" w:hAnsi="Times New Roman" w:cs="Times New Roman"/>
        </w:rPr>
        <w:t xml:space="preserve"> FP</w:t>
      </w:r>
      <w:r w:rsidR="00850D82">
        <w:rPr>
          <w:rFonts w:ascii="Times New Roman" w:hAnsi="Times New Roman" w:cs="Times New Roman"/>
        </w:rPr>
        <w:t xml:space="preserve"> </w:t>
      </w:r>
      <w:r w:rsidR="00C75D70">
        <w:rPr>
          <w:rFonts w:ascii="Times New Roman" w:hAnsi="Times New Roman" w:cs="Times New Roman"/>
        </w:rPr>
        <w:t xml:space="preserve">curves for </w:t>
      </w:r>
      <w:proofErr w:type="spellStart"/>
      <w:r w:rsidR="00850D82">
        <w:rPr>
          <w:rFonts w:ascii="Times New Roman" w:hAnsi="Times New Roman" w:cs="Times New Roman"/>
        </w:rPr>
        <w:t>TruB</w:t>
      </w:r>
      <w:r w:rsidR="00850D82" w:rsidRPr="00F37B16">
        <w:rPr>
          <w:rFonts w:ascii="Times New Roman" w:hAnsi="Times New Roman" w:cs="Times New Roman"/>
          <w:vertAlign w:val="superscript"/>
        </w:rPr>
        <w:t>ΔPUA</w:t>
      </w:r>
      <w:proofErr w:type="spellEnd"/>
      <w:r w:rsidR="00850D82">
        <w:rPr>
          <w:rFonts w:ascii="Times New Roman" w:hAnsi="Times New Roman" w:cs="Times New Roman"/>
        </w:rPr>
        <w:t xml:space="preserve"> D48N binding to </w:t>
      </w:r>
      <w:r w:rsidR="00C75D70">
        <w:rPr>
          <w:rFonts w:ascii="Times New Roman" w:hAnsi="Times New Roman" w:cs="Times New Roman"/>
        </w:rPr>
        <w:t xml:space="preserve">TEF1, GTF3C2, and KAR2. </w:t>
      </w:r>
      <w:r w:rsidR="00534291">
        <w:rPr>
          <w:rFonts w:ascii="Times New Roman" w:hAnsi="Times New Roman" w:cs="Times New Roman"/>
        </w:rPr>
        <w:t>(</w:t>
      </w:r>
      <w:r w:rsidR="00534291" w:rsidRPr="00852524">
        <w:rPr>
          <w:rFonts w:ascii="Times New Roman" w:hAnsi="Times New Roman" w:cs="Times New Roman"/>
          <w:i/>
          <w:iCs/>
        </w:rPr>
        <w:t>E</w:t>
      </w:r>
      <w:r w:rsidR="00534291">
        <w:rPr>
          <w:rFonts w:ascii="Times New Roman" w:hAnsi="Times New Roman" w:cs="Times New Roman"/>
        </w:rPr>
        <w:t>)</w:t>
      </w:r>
      <w:r w:rsidR="00C75D70">
        <w:rPr>
          <w:rFonts w:ascii="Times New Roman" w:hAnsi="Times New Roman" w:cs="Times New Roman"/>
        </w:rPr>
        <w:t xml:space="preserve"> </w:t>
      </w:r>
      <w:r w:rsidR="00AE1A90">
        <w:rPr>
          <w:rFonts w:ascii="Times New Roman" w:hAnsi="Times New Roman" w:cs="Times New Roman"/>
        </w:rPr>
        <w:t>K</w:t>
      </w:r>
      <w:r w:rsidR="00AE1A90" w:rsidRPr="002B6B01">
        <w:rPr>
          <w:rFonts w:ascii="Times New Roman" w:hAnsi="Times New Roman" w:cs="Times New Roman"/>
          <w:vertAlign w:val="subscript"/>
        </w:rPr>
        <w:t>D</w:t>
      </w:r>
      <w:r w:rsidR="00AE1A90">
        <w:rPr>
          <w:rFonts w:ascii="Times New Roman" w:hAnsi="Times New Roman" w:cs="Times New Roman"/>
        </w:rPr>
        <w:t xml:space="preserve">s determined by FP for </w:t>
      </w:r>
      <w:proofErr w:type="spellStart"/>
      <w:r w:rsidR="00AE1A90">
        <w:rPr>
          <w:rFonts w:ascii="Times New Roman" w:hAnsi="Times New Roman" w:cs="Times New Roman"/>
        </w:rPr>
        <w:t>TruB</w:t>
      </w:r>
      <w:r w:rsidR="00AE1A90" w:rsidRPr="00F37B16">
        <w:rPr>
          <w:rFonts w:ascii="Times New Roman" w:hAnsi="Times New Roman" w:cs="Times New Roman"/>
          <w:vertAlign w:val="superscript"/>
        </w:rPr>
        <w:t>ΔPU</w:t>
      </w:r>
      <w:r w:rsidR="00F37B16" w:rsidRPr="00F37B16">
        <w:rPr>
          <w:rFonts w:ascii="Times New Roman" w:hAnsi="Times New Roman" w:cs="Times New Roman"/>
          <w:vertAlign w:val="superscript"/>
        </w:rPr>
        <w:t>A</w:t>
      </w:r>
      <w:proofErr w:type="spellEnd"/>
      <w:r w:rsidR="00AE1A90">
        <w:rPr>
          <w:rFonts w:ascii="Times New Roman" w:hAnsi="Times New Roman" w:cs="Times New Roman"/>
        </w:rPr>
        <w:t xml:space="preserve"> D48N</w:t>
      </w:r>
      <w:r w:rsidR="002F176E">
        <w:rPr>
          <w:rFonts w:ascii="Times New Roman" w:hAnsi="Times New Roman" w:cs="Times New Roman"/>
        </w:rPr>
        <w:t>, displayed as the mean ± SD</w:t>
      </w:r>
      <w:r w:rsidR="00AE1A90">
        <w:rPr>
          <w:rFonts w:ascii="Times New Roman" w:hAnsi="Times New Roman" w:cs="Times New Roman"/>
        </w:rPr>
        <w:t xml:space="preserve">. </w:t>
      </w:r>
    </w:p>
    <w:p w14:paraId="2875D9B9" w14:textId="4446D54A" w:rsidR="009A4D13" w:rsidRDefault="00E07409" w:rsidP="007B1FD0">
      <w:pPr>
        <w:rPr>
          <w:rFonts w:ascii="Times New Roman" w:hAnsi="Times New Roman" w:cs="Times New Roman"/>
        </w:rPr>
      </w:pPr>
      <w:r>
        <w:rPr>
          <w:rFonts w:ascii="Times New Roman" w:hAnsi="Times New Roman" w:cs="Times New Roman"/>
          <w:noProof/>
        </w:rPr>
        <w:lastRenderedPageBreak/>
        <w:drawing>
          <wp:inline distT="0" distB="0" distL="0" distR="0" wp14:anchorId="2B19CDA9" wp14:editId="41C89855">
            <wp:extent cx="5896453" cy="2084777"/>
            <wp:effectExtent l="0" t="0" r="9525" b="0"/>
            <wp:docPr id="742650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0429"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6453" cy="2084777"/>
                    </a:xfrm>
                    <a:prstGeom prst="rect">
                      <a:avLst/>
                    </a:prstGeom>
                  </pic:spPr>
                </pic:pic>
              </a:graphicData>
            </a:graphic>
          </wp:inline>
        </w:drawing>
      </w:r>
    </w:p>
    <w:p w14:paraId="2A29B3BE" w14:textId="5B810F0D" w:rsidR="009A4D13" w:rsidRDefault="009A4D13" w:rsidP="007B1FD0">
      <w:pPr>
        <w:rPr>
          <w:rFonts w:ascii="Times New Roman" w:hAnsi="Times New Roman" w:cs="Times New Roman"/>
        </w:rPr>
      </w:pPr>
      <w:r w:rsidRPr="00440C5F">
        <w:rPr>
          <w:rFonts w:ascii="Times New Roman" w:hAnsi="Times New Roman" w:cs="Times New Roman"/>
          <w:b/>
          <w:bCs/>
        </w:rPr>
        <w:t xml:space="preserve">Supplementary Figure </w:t>
      </w:r>
      <w:r w:rsidR="00DB1859">
        <w:rPr>
          <w:rFonts w:ascii="Times New Roman" w:hAnsi="Times New Roman" w:cs="Times New Roman"/>
          <w:b/>
          <w:bCs/>
        </w:rPr>
        <w:t>1</w:t>
      </w:r>
      <w:r w:rsidR="00E07409">
        <w:rPr>
          <w:rFonts w:ascii="Times New Roman" w:hAnsi="Times New Roman" w:cs="Times New Roman"/>
          <w:b/>
          <w:bCs/>
        </w:rPr>
        <w:t>3</w:t>
      </w:r>
      <w:r w:rsidR="00C9727C" w:rsidRPr="00440C5F">
        <w:rPr>
          <w:rFonts w:ascii="Times New Roman" w:hAnsi="Times New Roman" w:cs="Times New Roman"/>
          <w:b/>
          <w:bCs/>
        </w:rPr>
        <w:t xml:space="preserve">. </w:t>
      </w:r>
      <w:r w:rsidR="0005389B">
        <w:rPr>
          <w:rFonts w:ascii="Times New Roman" w:hAnsi="Times New Roman" w:cs="Times New Roman"/>
          <w:b/>
          <w:bCs/>
        </w:rPr>
        <w:t xml:space="preserve">Pus4 modifies non-tRNA substrates more efficiently than </w:t>
      </w:r>
      <w:proofErr w:type="spellStart"/>
      <w:r w:rsidR="0005389B">
        <w:rPr>
          <w:rFonts w:ascii="Times New Roman" w:hAnsi="Times New Roman" w:cs="Times New Roman"/>
          <w:b/>
          <w:bCs/>
        </w:rPr>
        <w:t>TruB</w:t>
      </w:r>
      <w:proofErr w:type="spellEnd"/>
      <w:r w:rsidR="0005389B">
        <w:rPr>
          <w:rFonts w:ascii="Times New Roman" w:hAnsi="Times New Roman" w:cs="Times New Roman"/>
          <w:b/>
          <w:bCs/>
        </w:rPr>
        <w:t xml:space="preserve">. </w:t>
      </w:r>
      <w:r w:rsidR="0005389B" w:rsidRPr="00852524">
        <w:rPr>
          <w:rFonts w:ascii="Times New Roman" w:hAnsi="Times New Roman" w:cs="Times New Roman"/>
        </w:rPr>
        <w:t xml:space="preserve">Approximations of enzyme efficiency </w:t>
      </w:r>
      <w:r w:rsidR="00576B09">
        <w:rPr>
          <w:rFonts w:ascii="Times New Roman" w:hAnsi="Times New Roman" w:cs="Times New Roman"/>
        </w:rPr>
        <w:t xml:space="preserve">for Pus4 (teal) and </w:t>
      </w:r>
      <w:proofErr w:type="spellStart"/>
      <w:r w:rsidR="00576B09">
        <w:rPr>
          <w:rFonts w:ascii="Times New Roman" w:hAnsi="Times New Roman" w:cs="Times New Roman"/>
        </w:rPr>
        <w:t>TruB</w:t>
      </w:r>
      <w:proofErr w:type="spellEnd"/>
      <w:r w:rsidR="00576B09">
        <w:rPr>
          <w:rFonts w:ascii="Times New Roman" w:hAnsi="Times New Roman" w:cs="Times New Roman"/>
        </w:rPr>
        <w:t xml:space="preserve"> (gold) </w:t>
      </w:r>
      <w:r w:rsidR="0005389B" w:rsidRPr="00852524">
        <w:rPr>
          <w:rFonts w:ascii="Times New Roman" w:hAnsi="Times New Roman" w:cs="Times New Roman"/>
        </w:rPr>
        <w:t>determined by dividing initial velocities (determined at 12.5 µM RNA)</w:t>
      </w:r>
      <w:r w:rsidR="0005389B" w:rsidRPr="0005389B">
        <w:rPr>
          <w:rFonts w:ascii="Times New Roman" w:hAnsi="Times New Roman" w:cs="Times New Roman"/>
        </w:rPr>
        <w:t xml:space="preserve"> by K</w:t>
      </w:r>
      <w:r w:rsidR="0005389B" w:rsidRPr="00852524">
        <w:rPr>
          <w:rFonts w:ascii="Times New Roman" w:hAnsi="Times New Roman" w:cs="Times New Roman"/>
          <w:vertAlign w:val="subscript"/>
        </w:rPr>
        <w:t>D</w:t>
      </w:r>
      <w:r w:rsidR="0005389B" w:rsidRPr="0005389B">
        <w:rPr>
          <w:rFonts w:ascii="Times New Roman" w:hAnsi="Times New Roman" w:cs="Times New Roman"/>
        </w:rPr>
        <w:t xml:space="preserve">s for a </w:t>
      </w:r>
      <w:r w:rsidR="00B234AC" w:rsidRPr="00852524">
        <w:rPr>
          <w:rFonts w:ascii="Times New Roman" w:hAnsi="Times New Roman" w:cs="Times New Roman"/>
          <w:i/>
          <w:iCs/>
        </w:rPr>
        <w:t>E. coli</w:t>
      </w:r>
      <w:r w:rsidR="00B234AC">
        <w:rPr>
          <w:rFonts w:ascii="Times New Roman" w:hAnsi="Times New Roman" w:cs="Times New Roman"/>
        </w:rPr>
        <w:t xml:space="preserve"> </w:t>
      </w:r>
      <w:proofErr w:type="spellStart"/>
      <w:r w:rsidR="00B234AC">
        <w:rPr>
          <w:rFonts w:ascii="Times New Roman" w:hAnsi="Times New Roman" w:cs="Times New Roman"/>
        </w:rPr>
        <w:t>tRNA</w:t>
      </w:r>
      <w:r w:rsidR="00B234AC" w:rsidRPr="00852524">
        <w:rPr>
          <w:rFonts w:ascii="Times New Roman" w:hAnsi="Times New Roman" w:cs="Times New Roman"/>
          <w:vertAlign w:val="superscript"/>
        </w:rPr>
        <w:t>Arg</w:t>
      </w:r>
      <w:proofErr w:type="spellEnd"/>
      <w:r w:rsidR="00B234AC" w:rsidRPr="00852524">
        <w:rPr>
          <w:rFonts w:ascii="Times New Roman" w:hAnsi="Times New Roman" w:cs="Times New Roman"/>
          <w:vertAlign w:val="superscript"/>
        </w:rPr>
        <w:t>, ACG</w:t>
      </w:r>
      <w:r w:rsidR="00B234AC">
        <w:rPr>
          <w:rFonts w:ascii="Times New Roman" w:hAnsi="Times New Roman" w:cs="Times New Roman"/>
        </w:rPr>
        <w:t xml:space="preserve"> and the S. cerevisiae </w:t>
      </w:r>
      <w:proofErr w:type="spellStart"/>
      <w:proofErr w:type="gramStart"/>
      <w:r w:rsidR="00B234AC">
        <w:rPr>
          <w:rFonts w:ascii="Times New Roman" w:hAnsi="Times New Roman" w:cs="Times New Roman"/>
        </w:rPr>
        <w:t>tRNA</w:t>
      </w:r>
      <w:r w:rsidR="00B234AC" w:rsidRPr="00852524">
        <w:rPr>
          <w:rFonts w:ascii="Times New Roman" w:hAnsi="Times New Roman" w:cs="Times New Roman"/>
          <w:vertAlign w:val="superscript"/>
        </w:rPr>
        <w:t>Thr,AGT</w:t>
      </w:r>
      <w:proofErr w:type="spellEnd"/>
      <w:proofErr w:type="gramEnd"/>
      <w:r w:rsidR="00B234AC" w:rsidRPr="00852524">
        <w:rPr>
          <w:rFonts w:ascii="Times New Roman" w:hAnsi="Times New Roman" w:cs="Times New Roman"/>
          <w:vertAlign w:val="superscript"/>
        </w:rPr>
        <w:t xml:space="preserve"> </w:t>
      </w:r>
      <w:r w:rsidR="00B234AC">
        <w:rPr>
          <w:rFonts w:ascii="Times New Roman" w:hAnsi="Times New Roman" w:cs="Times New Roman"/>
        </w:rPr>
        <w:t>G18C G19C</w:t>
      </w:r>
      <w:r w:rsidR="0005389B" w:rsidRPr="0005389B">
        <w:rPr>
          <w:rFonts w:ascii="Times New Roman" w:hAnsi="Times New Roman" w:cs="Times New Roman"/>
        </w:rPr>
        <w:t xml:space="preserve"> point mutation (</w:t>
      </w:r>
      <w:r w:rsidR="00534291" w:rsidRPr="00852524">
        <w:rPr>
          <w:rFonts w:ascii="Times New Roman" w:hAnsi="Times New Roman" w:cs="Times New Roman"/>
          <w:i/>
          <w:iCs/>
        </w:rPr>
        <w:t>A</w:t>
      </w:r>
      <w:r w:rsidR="0005389B" w:rsidRPr="0005389B">
        <w:rPr>
          <w:rFonts w:ascii="Times New Roman" w:hAnsi="Times New Roman" w:cs="Times New Roman"/>
        </w:rPr>
        <w:t>), stem length variants (</w:t>
      </w:r>
      <w:r w:rsidR="00534291" w:rsidRPr="00852524">
        <w:rPr>
          <w:rFonts w:ascii="Times New Roman" w:hAnsi="Times New Roman" w:cs="Times New Roman"/>
          <w:i/>
          <w:iCs/>
        </w:rPr>
        <w:t>B</w:t>
      </w:r>
      <w:r w:rsidR="0005389B" w:rsidRPr="0005389B">
        <w:rPr>
          <w:rFonts w:ascii="Times New Roman" w:hAnsi="Times New Roman" w:cs="Times New Roman"/>
        </w:rPr>
        <w:t>), and mRNA-bases substrates</w:t>
      </w:r>
      <w:r w:rsidR="0005389B">
        <w:rPr>
          <w:rFonts w:ascii="Times New Roman" w:hAnsi="Times New Roman" w:cs="Times New Roman"/>
        </w:rPr>
        <w:t xml:space="preserve"> (</w:t>
      </w:r>
      <w:r w:rsidR="00534291" w:rsidRPr="00852524">
        <w:rPr>
          <w:rFonts w:ascii="Times New Roman" w:hAnsi="Times New Roman" w:cs="Times New Roman"/>
          <w:i/>
          <w:iCs/>
        </w:rPr>
        <w:t>C</w:t>
      </w:r>
      <w:r w:rsidR="0005389B">
        <w:rPr>
          <w:rFonts w:ascii="Times New Roman" w:hAnsi="Times New Roman" w:cs="Times New Roman"/>
        </w:rPr>
        <w:t xml:space="preserve">). </w:t>
      </w:r>
    </w:p>
    <w:p w14:paraId="146693A3" w14:textId="77777777" w:rsidR="007B1FD0" w:rsidRDefault="007B1FD0" w:rsidP="007B1FD0">
      <w:pPr>
        <w:rPr>
          <w:rFonts w:ascii="Times New Roman" w:hAnsi="Times New Roman" w:cs="Times New Roman"/>
        </w:rPr>
      </w:pPr>
    </w:p>
    <w:p w14:paraId="2A4CC664" w14:textId="77777777" w:rsidR="007B1FD0" w:rsidRDefault="007B1FD0" w:rsidP="007B1FD0">
      <w:pPr>
        <w:rPr>
          <w:rFonts w:ascii="Times New Roman" w:hAnsi="Times New Roman" w:cs="Times New Roman"/>
        </w:rPr>
      </w:pPr>
    </w:p>
    <w:p w14:paraId="1976D8F6" w14:textId="77777777" w:rsidR="00C31721" w:rsidRDefault="00C31721" w:rsidP="007B1FD0">
      <w:pPr>
        <w:rPr>
          <w:rFonts w:ascii="Times New Roman" w:hAnsi="Times New Roman" w:cs="Times New Roman"/>
        </w:rPr>
      </w:pPr>
    </w:p>
    <w:p w14:paraId="3BC912F8" w14:textId="77777777" w:rsidR="00C31721" w:rsidRDefault="00C31721" w:rsidP="007B1FD0">
      <w:pPr>
        <w:rPr>
          <w:rFonts w:ascii="Times New Roman" w:hAnsi="Times New Roman" w:cs="Times New Roman"/>
        </w:rPr>
      </w:pPr>
    </w:p>
    <w:p w14:paraId="38366FAC" w14:textId="77777777" w:rsidR="00C31721" w:rsidRDefault="00C31721" w:rsidP="007B1FD0">
      <w:pPr>
        <w:rPr>
          <w:rFonts w:ascii="Times New Roman" w:hAnsi="Times New Roman" w:cs="Times New Roman"/>
        </w:rPr>
      </w:pPr>
    </w:p>
    <w:p w14:paraId="561BD9A3" w14:textId="77777777" w:rsidR="00C31721" w:rsidRDefault="00C31721" w:rsidP="007B1FD0">
      <w:pPr>
        <w:rPr>
          <w:rFonts w:ascii="Times New Roman" w:hAnsi="Times New Roman" w:cs="Times New Roman"/>
        </w:rPr>
      </w:pPr>
    </w:p>
    <w:p w14:paraId="11F119DD" w14:textId="77777777" w:rsidR="00C31721" w:rsidRDefault="00C31721" w:rsidP="007B1FD0">
      <w:pPr>
        <w:rPr>
          <w:rFonts w:ascii="Times New Roman" w:hAnsi="Times New Roman" w:cs="Times New Roman"/>
        </w:rPr>
      </w:pPr>
    </w:p>
    <w:p w14:paraId="07D83303" w14:textId="77777777" w:rsidR="00C31721" w:rsidRDefault="00C31721" w:rsidP="007B1FD0">
      <w:pPr>
        <w:rPr>
          <w:rFonts w:ascii="Times New Roman" w:hAnsi="Times New Roman" w:cs="Times New Roman"/>
        </w:rPr>
      </w:pPr>
    </w:p>
    <w:p w14:paraId="3502F036" w14:textId="77777777" w:rsidR="00C31721" w:rsidRDefault="00C31721" w:rsidP="007B1FD0">
      <w:pPr>
        <w:rPr>
          <w:rFonts w:ascii="Times New Roman" w:hAnsi="Times New Roman" w:cs="Times New Roman"/>
        </w:rPr>
      </w:pPr>
    </w:p>
    <w:p w14:paraId="680F9666" w14:textId="77777777" w:rsidR="00C31721" w:rsidRDefault="00C31721" w:rsidP="007B1FD0">
      <w:pPr>
        <w:rPr>
          <w:rFonts w:ascii="Times New Roman" w:hAnsi="Times New Roman" w:cs="Times New Roman"/>
        </w:rPr>
      </w:pPr>
    </w:p>
    <w:p w14:paraId="43682C1A" w14:textId="77777777" w:rsidR="00C31721" w:rsidRDefault="00C31721" w:rsidP="007B1FD0">
      <w:pPr>
        <w:rPr>
          <w:rFonts w:ascii="Times New Roman" w:hAnsi="Times New Roman" w:cs="Times New Roman"/>
        </w:rPr>
      </w:pPr>
    </w:p>
    <w:p w14:paraId="16466BC3" w14:textId="77777777" w:rsidR="00C31721" w:rsidRDefault="00C31721" w:rsidP="007B1FD0">
      <w:pPr>
        <w:rPr>
          <w:rFonts w:ascii="Times New Roman" w:hAnsi="Times New Roman" w:cs="Times New Roman"/>
        </w:rPr>
      </w:pPr>
    </w:p>
    <w:p w14:paraId="0462148C" w14:textId="77777777" w:rsidR="00C31721" w:rsidRDefault="00C31721" w:rsidP="007B1FD0">
      <w:pPr>
        <w:rPr>
          <w:rFonts w:ascii="Times New Roman" w:hAnsi="Times New Roman" w:cs="Times New Roman"/>
        </w:rPr>
      </w:pPr>
    </w:p>
    <w:p w14:paraId="3AA7EDA8" w14:textId="77777777" w:rsidR="00C31721" w:rsidRDefault="00C31721" w:rsidP="007B1FD0">
      <w:pPr>
        <w:rPr>
          <w:rFonts w:ascii="Times New Roman" w:hAnsi="Times New Roman" w:cs="Times New Roman"/>
        </w:rPr>
      </w:pPr>
    </w:p>
    <w:p w14:paraId="790D7029" w14:textId="77777777" w:rsidR="00C31721" w:rsidRDefault="00C31721" w:rsidP="007B1FD0">
      <w:pPr>
        <w:rPr>
          <w:rFonts w:ascii="Times New Roman" w:hAnsi="Times New Roman" w:cs="Times New Roman"/>
        </w:rPr>
      </w:pPr>
    </w:p>
    <w:p w14:paraId="504FAB5D" w14:textId="77777777" w:rsidR="00C31721" w:rsidRDefault="00C31721" w:rsidP="007B1FD0">
      <w:pPr>
        <w:rPr>
          <w:rFonts w:ascii="Times New Roman" w:hAnsi="Times New Roman" w:cs="Times New Roman"/>
        </w:rPr>
      </w:pPr>
    </w:p>
    <w:p w14:paraId="056D1BC8" w14:textId="77777777" w:rsidR="00021489" w:rsidRDefault="00021489" w:rsidP="007B1FD0">
      <w:pPr>
        <w:rPr>
          <w:rFonts w:ascii="Times New Roman" w:hAnsi="Times New Roman" w:cs="Times New Roman"/>
        </w:rPr>
      </w:pPr>
    </w:p>
    <w:p w14:paraId="06BD66DC" w14:textId="77777777" w:rsidR="00133F5B" w:rsidRDefault="00133F5B" w:rsidP="007B1FD0">
      <w:pPr>
        <w:rPr>
          <w:rFonts w:ascii="Times New Roman" w:hAnsi="Times New Roman" w:cs="Times New Roman"/>
        </w:rPr>
      </w:pPr>
    </w:p>
    <w:p w14:paraId="7BD60730" w14:textId="77777777" w:rsidR="00133F5B" w:rsidRDefault="00133F5B" w:rsidP="007B1FD0">
      <w:pPr>
        <w:rPr>
          <w:rFonts w:ascii="Times New Roman" w:hAnsi="Times New Roman" w:cs="Times New Roman"/>
        </w:rPr>
      </w:pPr>
    </w:p>
    <w:p w14:paraId="35E2498D" w14:textId="3A7068B1" w:rsidR="007B1FD0" w:rsidRPr="008D5CCE" w:rsidRDefault="001823F7" w:rsidP="007B1FD0">
      <w:pPr>
        <w:rPr>
          <w:rFonts w:ascii="Times New Roman" w:hAnsi="Times New Roman" w:cs="Times New Roman"/>
          <w:b/>
          <w:bCs/>
          <w:sz w:val="24"/>
          <w:szCs w:val="24"/>
        </w:rPr>
      </w:pPr>
      <w:r w:rsidRPr="008D5CCE">
        <w:rPr>
          <w:rFonts w:ascii="Times New Roman" w:hAnsi="Times New Roman" w:cs="Times New Roman"/>
          <w:b/>
          <w:bCs/>
          <w:sz w:val="24"/>
          <w:szCs w:val="24"/>
        </w:rPr>
        <w:lastRenderedPageBreak/>
        <w:t>Supplementary Tables</w:t>
      </w:r>
    </w:p>
    <w:p w14:paraId="01798692" w14:textId="0D44EDE2" w:rsidR="00A46482" w:rsidRPr="00B62272" w:rsidRDefault="00A46482" w:rsidP="00A46482">
      <w:pPr>
        <w:rPr>
          <w:rFonts w:ascii="Times New Roman" w:hAnsi="Times New Roman" w:cs="Times New Roman"/>
          <w:b/>
          <w:bCs/>
          <w:color w:val="000000" w:themeColor="text1"/>
          <w:sz w:val="24"/>
          <w:szCs w:val="24"/>
        </w:rPr>
      </w:pPr>
      <w:r w:rsidRPr="00B62272">
        <w:rPr>
          <w:rFonts w:ascii="Times New Roman" w:hAnsi="Times New Roman" w:cs="Times New Roman"/>
          <w:b/>
          <w:bCs/>
          <w:color w:val="000000" w:themeColor="text1"/>
          <w:sz w:val="24"/>
          <w:szCs w:val="24"/>
        </w:rPr>
        <w:t>Supplementary Table 1. K</w:t>
      </w:r>
      <w:r w:rsidRPr="00B62272">
        <w:rPr>
          <w:rFonts w:ascii="Times New Roman" w:hAnsi="Times New Roman" w:cs="Times New Roman"/>
          <w:b/>
          <w:bCs/>
          <w:color w:val="000000" w:themeColor="text1"/>
          <w:sz w:val="24"/>
          <w:szCs w:val="24"/>
          <w:vertAlign w:val="subscript"/>
        </w:rPr>
        <w:t>D</w:t>
      </w:r>
      <w:r w:rsidRPr="00B62272">
        <w:rPr>
          <w:rFonts w:ascii="Times New Roman" w:hAnsi="Times New Roman" w:cs="Times New Roman"/>
          <w:b/>
          <w:bCs/>
          <w:color w:val="000000" w:themeColor="text1"/>
          <w:sz w:val="24"/>
          <w:szCs w:val="24"/>
        </w:rPr>
        <w:t xml:space="preserve">s for all RNAs in this study for Pus4 and </w:t>
      </w:r>
      <w:proofErr w:type="spellStart"/>
      <w:r w:rsidRPr="00B62272">
        <w:rPr>
          <w:rFonts w:ascii="Times New Roman" w:hAnsi="Times New Roman" w:cs="Times New Roman"/>
          <w:b/>
          <w:bCs/>
          <w:color w:val="000000" w:themeColor="text1"/>
          <w:sz w:val="24"/>
          <w:szCs w:val="24"/>
        </w:rPr>
        <w:t>TruB</w:t>
      </w:r>
      <w:proofErr w:type="spellEnd"/>
      <w:r w:rsidRPr="00B62272">
        <w:rPr>
          <w:rFonts w:ascii="Times New Roman" w:hAnsi="Times New Roman" w:cs="Times New Roman"/>
          <w:b/>
          <w:bCs/>
          <w:color w:val="000000" w:themeColor="text1"/>
          <w:sz w:val="24"/>
          <w:szCs w:val="24"/>
        </w:rPr>
        <w:t xml:space="preserve">. </w:t>
      </w:r>
      <w:r w:rsidRPr="00597213">
        <w:rPr>
          <w:rFonts w:ascii="Times New Roman" w:hAnsi="Times New Roman" w:cs="Times New Roman"/>
          <w:color w:val="000000" w:themeColor="text1"/>
          <w:sz w:val="24"/>
          <w:szCs w:val="24"/>
        </w:rPr>
        <w:t>Pus4 K</w:t>
      </w:r>
      <w:r w:rsidRPr="00597213">
        <w:rPr>
          <w:rFonts w:ascii="Times New Roman" w:hAnsi="Times New Roman" w:cs="Times New Roman"/>
          <w:color w:val="000000" w:themeColor="text1"/>
          <w:sz w:val="24"/>
          <w:szCs w:val="24"/>
          <w:vertAlign w:val="subscript"/>
        </w:rPr>
        <w:t>D</w:t>
      </w:r>
      <w:r w:rsidRPr="00597213">
        <w:rPr>
          <w:rFonts w:ascii="Times New Roman" w:hAnsi="Times New Roman" w:cs="Times New Roman"/>
          <w:color w:val="000000" w:themeColor="text1"/>
          <w:sz w:val="24"/>
          <w:szCs w:val="24"/>
        </w:rPr>
        <w:t xml:space="preserve">s were determined by </w:t>
      </w:r>
      <w:r>
        <w:rPr>
          <w:rFonts w:ascii="Times New Roman" w:hAnsi="Times New Roman" w:cs="Times New Roman"/>
          <w:color w:val="000000" w:themeColor="text1"/>
          <w:sz w:val="24"/>
          <w:szCs w:val="24"/>
        </w:rPr>
        <w:t xml:space="preserve">electrophoretic mobility </w:t>
      </w:r>
      <w:r w:rsidRPr="00597213">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hift assays. The Hill equation was used when a </w:t>
      </w:r>
      <w:proofErr w:type="gramStart"/>
      <w:r>
        <w:rPr>
          <w:rFonts w:ascii="Times New Roman" w:hAnsi="Times New Roman" w:cs="Times New Roman"/>
          <w:color w:val="000000" w:themeColor="text1"/>
          <w:sz w:val="24"/>
          <w:szCs w:val="24"/>
        </w:rPr>
        <w:t>single phase</w:t>
      </w:r>
      <w:proofErr w:type="gramEnd"/>
      <w:r>
        <w:rPr>
          <w:rFonts w:ascii="Times New Roman" w:hAnsi="Times New Roman" w:cs="Times New Roman"/>
          <w:color w:val="000000" w:themeColor="text1"/>
          <w:sz w:val="24"/>
          <w:szCs w:val="24"/>
        </w:rPr>
        <w:t xml:space="preserve"> binding curve was observed, and t</w:t>
      </w:r>
      <w:r w:rsidRPr="00597213">
        <w:rPr>
          <w:rFonts w:ascii="Times New Roman" w:hAnsi="Times New Roman" w:cs="Times New Roman"/>
          <w:color w:val="000000" w:themeColor="text1"/>
          <w:sz w:val="24"/>
          <w:szCs w:val="24"/>
        </w:rPr>
        <w:t xml:space="preserve">he </w:t>
      </w:r>
      <w:r>
        <w:rPr>
          <w:rFonts w:ascii="Times New Roman" w:hAnsi="Times New Roman" w:cs="Times New Roman"/>
          <w:color w:val="000000" w:themeColor="text1"/>
          <w:sz w:val="24"/>
          <w:szCs w:val="24"/>
        </w:rPr>
        <w:t>O</w:t>
      </w:r>
      <w:r w:rsidRPr="00597213">
        <w:rPr>
          <w:rFonts w:ascii="Times New Roman" w:hAnsi="Times New Roman" w:cs="Times New Roman"/>
          <w:color w:val="000000" w:themeColor="text1"/>
          <w:sz w:val="24"/>
          <w:szCs w:val="24"/>
        </w:rPr>
        <w:t>ne specific + n nonspecific equation was used when a biphasic binding curve was observed.</w:t>
      </w:r>
      <w:r>
        <w:rPr>
          <w:rFonts w:ascii="Times New Roman" w:hAnsi="Times New Roman" w:cs="Times New Roman"/>
          <w:b/>
          <w:bCs/>
          <w:color w:val="000000" w:themeColor="text1"/>
          <w:sz w:val="24"/>
          <w:szCs w:val="24"/>
        </w:rPr>
        <w:t xml:space="preserve"> </w:t>
      </w:r>
    </w:p>
    <w:tbl>
      <w:tblPr>
        <w:tblStyle w:val="TableGrid"/>
        <w:tblW w:w="9350" w:type="dxa"/>
        <w:tblLook w:val="04A0" w:firstRow="1" w:lastRow="0" w:firstColumn="1" w:lastColumn="0" w:noHBand="0" w:noVBand="1"/>
      </w:tblPr>
      <w:tblGrid>
        <w:gridCol w:w="2454"/>
        <w:gridCol w:w="2151"/>
        <w:gridCol w:w="2402"/>
        <w:gridCol w:w="2343"/>
      </w:tblGrid>
      <w:tr w:rsidR="00A46482" w:rsidRPr="00503F45" w14:paraId="03E3A652" w14:textId="2ABA3BB0" w:rsidTr="00A46482">
        <w:tc>
          <w:tcPr>
            <w:tcW w:w="2454" w:type="dxa"/>
          </w:tcPr>
          <w:p w14:paraId="5ADA19CB"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RNA</w:t>
            </w:r>
          </w:p>
        </w:tc>
        <w:tc>
          <w:tcPr>
            <w:tcW w:w="2151" w:type="dxa"/>
          </w:tcPr>
          <w:p w14:paraId="7C1C6898" w14:textId="058B9035"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 xml:space="preserve">Pus4 </w:t>
            </w:r>
            <w:proofErr w:type="gramStart"/>
            <w:r w:rsidRPr="00503F45">
              <w:rPr>
                <w:rFonts w:ascii="Times New Roman" w:hAnsi="Times New Roman" w:cs="Times New Roman"/>
                <w:color w:val="000000" w:themeColor="text1"/>
                <w:sz w:val="24"/>
                <w:szCs w:val="24"/>
              </w:rPr>
              <w:t>K</w:t>
            </w:r>
            <w:r w:rsidRPr="00503F45">
              <w:rPr>
                <w:rFonts w:ascii="Times New Roman" w:hAnsi="Times New Roman" w:cs="Times New Roman"/>
                <w:color w:val="000000" w:themeColor="text1"/>
                <w:sz w:val="24"/>
                <w:szCs w:val="24"/>
                <w:vertAlign w:val="subscript"/>
              </w:rPr>
              <w:t>D,</w:t>
            </w:r>
            <w:r>
              <w:rPr>
                <w:rFonts w:ascii="Times New Roman" w:hAnsi="Times New Roman" w:cs="Times New Roman"/>
                <w:color w:val="000000" w:themeColor="text1"/>
                <w:sz w:val="24"/>
                <w:szCs w:val="24"/>
                <w:vertAlign w:val="subscript"/>
              </w:rPr>
              <w:t>a</w:t>
            </w:r>
            <w:r w:rsidRPr="00503F45">
              <w:rPr>
                <w:rFonts w:ascii="Times New Roman" w:hAnsi="Times New Roman" w:cs="Times New Roman"/>
                <w:color w:val="000000" w:themeColor="text1"/>
                <w:sz w:val="24"/>
                <w:szCs w:val="24"/>
                <w:vertAlign w:val="subscript"/>
              </w:rPr>
              <w:t>pp</w:t>
            </w:r>
            <w:proofErr w:type="gramEnd"/>
            <w:r>
              <w:rPr>
                <w:rFonts w:ascii="Times New Roman" w:hAnsi="Times New Roman" w:cs="Times New Roman"/>
                <w:color w:val="000000" w:themeColor="text1"/>
                <w:sz w:val="24"/>
                <w:szCs w:val="24"/>
                <w:vertAlign w:val="subscript"/>
              </w:rPr>
              <w:t>1</w:t>
            </w:r>
            <w:r w:rsidRPr="00503F45">
              <w:rPr>
                <w:rFonts w:ascii="Times New Roman" w:hAnsi="Times New Roman" w:cs="Times New Roman"/>
                <w:color w:val="000000" w:themeColor="text1"/>
                <w:sz w:val="24"/>
                <w:szCs w:val="24"/>
              </w:rPr>
              <w:t xml:space="preserve"> (</w:t>
            </w:r>
            <w:proofErr w:type="spellStart"/>
            <w:r w:rsidRPr="00503F45">
              <w:rPr>
                <w:rFonts w:ascii="Times New Roman" w:hAnsi="Times New Roman" w:cs="Times New Roman"/>
                <w:color w:val="000000" w:themeColor="text1"/>
                <w:sz w:val="24"/>
                <w:szCs w:val="24"/>
              </w:rPr>
              <w:t>nM</w:t>
            </w:r>
            <w:proofErr w:type="spellEnd"/>
            <w:r w:rsidRPr="00503F45">
              <w:rPr>
                <w:rFonts w:ascii="Times New Roman" w:hAnsi="Times New Roman" w:cs="Times New Roman"/>
                <w:color w:val="000000" w:themeColor="text1"/>
                <w:sz w:val="24"/>
                <w:szCs w:val="24"/>
              </w:rPr>
              <w:t>)</w:t>
            </w:r>
          </w:p>
        </w:tc>
        <w:tc>
          <w:tcPr>
            <w:tcW w:w="2402" w:type="dxa"/>
          </w:tcPr>
          <w:p w14:paraId="68E585FA"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Equation used to fit Pus4 data</w:t>
            </w:r>
          </w:p>
        </w:tc>
        <w:tc>
          <w:tcPr>
            <w:tcW w:w="2343" w:type="dxa"/>
          </w:tcPr>
          <w:p w14:paraId="55B9BACD" w14:textId="221CAC34" w:rsidR="00A46482" w:rsidRPr="00503F45" w:rsidRDefault="00A46482" w:rsidP="00A46482">
            <w:pPr>
              <w:rPr>
                <w:rFonts w:ascii="Times New Roman" w:hAnsi="Times New Roman" w:cs="Times New Roman"/>
                <w:color w:val="000000" w:themeColor="text1"/>
                <w:sz w:val="24"/>
                <w:szCs w:val="24"/>
              </w:rPr>
            </w:pPr>
            <w:proofErr w:type="spellStart"/>
            <w:r>
              <w:rPr>
                <w:rFonts w:ascii="Times New Roman" w:hAnsi="Times New Roman" w:cs="Times New Roman"/>
              </w:rPr>
              <w:t>n</w:t>
            </w:r>
            <w:r w:rsidRPr="00CC42C1">
              <w:rPr>
                <w:rFonts w:ascii="Times New Roman" w:hAnsi="Times New Roman" w:cs="Times New Roman"/>
                <w:vertAlign w:val="subscript"/>
              </w:rPr>
              <w:t>h</w:t>
            </w:r>
            <w:proofErr w:type="spellEnd"/>
          </w:p>
        </w:tc>
      </w:tr>
      <w:tr w:rsidR="00A46482" w:rsidRPr="00503F45" w14:paraId="5764E91C" w14:textId="5906B335" w:rsidTr="00A46482">
        <w:tc>
          <w:tcPr>
            <w:tcW w:w="2454" w:type="dxa"/>
          </w:tcPr>
          <w:p w14:paraId="4F70590D" w14:textId="6CF14E47" w:rsidR="00A46482" w:rsidRPr="00503F45" w:rsidRDefault="00A46482" w:rsidP="00A46482">
            <w:pPr>
              <w:rPr>
                <w:rFonts w:ascii="Times New Roman" w:hAnsi="Times New Roman" w:cs="Times New Roman"/>
                <w:color w:val="000000" w:themeColor="text1"/>
                <w:sz w:val="24"/>
                <w:szCs w:val="24"/>
              </w:rPr>
            </w:pPr>
            <w:r w:rsidRPr="00021489">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p>
        </w:tc>
        <w:tc>
          <w:tcPr>
            <w:tcW w:w="2151" w:type="dxa"/>
          </w:tcPr>
          <w:p w14:paraId="24152995" w14:textId="0D6D586F"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30</w:t>
            </w:r>
          </w:p>
        </w:tc>
        <w:tc>
          <w:tcPr>
            <w:tcW w:w="2402" w:type="dxa"/>
          </w:tcPr>
          <w:p w14:paraId="5AE8F525"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One specific + n nonspecific</w:t>
            </w:r>
          </w:p>
        </w:tc>
        <w:tc>
          <w:tcPr>
            <w:tcW w:w="2343" w:type="dxa"/>
          </w:tcPr>
          <w:p w14:paraId="2398AFED" w14:textId="4106FB31"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 ± 4.1</w:t>
            </w:r>
          </w:p>
        </w:tc>
      </w:tr>
      <w:tr w:rsidR="00A46482" w:rsidRPr="00503F45" w14:paraId="3D8A6C6E" w14:textId="6D2F7421" w:rsidTr="00A46482">
        <w:tc>
          <w:tcPr>
            <w:tcW w:w="2454" w:type="dxa"/>
          </w:tcPr>
          <w:p w14:paraId="554FA9BE" w14:textId="567C462F" w:rsidR="00A46482" w:rsidRPr="00021489" w:rsidRDefault="00A46482" w:rsidP="00A46482">
            <w:pPr>
              <w:rPr>
                <w:rFonts w:ascii="Times New Roman" w:hAnsi="Times New Roman" w:cs="Times New Roman"/>
                <w:color w:val="000000" w:themeColor="text1"/>
                <w:sz w:val="24"/>
                <w:szCs w:val="24"/>
                <w:lang w:val="es-ES"/>
              </w:rPr>
            </w:pPr>
            <w:r w:rsidRPr="00021489">
              <w:rPr>
                <w:rFonts w:ascii="Times New Roman" w:hAnsi="Times New Roman" w:cs="Times New Roman"/>
                <w:i/>
                <w:iCs/>
                <w:color w:val="000000" w:themeColor="text1"/>
                <w:sz w:val="24"/>
                <w:szCs w:val="24"/>
                <w:lang w:val="es-ES"/>
              </w:rPr>
              <w:t>S.</w:t>
            </w:r>
            <w:r w:rsidRPr="0083574C">
              <w:rPr>
                <w:rFonts w:ascii="Times New Roman" w:hAnsi="Times New Roman" w:cs="Times New Roman"/>
                <w:i/>
                <w:iCs/>
                <w:color w:val="000000" w:themeColor="text1"/>
                <w:sz w:val="24"/>
                <w:szCs w:val="24"/>
                <w:lang w:val="es-ES"/>
              </w:rPr>
              <w:t xml:space="preserve"> </w:t>
            </w:r>
            <w:proofErr w:type="spellStart"/>
            <w:r w:rsidRPr="00021489">
              <w:rPr>
                <w:rFonts w:ascii="Times New Roman" w:hAnsi="Times New Roman" w:cs="Times New Roman"/>
                <w:i/>
                <w:iCs/>
                <w:color w:val="000000" w:themeColor="text1"/>
                <w:sz w:val="24"/>
                <w:szCs w:val="24"/>
                <w:lang w:val="es-ES"/>
              </w:rPr>
              <w:t>cerevisiae</w:t>
            </w:r>
            <w:proofErr w:type="spellEnd"/>
            <w:r w:rsidRPr="00021489">
              <w:rPr>
                <w:rFonts w:ascii="Times New Roman" w:hAnsi="Times New Roman" w:cs="Times New Roman"/>
                <w:color w:val="000000" w:themeColor="text1"/>
                <w:sz w:val="24"/>
                <w:szCs w:val="24"/>
                <w:lang w:val="es-ES"/>
              </w:rPr>
              <w:t xml:space="preserve"> </w:t>
            </w:r>
            <w:proofErr w:type="spellStart"/>
            <w:proofErr w:type="gramStart"/>
            <w:r w:rsidRPr="00021489">
              <w:rPr>
                <w:rFonts w:ascii="Times New Roman" w:hAnsi="Times New Roman" w:cs="Times New Roman"/>
                <w:color w:val="000000" w:themeColor="text1"/>
                <w:sz w:val="24"/>
                <w:szCs w:val="24"/>
                <w:lang w:val="es-ES"/>
              </w:rPr>
              <w:t>tRNA</w:t>
            </w:r>
            <w:r w:rsidRPr="00021489">
              <w:rPr>
                <w:rFonts w:ascii="Times New Roman" w:hAnsi="Times New Roman" w:cs="Times New Roman"/>
                <w:color w:val="000000" w:themeColor="text1"/>
                <w:sz w:val="24"/>
                <w:szCs w:val="24"/>
                <w:vertAlign w:val="superscript"/>
                <w:lang w:val="es-ES"/>
              </w:rPr>
              <w:t>Thr,AGT</w:t>
            </w:r>
            <w:proofErr w:type="spellEnd"/>
            <w:proofErr w:type="gramEnd"/>
            <w:r w:rsidRPr="00021489">
              <w:rPr>
                <w:rFonts w:ascii="Times New Roman" w:hAnsi="Times New Roman" w:cs="Times New Roman"/>
                <w:color w:val="000000" w:themeColor="text1"/>
                <w:sz w:val="24"/>
                <w:szCs w:val="24"/>
                <w:lang w:val="es-ES"/>
              </w:rPr>
              <w:t xml:space="preserve"> U55C</w:t>
            </w:r>
          </w:p>
        </w:tc>
        <w:tc>
          <w:tcPr>
            <w:tcW w:w="2151" w:type="dxa"/>
          </w:tcPr>
          <w:p w14:paraId="6C2FBE4E" w14:textId="6615723B"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40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2</w:t>
            </w:r>
            <w:r>
              <w:rPr>
                <w:rFonts w:ascii="Times New Roman" w:hAnsi="Times New Roman" w:cs="Times New Roman"/>
                <w:color w:val="000000" w:themeColor="text1"/>
                <w:sz w:val="24"/>
                <w:szCs w:val="24"/>
              </w:rPr>
              <w:t>40</w:t>
            </w:r>
          </w:p>
        </w:tc>
        <w:tc>
          <w:tcPr>
            <w:tcW w:w="2402" w:type="dxa"/>
          </w:tcPr>
          <w:p w14:paraId="7EA49FD5"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One specific + n nonspecific</w:t>
            </w:r>
          </w:p>
        </w:tc>
        <w:tc>
          <w:tcPr>
            <w:tcW w:w="2343" w:type="dxa"/>
          </w:tcPr>
          <w:p w14:paraId="66547C7A" w14:textId="43DF5866"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 ± 3.8</w:t>
            </w:r>
          </w:p>
        </w:tc>
      </w:tr>
      <w:tr w:rsidR="00A46482" w:rsidRPr="00503F45" w14:paraId="6512CC61" w14:textId="681DB68C" w:rsidTr="00A46482">
        <w:tc>
          <w:tcPr>
            <w:tcW w:w="2454" w:type="dxa"/>
          </w:tcPr>
          <w:p w14:paraId="026E8EBB" w14:textId="789D6AAA" w:rsidR="00A46482" w:rsidRPr="00503F45" w:rsidRDefault="00A46482" w:rsidP="00A46482">
            <w:pPr>
              <w:rPr>
                <w:rFonts w:ascii="Times New Roman" w:hAnsi="Times New Roman" w:cs="Times New Roman"/>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G18C, G19C</w:t>
            </w:r>
          </w:p>
        </w:tc>
        <w:tc>
          <w:tcPr>
            <w:tcW w:w="2151" w:type="dxa"/>
          </w:tcPr>
          <w:p w14:paraId="66665C72" w14:textId="67781FCC"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40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56</w:t>
            </w:r>
          </w:p>
        </w:tc>
        <w:tc>
          <w:tcPr>
            <w:tcW w:w="2402" w:type="dxa"/>
          </w:tcPr>
          <w:p w14:paraId="7FF56A50"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One specific + n nonspecific</w:t>
            </w:r>
          </w:p>
        </w:tc>
        <w:tc>
          <w:tcPr>
            <w:tcW w:w="2343" w:type="dxa"/>
          </w:tcPr>
          <w:p w14:paraId="5609AA9C" w14:textId="6A4F1379"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 ± 2.4</w:t>
            </w:r>
          </w:p>
        </w:tc>
      </w:tr>
      <w:tr w:rsidR="00A46482" w:rsidRPr="00503F45" w14:paraId="33B77384" w14:textId="783C04EC" w:rsidTr="00A46482">
        <w:tc>
          <w:tcPr>
            <w:tcW w:w="2454" w:type="dxa"/>
          </w:tcPr>
          <w:p w14:paraId="1D3780CE" w14:textId="4C1F1DC7" w:rsidR="00A46482" w:rsidRPr="00503F45" w:rsidRDefault="00A46482" w:rsidP="00A46482">
            <w:pPr>
              <w:rPr>
                <w:rFonts w:ascii="Times New Roman" w:hAnsi="Times New Roman" w:cs="Times New Roman"/>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no D</w:t>
            </w:r>
            <w:r>
              <w:rPr>
                <w:rFonts w:ascii="Times New Roman" w:hAnsi="Times New Roman" w:cs="Times New Roman"/>
                <w:color w:val="000000" w:themeColor="text1"/>
                <w:sz w:val="24"/>
                <w:szCs w:val="24"/>
              </w:rPr>
              <w:t>-l</w:t>
            </w:r>
            <w:r w:rsidRPr="00503F45">
              <w:rPr>
                <w:rFonts w:ascii="Times New Roman" w:hAnsi="Times New Roman" w:cs="Times New Roman"/>
                <w:color w:val="000000" w:themeColor="text1"/>
                <w:sz w:val="24"/>
                <w:szCs w:val="24"/>
              </w:rPr>
              <w:t>oop</w:t>
            </w:r>
          </w:p>
        </w:tc>
        <w:tc>
          <w:tcPr>
            <w:tcW w:w="2151" w:type="dxa"/>
          </w:tcPr>
          <w:p w14:paraId="755510F6" w14:textId="66CEBB9E"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56</w:t>
            </w:r>
          </w:p>
        </w:tc>
        <w:tc>
          <w:tcPr>
            <w:tcW w:w="2402" w:type="dxa"/>
          </w:tcPr>
          <w:p w14:paraId="5B789B10"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One specific + n nonspecific</w:t>
            </w:r>
          </w:p>
        </w:tc>
        <w:tc>
          <w:tcPr>
            <w:tcW w:w="2343" w:type="dxa"/>
          </w:tcPr>
          <w:p w14:paraId="5F28F1CF" w14:textId="76AB01AA"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 ± 0.3</w:t>
            </w:r>
          </w:p>
        </w:tc>
      </w:tr>
      <w:tr w:rsidR="00A46482" w:rsidRPr="00503F45" w14:paraId="5746A060" w14:textId="5D500297" w:rsidTr="00A46482">
        <w:tc>
          <w:tcPr>
            <w:tcW w:w="2454" w:type="dxa"/>
          </w:tcPr>
          <w:p w14:paraId="1FD74D5F" w14:textId="2B588804" w:rsidR="00A46482" w:rsidRPr="00503F45" w:rsidRDefault="00A46482" w:rsidP="00A46482">
            <w:pPr>
              <w:rPr>
                <w:rFonts w:ascii="Times New Roman" w:hAnsi="Times New Roman" w:cs="Times New Roman"/>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no ASL</w:t>
            </w:r>
          </w:p>
        </w:tc>
        <w:tc>
          <w:tcPr>
            <w:tcW w:w="2151" w:type="dxa"/>
          </w:tcPr>
          <w:p w14:paraId="21BFF4C1" w14:textId="44EC63FB"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2</w:t>
            </w:r>
            <w:r>
              <w:rPr>
                <w:rFonts w:ascii="Times New Roman" w:hAnsi="Times New Roman" w:cs="Times New Roman"/>
                <w:color w:val="000000" w:themeColor="text1"/>
                <w:sz w:val="24"/>
                <w:szCs w:val="24"/>
              </w:rPr>
              <w:t>3</w:t>
            </w:r>
          </w:p>
        </w:tc>
        <w:tc>
          <w:tcPr>
            <w:tcW w:w="2402" w:type="dxa"/>
          </w:tcPr>
          <w:p w14:paraId="5C1D4F47"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Hill equation</w:t>
            </w:r>
          </w:p>
        </w:tc>
        <w:tc>
          <w:tcPr>
            <w:tcW w:w="2343" w:type="dxa"/>
          </w:tcPr>
          <w:p w14:paraId="41DC173F" w14:textId="196BC880"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 ± 1</w:t>
            </w:r>
          </w:p>
        </w:tc>
      </w:tr>
      <w:tr w:rsidR="00A46482" w:rsidRPr="00503F45" w14:paraId="7700B97F" w14:textId="0E588381" w:rsidTr="00A46482">
        <w:tc>
          <w:tcPr>
            <w:tcW w:w="2454" w:type="dxa"/>
          </w:tcPr>
          <w:p w14:paraId="4B836541" w14:textId="31AE8B78" w:rsidR="00A46482" w:rsidRPr="00503F45" w:rsidRDefault="00A46482" w:rsidP="00A46482">
            <w:pPr>
              <w:rPr>
                <w:rFonts w:ascii="Times New Roman" w:hAnsi="Times New Roman" w:cs="Times New Roman"/>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r w:rsidRPr="00503F45">
              <w:rPr>
                <w:rFonts w:ascii="Times New Roman" w:hAnsi="Times New Roman" w:cs="Times New Roman"/>
                <w:color w:val="000000" w:themeColor="text1"/>
                <w:sz w:val="24"/>
                <w:szCs w:val="24"/>
              </w:rPr>
              <w:t xml:space="preserve"> no D</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loop or ASL</w:t>
            </w:r>
          </w:p>
        </w:tc>
        <w:tc>
          <w:tcPr>
            <w:tcW w:w="2151" w:type="dxa"/>
          </w:tcPr>
          <w:p w14:paraId="0AD05B6A" w14:textId="7B221DD0"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 xml:space="preserve">360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5</w:t>
            </w:r>
            <w:r>
              <w:rPr>
                <w:rFonts w:ascii="Times New Roman" w:hAnsi="Times New Roman" w:cs="Times New Roman"/>
                <w:color w:val="000000" w:themeColor="text1"/>
                <w:sz w:val="24"/>
                <w:szCs w:val="24"/>
              </w:rPr>
              <w:t>4</w:t>
            </w:r>
          </w:p>
        </w:tc>
        <w:tc>
          <w:tcPr>
            <w:tcW w:w="2402" w:type="dxa"/>
          </w:tcPr>
          <w:p w14:paraId="764F9B17" w14:textId="77777777" w:rsidR="00A46482" w:rsidRPr="00503F45" w:rsidRDefault="00A46482" w:rsidP="00A46482">
            <w:pPr>
              <w:rPr>
                <w:rFonts w:ascii="Times New Roman" w:hAnsi="Times New Roman" w:cs="Times New Roman"/>
                <w:color w:val="000000" w:themeColor="text1"/>
                <w:sz w:val="24"/>
                <w:szCs w:val="24"/>
              </w:rPr>
            </w:pPr>
          </w:p>
          <w:p w14:paraId="66FDBA4A" w14:textId="77777777" w:rsidR="00A46482" w:rsidRPr="00503F45" w:rsidRDefault="00A46482" w:rsidP="00A46482">
            <w:pPr>
              <w:rPr>
                <w:rFonts w:ascii="Times New Roman" w:hAnsi="Times New Roman" w:cs="Times New Roman"/>
                <w:sz w:val="24"/>
                <w:szCs w:val="24"/>
              </w:rPr>
            </w:pPr>
            <w:r w:rsidRPr="00503F45">
              <w:rPr>
                <w:rFonts w:ascii="Times New Roman" w:hAnsi="Times New Roman" w:cs="Times New Roman"/>
                <w:sz w:val="24"/>
                <w:szCs w:val="24"/>
              </w:rPr>
              <w:t>Hill Equation</w:t>
            </w:r>
          </w:p>
        </w:tc>
        <w:tc>
          <w:tcPr>
            <w:tcW w:w="2343" w:type="dxa"/>
          </w:tcPr>
          <w:p w14:paraId="1D851C8E" w14:textId="56F7A626"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 1/9</w:t>
            </w:r>
          </w:p>
        </w:tc>
      </w:tr>
      <w:tr w:rsidR="00A46482" w:rsidRPr="00503F45" w14:paraId="40C7E3FF" w14:textId="0FE08141" w:rsidTr="00A46482">
        <w:tc>
          <w:tcPr>
            <w:tcW w:w="2454" w:type="dxa"/>
          </w:tcPr>
          <w:p w14:paraId="71D92B81" w14:textId="4AD23F99" w:rsidR="00A46482" w:rsidRPr="00503F45" w:rsidRDefault="00A46482" w:rsidP="00A46482">
            <w:pPr>
              <w:rPr>
                <w:rFonts w:ascii="Times New Roman" w:hAnsi="Times New Roman" w:cs="Times New Roman"/>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no Acceptor stem</w:t>
            </w:r>
          </w:p>
        </w:tc>
        <w:tc>
          <w:tcPr>
            <w:tcW w:w="2151" w:type="dxa"/>
          </w:tcPr>
          <w:p w14:paraId="3366E322" w14:textId="26210474"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40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503F45">
              <w:rPr>
                <w:rFonts w:ascii="Times New Roman" w:hAnsi="Times New Roman" w:cs="Times New Roman"/>
                <w:color w:val="000000" w:themeColor="text1"/>
                <w:sz w:val="24"/>
                <w:szCs w:val="24"/>
              </w:rPr>
              <w:t>410</w:t>
            </w:r>
          </w:p>
        </w:tc>
        <w:tc>
          <w:tcPr>
            <w:tcW w:w="2402" w:type="dxa"/>
          </w:tcPr>
          <w:p w14:paraId="0D245F27"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One specific + n nonspecific</w:t>
            </w:r>
          </w:p>
        </w:tc>
        <w:tc>
          <w:tcPr>
            <w:tcW w:w="2343" w:type="dxa"/>
          </w:tcPr>
          <w:p w14:paraId="5A599127" w14:textId="75ADDCDD"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 0</w:t>
            </w:r>
          </w:p>
        </w:tc>
      </w:tr>
      <w:tr w:rsidR="00A46482" w:rsidRPr="00503F45" w14:paraId="2B1AFB55" w14:textId="3F25FB82" w:rsidTr="00A46482">
        <w:tc>
          <w:tcPr>
            <w:tcW w:w="2454" w:type="dxa"/>
          </w:tcPr>
          <w:p w14:paraId="4F829663" w14:textId="59B4F7DB"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Pr="00503F45">
              <w:rPr>
                <w:rFonts w:ascii="Times New Roman" w:hAnsi="Times New Roman" w:cs="Times New Roman"/>
                <w:color w:val="000000" w:themeColor="text1"/>
                <w:sz w:val="24"/>
                <w:szCs w:val="24"/>
              </w:rPr>
              <w:t>base pairs</w:t>
            </w:r>
          </w:p>
        </w:tc>
        <w:tc>
          <w:tcPr>
            <w:tcW w:w="2151" w:type="dxa"/>
          </w:tcPr>
          <w:p w14:paraId="5FD02B41" w14:textId="57A6261B"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31</w:t>
            </w:r>
            <w:r>
              <w:rPr>
                <w:rFonts w:ascii="Times New Roman" w:hAnsi="Times New Roman" w:cs="Times New Roman"/>
                <w:color w:val="000000" w:themeColor="text1"/>
                <w:sz w:val="24"/>
                <w:szCs w:val="24"/>
              </w:rPr>
              <w:t>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10</w:t>
            </w:r>
            <w:r>
              <w:rPr>
                <w:rFonts w:ascii="Times New Roman" w:hAnsi="Times New Roman" w:cs="Times New Roman"/>
                <w:color w:val="000000" w:themeColor="text1"/>
                <w:sz w:val="24"/>
                <w:szCs w:val="24"/>
              </w:rPr>
              <w:t>0</w:t>
            </w:r>
          </w:p>
        </w:tc>
        <w:tc>
          <w:tcPr>
            <w:tcW w:w="2402" w:type="dxa"/>
          </w:tcPr>
          <w:p w14:paraId="50184DE7" w14:textId="77777777" w:rsidR="00A46482" w:rsidRPr="00503F45" w:rsidRDefault="00A46482" w:rsidP="00A46482">
            <w:pPr>
              <w:rPr>
                <w:rFonts w:ascii="Times New Roman" w:hAnsi="Times New Roman" w:cs="Times New Roman"/>
                <w:color w:val="000000" w:themeColor="text1"/>
                <w:sz w:val="24"/>
                <w:szCs w:val="24"/>
              </w:rPr>
            </w:pPr>
          </w:p>
          <w:p w14:paraId="4F718955"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sz w:val="24"/>
                <w:szCs w:val="24"/>
              </w:rPr>
              <w:t>Hill Equation</w:t>
            </w:r>
          </w:p>
        </w:tc>
        <w:tc>
          <w:tcPr>
            <w:tcW w:w="2343" w:type="dxa"/>
          </w:tcPr>
          <w:p w14:paraId="7A0D7A15" w14:textId="29FEFB0E"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 ± 1.3</w:t>
            </w:r>
          </w:p>
        </w:tc>
      </w:tr>
      <w:tr w:rsidR="00A46482" w:rsidRPr="00503F45" w14:paraId="03FECC20" w14:textId="2476A9E7" w:rsidTr="00A46482">
        <w:tc>
          <w:tcPr>
            <w:tcW w:w="2454" w:type="dxa"/>
          </w:tcPr>
          <w:p w14:paraId="4528C1E6"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6 base pairs</w:t>
            </w:r>
          </w:p>
        </w:tc>
        <w:tc>
          <w:tcPr>
            <w:tcW w:w="2151" w:type="dxa"/>
          </w:tcPr>
          <w:p w14:paraId="47A35C1C" w14:textId="06E0EAF0"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70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6</w:t>
            </w:r>
            <w:r>
              <w:rPr>
                <w:rFonts w:ascii="Times New Roman" w:hAnsi="Times New Roman" w:cs="Times New Roman"/>
                <w:color w:val="000000" w:themeColor="text1"/>
                <w:sz w:val="24"/>
                <w:szCs w:val="24"/>
              </w:rPr>
              <w:t>1</w:t>
            </w:r>
          </w:p>
        </w:tc>
        <w:tc>
          <w:tcPr>
            <w:tcW w:w="2402" w:type="dxa"/>
          </w:tcPr>
          <w:p w14:paraId="611189EB" w14:textId="77777777" w:rsidR="00A46482" w:rsidRPr="00503F45" w:rsidRDefault="00A46482" w:rsidP="00A46482">
            <w:pPr>
              <w:rPr>
                <w:rFonts w:ascii="Times New Roman" w:hAnsi="Times New Roman" w:cs="Times New Roman"/>
                <w:color w:val="000000" w:themeColor="text1"/>
                <w:sz w:val="24"/>
                <w:szCs w:val="24"/>
              </w:rPr>
            </w:pPr>
          </w:p>
          <w:p w14:paraId="78E4DDDA"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sz w:val="24"/>
                <w:szCs w:val="24"/>
              </w:rPr>
              <w:t>Hill Equation</w:t>
            </w:r>
          </w:p>
        </w:tc>
        <w:tc>
          <w:tcPr>
            <w:tcW w:w="2343" w:type="dxa"/>
          </w:tcPr>
          <w:p w14:paraId="1F57E45C" w14:textId="35F209CD"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 2.9</w:t>
            </w:r>
          </w:p>
        </w:tc>
      </w:tr>
      <w:tr w:rsidR="00A46482" w:rsidRPr="00503F45" w14:paraId="792C286E" w14:textId="59D3D237" w:rsidTr="00A46482">
        <w:tc>
          <w:tcPr>
            <w:tcW w:w="2454" w:type="dxa"/>
          </w:tcPr>
          <w:p w14:paraId="60E98F69"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9 base pairs</w:t>
            </w:r>
          </w:p>
        </w:tc>
        <w:tc>
          <w:tcPr>
            <w:tcW w:w="2151" w:type="dxa"/>
          </w:tcPr>
          <w:p w14:paraId="7B2F9A4A" w14:textId="2DDE0A43"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90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46</w:t>
            </w:r>
          </w:p>
        </w:tc>
        <w:tc>
          <w:tcPr>
            <w:tcW w:w="2402" w:type="dxa"/>
          </w:tcPr>
          <w:p w14:paraId="6C3EFF58" w14:textId="77777777" w:rsidR="00A46482" w:rsidRPr="00503F45" w:rsidRDefault="00A46482" w:rsidP="00A46482">
            <w:pPr>
              <w:rPr>
                <w:rFonts w:ascii="Times New Roman" w:hAnsi="Times New Roman" w:cs="Times New Roman"/>
                <w:color w:val="000000" w:themeColor="text1"/>
                <w:sz w:val="24"/>
                <w:szCs w:val="24"/>
              </w:rPr>
            </w:pPr>
          </w:p>
          <w:p w14:paraId="47D6B38D"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sz w:val="24"/>
                <w:szCs w:val="24"/>
              </w:rPr>
              <w:t>Hill Equation</w:t>
            </w:r>
          </w:p>
        </w:tc>
        <w:tc>
          <w:tcPr>
            <w:tcW w:w="2343" w:type="dxa"/>
          </w:tcPr>
          <w:p w14:paraId="7D081F2C" w14:textId="216EBC6A"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 ± 5.5</w:t>
            </w:r>
          </w:p>
        </w:tc>
      </w:tr>
      <w:tr w:rsidR="00A46482" w:rsidRPr="00503F45" w14:paraId="452C68B4" w14:textId="2EAFD7E3" w:rsidTr="00A46482">
        <w:tc>
          <w:tcPr>
            <w:tcW w:w="2454" w:type="dxa"/>
          </w:tcPr>
          <w:p w14:paraId="2E17EFC9"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12 base pairs</w:t>
            </w:r>
          </w:p>
        </w:tc>
        <w:tc>
          <w:tcPr>
            <w:tcW w:w="2151" w:type="dxa"/>
          </w:tcPr>
          <w:p w14:paraId="6756B42E" w14:textId="306A585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70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47</w:t>
            </w:r>
          </w:p>
        </w:tc>
        <w:tc>
          <w:tcPr>
            <w:tcW w:w="2402" w:type="dxa"/>
          </w:tcPr>
          <w:p w14:paraId="044B3177" w14:textId="77777777" w:rsidR="00A46482" w:rsidRPr="00503F45" w:rsidRDefault="00A46482" w:rsidP="00A46482">
            <w:pPr>
              <w:rPr>
                <w:rFonts w:ascii="Times New Roman" w:hAnsi="Times New Roman" w:cs="Times New Roman"/>
                <w:color w:val="000000" w:themeColor="text1"/>
                <w:sz w:val="24"/>
                <w:szCs w:val="24"/>
              </w:rPr>
            </w:pPr>
          </w:p>
          <w:p w14:paraId="53B55328"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sz w:val="24"/>
                <w:szCs w:val="24"/>
              </w:rPr>
              <w:t>Hill Equation</w:t>
            </w:r>
          </w:p>
        </w:tc>
        <w:tc>
          <w:tcPr>
            <w:tcW w:w="2343" w:type="dxa"/>
          </w:tcPr>
          <w:p w14:paraId="249E16D8" w14:textId="303EF82A"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 ± 1.4</w:t>
            </w:r>
          </w:p>
        </w:tc>
      </w:tr>
      <w:tr w:rsidR="00A46482" w:rsidRPr="00503F45" w14:paraId="56632109" w14:textId="52373E82" w:rsidTr="00A46482">
        <w:tc>
          <w:tcPr>
            <w:tcW w:w="2454" w:type="dxa"/>
          </w:tcPr>
          <w:p w14:paraId="53B9A951"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12 base pairs (weak)</w:t>
            </w:r>
          </w:p>
        </w:tc>
        <w:tc>
          <w:tcPr>
            <w:tcW w:w="2151" w:type="dxa"/>
          </w:tcPr>
          <w:p w14:paraId="14A15FCC" w14:textId="77782F8F"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30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7</w:t>
            </w:r>
            <w:r>
              <w:rPr>
                <w:rFonts w:ascii="Times New Roman" w:hAnsi="Times New Roman" w:cs="Times New Roman"/>
                <w:color w:val="000000" w:themeColor="text1"/>
                <w:sz w:val="24"/>
                <w:szCs w:val="24"/>
              </w:rPr>
              <w:t>1</w:t>
            </w:r>
          </w:p>
        </w:tc>
        <w:tc>
          <w:tcPr>
            <w:tcW w:w="2402" w:type="dxa"/>
          </w:tcPr>
          <w:p w14:paraId="0DE4C0A5" w14:textId="77777777" w:rsidR="00A46482" w:rsidRPr="00503F45" w:rsidRDefault="00A46482" w:rsidP="00A46482">
            <w:pPr>
              <w:rPr>
                <w:rFonts w:ascii="Times New Roman" w:hAnsi="Times New Roman" w:cs="Times New Roman"/>
                <w:color w:val="000000" w:themeColor="text1"/>
                <w:sz w:val="24"/>
                <w:szCs w:val="24"/>
              </w:rPr>
            </w:pPr>
          </w:p>
          <w:p w14:paraId="1BBF41E0"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sz w:val="24"/>
                <w:szCs w:val="24"/>
              </w:rPr>
              <w:t>Hill Equation</w:t>
            </w:r>
          </w:p>
        </w:tc>
        <w:tc>
          <w:tcPr>
            <w:tcW w:w="2343" w:type="dxa"/>
          </w:tcPr>
          <w:p w14:paraId="0BAA2622" w14:textId="7AC32BEF"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 2.2</w:t>
            </w:r>
          </w:p>
        </w:tc>
      </w:tr>
      <w:tr w:rsidR="00A46482" w:rsidRPr="00503F45" w14:paraId="03DA5432" w14:textId="5BD3DE5D" w:rsidTr="00A46482">
        <w:tc>
          <w:tcPr>
            <w:tcW w:w="2454" w:type="dxa"/>
          </w:tcPr>
          <w:p w14:paraId="33F73E0C"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TEF1</w:t>
            </w:r>
          </w:p>
        </w:tc>
        <w:tc>
          <w:tcPr>
            <w:tcW w:w="2151" w:type="dxa"/>
          </w:tcPr>
          <w:p w14:paraId="2F141BCA" w14:textId="11D0E2D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700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48</w:t>
            </w:r>
            <w:r>
              <w:rPr>
                <w:rFonts w:ascii="Times New Roman" w:hAnsi="Times New Roman" w:cs="Times New Roman"/>
                <w:color w:val="000000" w:themeColor="text1"/>
                <w:sz w:val="24"/>
                <w:szCs w:val="24"/>
              </w:rPr>
              <w:t>0</w:t>
            </w:r>
          </w:p>
        </w:tc>
        <w:tc>
          <w:tcPr>
            <w:tcW w:w="2402" w:type="dxa"/>
          </w:tcPr>
          <w:p w14:paraId="317AEE86"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One specific + n nonspecific</w:t>
            </w:r>
          </w:p>
        </w:tc>
        <w:tc>
          <w:tcPr>
            <w:tcW w:w="2343" w:type="dxa"/>
          </w:tcPr>
          <w:p w14:paraId="351D8F2E" w14:textId="2C79775F"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 ± 2.3</w:t>
            </w:r>
          </w:p>
        </w:tc>
      </w:tr>
      <w:tr w:rsidR="00A46482" w:rsidRPr="00503F45" w14:paraId="5FA22568" w14:textId="13B5E1A5" w:rsidTr="00A46482">
        <w:tc>
          <w:tcPr>
            <w:tcW w:w="2454" w:type="dxa"/>
          </w:tcPr>
          <w:p w14:paraId="69DCAB86"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GTF3C2</w:t>
            </w:r>
          </w:p>
        </w:tc>
        <w:tc>
          <w:tcPr>
            <w:tcW w:w="2151" w:type="dxa"/>
          </w:tcPr>
          <w:p w14:paraId="51AD17B5" w14:textId="085BDDCD"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20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11</w:t>
            </w:r>
            <w:r>
              <w:rPr>
                <w:rFonts w:ascii="Times New Roman" w:hAnsi="Times New Roman" w:cs="Times New Roman"/>
                <w:color w:val="000000" w:themeColor="text1"/>
                <w:sz w:val="24"/>
                <w:szCs w:val="24"/>
              </w:rPr>
              <w:t>0</w:t>
            </w:r>
          </w:p>
        </w:tc>
        <w:tc>
          <w:tcPr>
            <w:tcW w:w="2402" w:type="dxa"/>
          </w:tcPr>
          <w:p w14:paraId="78736766" w14:textId="77777777" w:rsidR="00A46482" w:rsidRPr="00503F45" w:rsidRDefault="00A46482" w:rsidP="00A46482">
            <w:pPr>
              <w:rPr>
                <w:rFonts w:ascii="Times New Roman" w:hAnsi="Times New Roman" w:cs="Times New Roman"/>
                <w:color w:val="000000" w:themeColor="text1"/>
                <w:sz w:val="24"/>
                <w:szCs w:val="24"/>
              </w:rPr>
            </w:pPr>
          </w:p>
          <w:p w14:paraId="7E529C6D"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sz w:val="24"/>
                <w:szCs w:val="24"/>
              </w:rPr>
              <w:t>Hill Equation</w:t>
            </w:r>
          </w:p>
        </w:tc>
        <w:tc>
          <w:tcPr>
            <w:tcW w:w="2343" w:type="dxa"/>
          </w:tcPr>
          <w:p w14:paraId="16A66745" w14:textId="4AE5419E"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 4.6</w:t>
            </w:r>
          </w:p>
        </w:tc>
      </w:tr>
      <w:tr w:rsidR="00A46482" w:rsidRPr="00503F45" w14:paraId="755B8A68" w14:textId="27D38544" w:rsidTr="00A46482">
        <w:tc>
          <w:tcPr>
            <w:tcW w:w="2454" w:type="dxa"/>
          </w:tcPr>
          <w:p w14:paraId="6A81FA2B"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KAR2</w:t>
            </w:r>
          </w:p>
        </w:tc>
        <w:tc>
          <w:tcPr>
            <w:tcW w:w="2151" w:type="dxa"/>
          </w:tcPr>
          <w:p w14:paraId="17673956" w14:textId="438C16C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37</w:t>
            </w:r>
            <w:r>
              <w:rPr>
                <w:rFonts w:ascii="Times New Roman" w:hAnsi="Times New Roman" w:cs="Times New Roman"/>
                <w:color w:val="000000" w:themeColor="text1"/>
                <w:sz w:val="24"/>
                <w:szCs w:val="24"/>
              </w:rPr>
              <w:t>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40</w:t>
            </w:r>
          </w:p>
        </w:tc>
        <w:tc>
          <w:tcPr>
            <w:tcW w:w="2402" w:type="dxa"/>
          </w:tcPr>
          <w:p w14:paraId="6E0F596D"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One specific + n nonspecific</w:t>
            </w:r>
          </w:p>
        </w:tc>
        <w:tc>
          <w:tcPr>
            <w:tcW w:w="2343" w:type="dxa"/>
          </w:tcPr>
          <w:p w14:paraId="5A51FFCC" w14:textId="58131686"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 3.4</w:t>
            </w:r>
          </w:p>
        </w:tc>
      </w:tr>
      <w:tr w:rsidR="00A46482" w:rsidRPr="00503F45" w14:paraId="0E04882D" w14:textId="05410C31" w:rsidTr="00A46482">
        <w:tc>
          <w:tcPr>
            <w:tcW w:w="2454" w:type="dxa"/>
          </w:tcPr>
          <w:p w14:paraId="53D9AB2C"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PDIA3</w:t>
            </w:r>
          </w:p>
        </w:tc>
        <w:tc>
          <w:tcPr>
            <w:tcW w:w="2151" w:type="dxa"/>
          </w:tcPr>
          <w:p w14:paraId="60888655" w14:textId="13D3C0CF"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20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50</w:t>
            </w:r>
          </w:p>
        </w:tc>
        <w:tc>
          <w:tcPr>
            <w:tcW w:w="2402" w:type="dxa"/>
          </w:tcPr>
          <w:p w14:paraId="51E520D9"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sz w:val="24"/>
                <w:szCs w:val="24"/>
              </w:rPr>
              <w:t>Hill Equation</w:t>
            </w:r>
          </w:p>
        </w:tc>
        <w:tc>
          <w:tcPr>
            <w:tcW w:w="2343" w:type="dxa"/>
          </w:tcPr>
          <w:p w14:paraId="1FB6FAE0" w14:textId="6F54017F" w:rsidR="00A46482" w:rsidRPr="00503F45" w:rsidRDefault="00A46482" w:rsidP="00A46482">
            <w:pPr>
              <w:rPr>
                <w:rFonts w:ascii="Times New Roman" w:hAnsi="Times New Roman" w:cs="Times New Roman"/>
                <w:sz w:val="24"/>
                <w:szCs w:val="24"/>
              </w:rPr>
            </w:pPr>
            <w:r>
              <w:rPr>
                <w:rFonts w:ascii="Times New Roman" w:hAnsi="Times New Roman" w:cs="Times New Roman"/>
                <w:color w:val="000000" w:themeColor="text1"/>
                <w:sz w:val="24"/>
                <w:szCs w:val="24"/>
              </w:rPr>
              <w:t>1.8 ± 0.5</w:t>
            </w:r>
          </w:p>
        </w:tc>
      </w:tr>
      <w:tr w:rsidR="00A46482" w:rsidRPr="00503F45" w14:paraId="17FC414E" w14:textId="0590D93A" w:rsidTr="00A46482">
        <w:tc>
          <w:tcPr>
            <w:tcW w:w="2454" w:type="dxa"/>
          </w:tcPr>
          <w:p w14:paraId="5EE8CF55"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snR8</w:t>
            </w:r>
          </w:p>
        </w:tc>
        <w:tc>
          <w:tcPr>
            <w:tcW w:w="2151" w:type="dxa"/>
          </w:tcPr>
          <w:p w14:paraId="2466D76F" w14:textId="046C156D"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64</w:t>
            </w:r>
            <w:r>
              <w:rPr>
                <w:rFonts w:ascii="Times New Roman" w:hAnsi="Times New Roman" w:cs="Times New Roman"/>
                <w:color w:val="000000" w:themeColor="text1"/>
                <w:sz w:val="24"/>
                <w:szCs w:val="24"/>
              </w:rPr>
              <w:t>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300</w:t>
            </w:r>
          </w:p>
        </w:tc>
        <w:tc>
          <w:tcPr>
            <w:tcW w:w="2402" w:type="dxa"/>
          </w:tcPr>
          <w:p w14:paraId="186371DA"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One specific + n nonspecific</w:t>
            </w:r>
          </w:p>
        </w:tc>
        <w:tc>
          <w:tcPr>
            <w:tcW w:w="2343" w:type="dxa"/>
          </w:tcPr>
          <w:p w14:paraId="5E9DC05B" w14:textId="04CA57C8" w:rsidR="00A46482" w:rsidRPr="00503F45" w:rsidRDefault="00A46482" w:rsidP="00A464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 0</w:t>
            </w:r>
          </w:p>
        </w:tc>
      </w:tr>
      <w:tr w:rsidR="00A46482" w:rsidRPr="00503F45" w14:paraId="0B1B3E86" w14:textId="54864357" w:rsidTr="00A46482">
        <w:tc>
          <w:tcPr>
            <w:tcW w:w="2454" w:type="dxa"/>
          </w:tcPr>
          <w:p w14:paraId="4361FA71"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snR30</w:t>
            </w:r>
          </w:p>
        </w:tc>
        <w:tc>
          <w:tcPr>
            <w:tcW w:w="2151" w:type="dxa"/>
          </w:tcPr>
          <w:p w14:paraId="20D1A83B" w14:textId="79375F85"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38</w:t>
            </w:r>
            <w:r>
              <w:rPr>
                <w:rFonts w:ascii="Times New Roman" w:hAnsi="Times New Roman" w:cs="Times New Roman"/>
                <w:color w:val="000000" w:themeColor="text1"/>
                <w:sz w:val="24"/>
                <w:szCs w:val="24"/>
              </w:rPr>
              <w:t>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3</w:t>
            </w:r>
            <w:r>
              <w:rPr>
                <w:rFonts w:ascii="Times New Roman" w:hAnsi="Times New Roman" w:cs="Times New Roman"/>
                <w:color w:val="000000" w:themeColor="text1"/>
                <w:sz w:val="24"/>
                <w:szCs w:val="24"/>
              </w:rPr>
              <w:t>3</w:t>
            </w:r>
          </w:p>
        </w:tc>
        <w:tc>
          <w:tcPr>
            <w:tcW w:w="2402" w:type="dxa"/>
          </w:tcPr>
          <w:p w14:paraId="0AD31E6E" w14:textId="77777777" w:rsidR="00A46482" w:rsidRPr="00503F45" w:rsidRDefault="00A46482" w:rsidP="00A46482">
            <w:pPr>
              <w:rPr>
                <w:rFonts w:ascii="Times New Roman" w:hAnsi="Times New Roman" w:cs="Times New Roman"/>
                <w:color w:val="000000" w:themeColor="text1"/>
                <w:sz w:val="24"/>
                <w:szCs w:val="24"/>
              </w:rPr>
            </w:pPr>
            <w:r w:rsidRPr="00503F45">
              <w:rPr>
                <w:rFonts w:ascii="Times New Roman" w:hAnsi="Times New Roman" w:cs="Times New Roman"/>
                <w:sz w:val="24"/>
                <w:szCs w:val="24"/>
              </w:rPr>
              <w:t>Hill Equation</w:t>
            </w:r>
          </w:p>
        </w:tc>
        <w:tc>
          <w:tcPr>
            <w:tcW w:w="2343" w:type="dxa"/>
          </w:tcPr>
          <w:p w14:paraId="62A1376C" w14:textId="619643D5" w:rsidR="00A46482" w:rsidRPr="00503F45" w:rsidRDefault="00A46482" w:rsidP="00A46482">
            <w:pPr>
              <w:rPr>
                <w:rFonts w:ascii="Times New Roman" w:hAnsi="Times New Roman" w:cs="Times New Roman"/>
                <w:sz w:val="24"/>
                <w:szCs w:val="24"/>
              </w:rPr>
            </w:pPr>
            <w:r>
              <w:rPr>
                <w:rFonts w:ascii="Times New Roman" w:hAnsi="Times New Roman" w:cs="Times New Roman"/>
                <w:color w:val="000000" w:themeColor="text1"/>
                <w:sz w:val="24"/>
                <w:szCs w:val="24"/>
              </w:rPr>
              <w:t>13.8 ± 15.3</w:t>
            </w:r>
          </w:p>
        </w:tc>
      </w:tr>
    </w:tbl>
    <w:p w14:paraId="2F3A4F6E" w14:textId="77777777" w:rsidR="001823F7" w:rsidRDefault="001823F7" w:rsidP="001823F7">
      <w:pPr>
        <w:rPr>
          <w:rFonts w:ascii="Times New Roman" w:hAnsi="Times New Roman" w:cs="Times New Roman"/>
          <w:color w:val="000000" w:themeColor="text1"/>
          <w:sz w:val="24"/>
          <w:szCs w:val="24"/>
        </w:rPr>
      </w:pPr>
    </w:p>
    <w:p w14:paraId="153E530E" w14:textId="77777777" w:rsidR="00AA62B5" w:rsidRPr="00F377D2" w:rsidRDefault="00AA62B5" w:rsidP="00AA62B5">
      <w:pPr>
        <w:rPr>
          <w:rFonts w:ascii="Times New Roman" w:hAnsi="Times New Roman" w:cs="Times New Roman"/>
          <w:color w:val="000000" w:themeColor="text1"/>
          <w:sz w:val="24"/>
          <w:szCs w:val="24"/>
        </w:rPr>
      </w:pPr>
      <w:r w:rsidRPr="00B62272">
        <w:rPr>
          <w:rFonts w:ascii="Times New Roman" w:hAnsi="Times New Roman" w:cs="Times New Roman"/>
          <w:b/>
          <w:bCs/>
          <w:color w:val="000000" w:themeColor="text1"/>
          <w:sz w:val="24"/>
          <w:szCs w:val="24"/>
        </w:rPr>
        <w:t xml:space="preserve">Supplementary Table </w:t>
      </w:r>
      <w:r>
        <w:rPr>
          <w:rFonts w:ascii="Times New Roman" w:hAnsi="Times New Roman" w:cs="Times New Roman"/>
          <w:b/>
          <w:bCs/>
          <w:color w:val="000000" w:themeColor="text1"/>
          <w:sz w:val="24"/>
          <w:szCs w:val="24"/>
        </w:rPr>
        <w:t>2</w:t>
      </w:r>
      <w:r w:rsidRPr="00B62272">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TruB</w:t>
      </w:r>
      <w:proofErr w:type="spellEnd"/>
      <w:r>
        <w:rPr>
          <w:rFonts w:ascii="Times New Roman" w:hAnsi="Times New Roman" w:cs="Times New Roman"/>
          <w:b/>
          <w:bCs/>
          <w:color w:val="000000" w:themeColor="text1"/>
          <w:sz w:val="24"/>
          <w:szCs w:val="24"/>
        </w:rPr>
        <w:t xml:space="preserve"> </w:t>
      </w:r>
      <w:r w:rsidRPr="00B62272">
        <w:rPr>
          <w:rFonts w:ascii="Times New Roman" w:hAnsi="Times New Roman" w:cs="Times New Roman"/>
          <w:b/>
          <w:bCs/>
          <w:color w:val="000000" w:themeColor="text1"/>
          <w:sz w:val="24"/>
          <w:szCs w:val="24"/>
        </w:rPr>
        <w:t>K</w:t>
      </w:r>
      <w:r w:rsidRPr="00B62272">
        <w:rPr>
          <w:rFonts w:ascii="Times New Roman" w:hAnsi="Times New Roman" w:cs="Times New Roman"/>
          <w:b/>
          <w:bCs/>
          <w:color w:val="000000" w:themeColor="text1"/>
          <w:sz w:val="24"/>
          <w:szCs w:val="24"/>
          <w:vertAlign w:val="subscript"/>
        </w:rPr>
        <w:t>D</w:t>
      </w:r>
      <w:r w:rsidRPr="00B62272">
        <w:rPr>
          <w:rFonts w:ascii="Times New Roman" w:hAnsi="Times New Roman" w:cs="Times New Roman"/>
          <w:b/>
          <w:bCs/>
          <w:color w:val="000000" w:themeColor="text1"/>
          <w:sz w:val="24"/>
          <w:szCs w:val="24"/>
        </w:rPr>
        <w:t xml:space="preserve">s for all RNAs in this study. </w:t>
      </w:r>
      <w:proofErr w:type="spellStart"/>
      <w:r>
        <w:rPr>
          <w:rFonts w:ascii="Times New Roman" w:hAnsi="Times New Roman" w:cs="Times New Roman"/>
          <w:color w:val="000000" w:themeColor="text1"/>
          <w:sz w:val="24"/>
          <w:szCs w:val="24"/>
        </w:rPr>
        <w:t>TruB</w:t>
      </w:r>
      <w:proofErr w:type="spellEnd"/>
      <w:r w:rsidRPr="00597213">
        <w:rPr>
          <w:rFonts w:ascii="Times New Roman" w:hAnsi="Times New Roman" w:cs="Times New Roman"/>
          <w:color w:val="000000" w:themeColor="text1"/>
          <w:sz w:val="24"/>
          <w:szCs w:val="24"/>
        </w:rPr>
        <w:t xml:space="preserve"> K</w:t>
      </w:r>
      <w:r w:rsidRPr="00597213">
        <w:rPr>
          <w:rFonts w:ascii="Times New Roman" w:hAnsi="Times New Roman" w:cs="Times New Roman"/>
          <w:color w:val="000000" w:themeColor="text1"/>
          <w:sz w:val="24"/>
          <w:szCs w:val="24"/>
          <w:vertAlign w:val="subscript"/>
        </w:rPr>
        <w:t>D</w:t>
      </w:r>
      <w:r w:rsidRPr="00597213">
        <w:rPr>
          <w:rFonts w:ascii="Times New Roman" w:hAnsi="Times New Roman" w:cs="Times New Roman"/>
          <w:color w:val="000000" w:themeColor="text1"/>
          <w:sz w:val="24"/>
          <w:szCs w:val="24"/>
        </w:rPr>
        <w:t xml:space="preserve">s were determined by </w:t>
      </w:r>
      <w:r>
        <w:rPr>
          <w:rFonts w:ascii="Times New Roman" w:hAnsi="Times New Roman" w:cs="Times New Roman"/>
          <w:color w:val="000000" w:themeColor="text1"/>
          <w:sz w:val="24"/>
          <w:szCs w:val="24"/>
        </w:rPr>
        <w:t>fluorescence polarization (FP, n=3) for all RNAs, and for some RNAs a K</w:t>
      </w:r>
      <w:r w:rsidRPr="00F377D2">
        <w:rPr>
          <w:rFonts w:ascii="Times New Roman" w:hAnsi="Times New Roman" w:cs="Times New Roman"/>
          <w:color w:val="000000" w:themeColor="text1"/>
          <w:sz w:val="24"/>
          <w:szCs w:val="24"/>
          <w:vertAlign w:val="subscript"/>
        </w:rPr>
        <w:t>D</w:t>
      </w:r>
      <w:r>
        <w:rPr>
          <w:rFonts w:ascii="Times New Roman" w:hAnsi="Times New Roman" w:cs="Times New Roman"/>
          <w:color w:val="000000" w:themeColor="text1"/>
          <w:sz w:val="24"/>
          <w:szCs w:val="24"/>
        </w:rPr>
        <w:t xml:space="preserve"> with an </w:t>
      </w:r>
      <w:proofErr w:type="spellStart"/>
      <w:r>
        <w:rPr>
          <w:rFonts w:ascii="Times New Roman" w:hAnsi="Times New Roman" w:cs="Times New Roman"/>
          <w:color w:val="000000" w:themeColor="text1"/>
          <w:sz w:val="24"/>
          <w:szCs w:val="24"/>
        </w:rPr>
        <w:t>electrophorectic</w:t>
      </w:r>
      <w:proofErr w:type="spellEnd"/>
      <w:r>
        <w:rPr>
          <w:rFonts w:ascii="Times New Roman" w:hAnsi="Times New Roman" w:cs="Times New Roman"/>
          <w:color w:val="000000" w:themeColor="text1"/>
          <w:sz w:val="24"/>
          <w:szCs w:val="24"/>
        </w:rPr>
        <w:t xml:space="preserve"> mobility shift assay (EMSA, n=1) was also measured. </w:t>
      </w:r>
      <w:r w:rsidRPr="0059721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FP K</w:t>
      </w:r>
      <w:r w:rsidRPr="00F377D2">
        <w:rPr>
          <w:rFonts w:ascii="Times New Roman" w:hAnsi="Times New Roman" w:cs="Times New Roman"/>
          <w:color w:val="000000" w:themeColor="text1"/>
          <w:sz w:val="24"/>
          <w:szCs w:val="24"/>
          <w:vertAlign w:val="subscript"/>
        </w:rPr>
        <w:t>D</w:t>
      </w:r>
      <w:r>
        <w:rPr>
          <w:rFonts w:ascii="Times New Roman" w:hAnsi="Times New Roman" w:cs="Times New Roman"/>
          <w:color w:val="000000" w:themeColor="text1"/>
          <w:sz w:val="24"/>
          <w:szCs w:val="24"/>
        </w:rPr>
        <w:t xml:space="preserve">s were fit to a one-site binding equation, whereas EMSAs were fit to the Hill Equation. </w:t>
      </w:r>
    </w:p>
    <w:tbl>
      <w:tblPr>
        <w:tblStyle w:val="TableGrid"/>
        <w:tblW w:w="0" w:type="auto"/>
        <w:tblLook w:val="04A0" w:firstRow="1" w:lastRow="0" w:firstColumn="1" w:lastColumn="0" w:noHBand="0" w:noVBand="1"/>
      </w:tblPr>
      <w:tblGrid>
        <w:gridCol w:w="2547"/>
        <w:gridCol w:w="2165"/>
      </w:tblGrid>
      <w:tr w:rsidR="004A2F2B" w14:paraId="5F1140E0" w14:textId="77777777" w:rsidTr="009128A8">
        <w:tc>
          <w:tcPr>
            <w:tcW w:w="2547" w:type="dxa"/>
          </w:tcPr>
          <w:p w14:paraId="1305065F" w14:textId="77777777" w:rsidR="004A2F2B" w:rsidRDefault="004A2F2B" w:rsidP="009128A8">
            <w:pPr>
              <w:rPr>
                <w:rFonts w:ascii="Times New Roman" w:hAnsi="Times New Roman" w:cs="Times New Roman"/>
              </w:rPr>
            </w:pPr>
            <w:r>
              <w:rPr>
                <w:rFonts w:ascii="Times New Roman" w:hAnsi="Times New Roman" w:cs="Times New Roman"/>
              </w:rPr>
              <w:t>RNA</w:t>
            </w:r>
          </w:p>
        </w:tc>
        <w:tc>
          <w:tcPr>
            <w:tcW w:w="2165" w:type="dxa"/>
          </w:tcPr>
          <w:p w14:paraId="42D22C86" w14:textId="77777777" w:rsidR="004A2F2B" w:rsidRDefault="004A2F2B" w:rsidP="009128A8">
            <w:pPr>
              <w:rPr>
                <w:rFonts w:ascii="Times New Roman" w:hAnsi="Times New Roman" w:cs="Times New Roman"/>
              </w:rPr>
            </w:pPr>
            <w:r>
              <w:rPr>
                <w:rFonts w:ascii="Times New Roman" w:hAnsi="Times New Roman" w:cs="Times New Roman"/>
              </w:rPr>
              <w:t>FP K</w:t>
            </w:r>
            <w:r w:rsidRPr="0018504D">
              <w:rPr>
                <w:rFonts w:ascii="Times New Roman" w:hAnsi="Times New Roman" w:cs="Times New Roman"/>
                <w:vertAlign w:val="subscript"/>
              </w:rPr>
              <w:t>D</w:t>
            </w:r>
            <w:r>
              <w:rPr>
                <w:rFonts w:ascii="Times New Roman" w:hAnsi="Times New Roman" w:cs="Times New Roman"/>
                <w:vertAlign w:val="subscript"/>
              </w:rPr>
              <w:t xml:space="preserve"> </w:t>
            </w:r>
            <w:r w:rsidRPr="0018504D">
              <w:rPr>
                <w:rFonts w:ascii="Times New Roman" w:hAnsi="Times New Roman" w:cs="Times New Roman"/>
              </w:rPr>
              <w:t>(</w:t>
            </w:r>
            <w:proofErr w:type="spellStart"/>
            <w:r w:rsidRPr="0018504D">
              <w:rPr>
                <w:rFonts w:ascii="Times New Roman" w:hAnsi="Times New Roman" w:cs="Times New Roman"/>
              </w:rPr>
              <w:t>nM</w:t>
            </w:r>
            <w:proofErr w:type="spellEnd"/>
            <w:r w:rsidRPr="0018504D">
              <w:rPr>
                <w:rFonts w:ascii="Times New Roman" w:hAnsi="Times New Roman" w:cs="Times New Roman"/>
              </w:rPr>
              <w:t>)</w:t>
            </w:r>
            <w:r>
              <w:rPr>
                <w:rFonts w:ascii="Times New Roman" w:hAnsi="Times New Roman" w:cs="Times New Roman"/>
              </w:rPr>
              <w:t xml:space="preserve"> </w:t>
            </w:r>
          </w:p>
        </w:tc>
      </w:tr>
      <w:tr w:rsidR="004A2F2B" w14:paraId="43D83D51" w14:textId="77777777" w:rsidTr="009128A8">
        <w:tc>
          <w:tcPr>
            <w:tcW w:w="2547" w:type="dxa"/>
          </w:tcPr>
          <w:p w14:paraId="33F2CAD6" w14:textId="77777777" w:rsidR="004A2F2B" w:rsidRPr="00CC42C1" w:rsidRDefault="004A2F2B" w:rsidP="009128A8">
            <w:pPr>
              <w:rPr>
                <w:rFonts w:ascii="Times New Roman" w:hAnsi="Times New Roman" w:cs="Times New Roman"/>
                <w:vertAlign w:val="superscript"/>
              </w:rPr>
            </w:pPr>
            <w:r w:rsidRPr="00021489">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p>
        </w:tc>
        <w:tc>
          <w:tcPr>
            <w:tcW w:w="2165" w:type="dxa"/>
          </w:tcPr>
          <w:p w14:paraId="045C3815" w14:textId="77777777" w:rsidR="004A2F2B" w:rsidRDefault="004A2F2B" w:rsidP="009128A8">
            <w:pPr>
              <w:rPr>
                <w:rFonts w:ascii="Times New Roman" w:hAnsi="Times New Roman" w:cs="Times New Roman"/>
              </w:rPr>
            </w:pPr>
            <w:r w:rsidRPr="00503F45">
              <w:rPr>
                <w:rFonts w:ascii="Times New Roman" w:hAnsi="Times New Roman" w:cs="Times New Roman"/>
                <w:color w:val="000000" w:themeColor="text1"/>
                <w:sz w:val="24"/>
                <w:szCs w:val="24"/>
              </w:rPr>
              <w:t>41</w:t>
            </w:r>
            <w:r>
              <w:rPr>
                <w:rFonts w:ascii="Times New Roman" w:hAnsi="Times New Roman" w:cs="Times New Roman"/>
                <w:color w:val="000000" w:themeColor="text1"/>
                <w:sz w:val="24"/>
                <w:szCs w:val="24"/>
              </w:rPr>
              <w:t>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80</w:t>
            </w:r>
          </w:p>
        </w:tc>
      </w:tr>
      <w:tr w:rsidR="004A2F2B" w:rsidRPr="00CC42C1" w14:paraId="4134A728" w14:textId="77777777" w:rsidTr="009128A8">
        <w:tc>
          <w:tcPr>
            <w:tcW w:w="2547" w:type="dxa"/>
          </w:tcPr>
          <w:p w14:paraId="59B52570" w14:textId="77777777" w:rsidR="004A2F2B" w:rsidRPr="00CC42C1" w:rsidRDefault="004A2F2B" w:rsidP="009128A8">
            <w:pPr>
              <w:rPr>
                <w:rFonts w:ascii="Times New Roman" w:hAnsi="Times New Roman" w:cs="Times New Roman"/>
                <w:i/>
                <w:iCs/>
                <w:color w:val="000000" w:themeColor="text1"/>
                <w:sz w:val="24"/>
                <w:szCs w:val="24"/>
                <w:lang w:val="es-ES"/>
              </w:rPr>
            </w:pPr>
            <w:r w:rsidRPr="00021489">
              <w:rPr>
                <w:rFonts w:ascii="Times New Roman" w:hAnsi="Times New Roman" w:cs="Times New Roman"/>
                <w:i/>
                <w:iCs/>
                <w:color w:val="000000" w:themeColor="text1"/>
                <w:sz w:val="24"/>
                <w:szCs w:val="24"/>
                <w:lang w:val="es-ES"/>
              </w:rPr>
              <w:t>S.</w:t>
            </w:r>
            <w:r w:rsidRPr="0083574C">
              <w:rPr>
                <w:rFonts w:ascii="Times New Roman" w:hAnsi="Times New Roman" w:cs="Times New Roman"/>
                <w:i/>
                <w:iCs/>
                <w:color w:val="000000" w:themeColor="text1"/>
                <w:sz w:val="24"/>
                <w:szCs w:val="24"/>
                <w:lang w:val="es-ES"/>
              </w:rPr>
              <w:t xml:space="preserve"> </w:t>
            </w:r>
            <w:proofErr w:type="spellStart"/>
            <w:r w:rsidRPr="00021489">
              <w:rPr>
                <w:rFonts w:ascii="Times New Roman" w:hAnsi="Times New Roman" w:cs="Times New Roman"/>
                <w:i/>
                <w:iCs/>
                <w:color w:val="000000" w:themeColor="text1"/>
                <w:sz w:val="24"/>
                <w:szCs w:val="24"/>
                <w:lang w:val="es-ES"/>
              </w:rPr>
              <w:t>cerevisiae</w:t>
            </w:r>
            <w:proofErr w:type="spellEnd"/>
            <w:r w:rsidRPr="00021489">
              <w:rPr>
                <w:rFonts w:ascii="Times New Roman" w:hAnsi="Times New Roman" w:cs="Times New Roman"/>
                <w:color w:val="000000" w:themeColor="text1"/>
                <w:sz w:val="24"/>
                <w:szCs w:val="24"/>
                <w:lang w:val="es-ES"/>
              </w:rPr>
              <w:t xml:space="preserve"> </w:t>
            </w:r>
            <w:proofErr w:type="spellStart"/>
            <w:proofErr w:type="gramStart"/>
            <w:r w:rsidRPr="00021489">
              <w:rPr>
                <w:rFonts w:ascii="Times New Roman" w:hAnsi="Times New Roman" w:cs="Times New Roman"/>
                <w:color w:val="000000" w:themeColor="text1"/>
                <w:sz w:val="24"/>
                <w:szCs w:val="24"/>
                <w:lang w:val="es-ES"/>
              </w:rPr>
              <w:t>tRNA</w:t>
            </w:r>
            <w:r w:rsidRPr="00021489">
              <w:rPr>
                <w:rFonts w:ascii="Times New Roman" w:hAnsi="Times New Roman" w:cs="Times New Roman"/>
                <w:color w:val="000000" w:themeColor="text1"/>
                <w:sz w:val="24"/>
                <w:szCs w:val="24"/>
                <w:vertAlign w:val="superscript"/>
                <w:lang w:val="es-ES"/>
              </w:rPr>
              <w:t>Thr,AGT</w:t>
            </w:r>
            <w:proofErr w:type="spellEnd"/>
            <w:proofErr w:type="gramEnd"/>
            <w:r w:rsidRPr="00021489">
              <w:rPr>
                <w:rFonts w:ascii="Times New Roman" w:hAnsi="Times New Roman" w:cs="Times New Roman"/>
                <w:color w:val="000000" w:themeColor="text1"/>
                <w:sz w:val="24"/>
                <w:szCs w:val="24"/>
                <w:lang w:val="es-ES"/>
              </w:rPr>
              <w:t xml:space="preserve"> U55C</w:t>
            </w:r>
          </w:p>
        </w:tc>
        <w:tc>
          <w:tcPr>
            <w:tcW w:w="2165" w:type="dxa"/>
          </w:tcPr>
          <w:p w14:paraId="156A31CD" w14:textId="77777777" w:rsidR="004A2F2B" w:rsidRDefault="004A2F2B" w:rsidP="009128A8">
            <w:pPr>
              <w:rPr>
                <w:rFonts w:ascii="Times New Roman" w:hAnsi="Times New Roman" w:cs="Times New Roman"/>
                <w:lang w:val="es-ES"/>
              </w:rPr>
            </w:pPr>
            <w:r w:rsidRPr="00503F45">
              <w:rPr>
                <w:rFonts w:ascii="Times New Roman" w:hAnsi="Times New Roman" w:cs="Times New Roman"/>
                <w:color w:val="000000" w:themeColor="text1"/>
                <w:sz w:val="24"/>
                <w:szCs w:val="24"/>
              </w:rPr>
              <w:t xml:space="preserve">80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4</w:t>
            </w:r>
            <w:r>
              <w:rPr>
                <w:rFonts w:ascii="Times New Roman" w:hAnsi="Times New Roman" w:cs="Times New Roman"/>
                <w:color w:val="000000" w:themeColor="text1"/>
                <w:sz w:val="24"/>
                <w:szCs w:val="24"/>
              </w:rPr>
              <w:t>3</w:t>
            </w:r>
          </w:p>
        </w:tc>
      </w:tr>
      <w:tr w:rsidR="004A2F2B" w14:paraId="7BC49AA5" w14:textId="77777777" w:rsidTr="009128A8">
        <w:tc>
          <w:tcPr>
            <w:tcW w:w="2547" w:type="dxa"/>
          </w:tcPr>
          <w:p w14:paraId="1BFD71FD" w14:textId="77777777" w:rsidR="004A2F2B" w:rsidRPr="00CC42C1" w:rsidRDefault="004A2F2B" w:rsidP="009128A8">
            <w:pPr>
              <w:rPr>
                <w:rFonts w:ascii="Times New Roman" w:hAnsi="Times New Roman" w:cs="Times New Roman"/>
                <w:i/>
                <w:iCs/>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G18C, G19C</w:t>
            </w:r>
          </w:p>
        </w:tc>
        <w:tc>
          <w:tcPr>
            <w:tcW w:w="2165" w:type="dxa"/>
          </w:tcPr>
          <w:p w14:paraId="650AC32F" w14:textId="77777777" w:rsidR="004A2F2B" w:rsidRDefault="004A2F2B" w:rsidP="009128A8">
            <w:pPr>
              <w:rPr>
                <w:rFonts w:ascii="Times New Roman" w:hAnsi="Times New Roman" w:cs="Times New Roman"/>
              </w:rPr>
            </w:pPr>
            <w:r>
              <w:rPr>
                <w:rFonts w:ascii="Times New Roman" w:hAnsi="Times New Roman" w:cs="Times New Roman"/>
                <w:color w:val="000000" w:themeColor="text1"/>
                <w:sz w:val="24"/>
                <w:szCs w:val="24"/>
              </w:rPr>
              <w:t>29</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4</w:t>
            </w:r>
          </w:p>
        </w:tc>
      </w:tr>
      <w:tr w:rsidR="004A2F2B" w14:paraId="39A4342C" w14:textId="77777777" w:rsidTr="009128A8">
        <w:tc>
          <w:tcPr>
            <w:tcW w:w="2547" w:type="dxa"/>
          </w:tcPr>
          <w:p w14:paraId="406DB5A9" w14:textId="77777777" w:rsidR="004A2F2B" w:rsidRPr="0083574C" w:rsidRDefault="004A2F2B" w:rsidP="009128A8">
            <w:pPr>
              <w:rPr>
                <w:rFonts w:ascii="Times New Roman" w:hAnsi="Times New Roman" w:cs="Times New Roman"/>
                <w:i/>
                <w:iCs/>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no D</w:t>
            </w:r>
            <w:r>
              <w:rPr>
                <w:rFonts w:ascii="Times New Roman" w:hAnsi="Times New Roman" w:cs="Times New Roman"/>
                <w:color w:val="000000" w:themeColor="text1"/>
                <w:sz w:val="24"/>
                <w:szCs w:val="24"/>
              </w:rPr>
              <w:t>-l</w:t>
            </w:r>
            <w:r w:rsidRPr="00503F45">
              <w:rPr>
                <w:rFonts w:ascii="Times New Roman" w:hAnsi="Times New Roman" w:cs="Times New Roman"/>
                <w:color w:val="000000" w:themeColor="text1"/>
                <w:sz w:val="24"/>
                <w:szCs w:val="24"/>
              </w:rPr>
              <w:t>oop</w:t>
            </w:r>
          </w:p>
        </w:tc>
        <w:tc>
          <w:tcPr>
            <w:tcW w:w="2165" w:type="dxa"/>
          </w:tcPr>
          <w:p w14:paraId="4BDEE8D7" w14:textId="77777777" w:rsidR="004A2F2B" w:rsidRDefault="004A2F2B" w:rsidP="009128A8">
            <w:pPr>
              <w:rPr>
                <w:rFonts w:ascii="Times New Roman" w:hAnsi="Times New Roman" w:cs="Times New Roman"/>
              </w:rPr>
            </w:pPr>
            <w:r w:rsidRPr="00503F45">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12</w:t>
            </w:r>
            <w:r>
              <w:rPr>
                <w:rFonts w:ascii="Times New Roman" w:hAnsi="Times New Roman" w:cs="Times New Roman"/>
                <w:color w:val="000000" w:themeColor="text1"/>
                <w:sz w:val="24"/>
                <w:szCs w:val="24"/>
              </w:rPr>
              <w:t>0</w:t>
            </w:r>
          </w:p>
        </w:tc>
      </w:tr>
      <w:tr w:rsidR="004A2F2B" w14:paraId="57896A7F" w14:textId="77777777" w:rsidTr="009128A8">
        <w:tc>
          <w:tcPr>
            <w:tcW w:w="2547" w:type="dxa"/>
          </w:tcPr>
          <w:p w14:paraId="6B725F1D" w14:textId="77777777" w:rsidR="004A2F2B" w:rsidRPr="0083574C" w:rsidRDefault="004A2F2B" w:rsidP="009128A8">
            <w:pPr>
              <w:rPr>
                <w:rFonts w:ascii="Times New Roman" w:hAnsi="Times New Roman" w:cs="Times New Roman"/>
                <w:i/>
                <w:iCs/>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no ASL</w:t>
            </w:r>
          </w:p>
        </w:tc>
        <w:tc>
          <w:tcPr>
            <w:tcW w:w="2165" w:type="dxa"/>
          </w:tcPr>
          <w:p w14:paraId="1DB7C14A" w14:textId="77777777" w:rsidR="004A2F2B" w:rsidRDefault="004A2F2B" w:rsidP="009128A8">
            <w:pPr>
              <w:rPr>
                <w:rFonts w:ascii="Times New Roman" w:hAnsi="Times New Roman" w:cs="Times New Roman"/>
              </w:rPr>
            </w:pPr>
            <w:r w:rsidRPr="00503F45">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3</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47</w:t>
            </w:r>
          </w:p>
        </w:tc>
      </w:tr>
      <w:tr w:rsidR="004A2F2B" w14:paraId="0C72A0BF" w14:textId="77777777" w:rsidTr="009128A8">
        <w:tc>
          <w:tcPr>
            <w:tcW w:w="2547" w:type="dxa"/>
          </w:tcPr>
          <w:p w14:paraId="4DC76639" w14:textId="77777777" w:rsidR="004A2F2B" w:rsidRPr="0083574C" w:rsidRDefault="004A2F2B" w:rsidP="009128A8">
            <w:pPr>
              <w:rPr>
                <w:rFonts w:ascii="Times New Roman" w:hAnsi="Times New Roman" w:cs="Times New Roman"/>
                <w:i/>
                <w:iCs/>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r w:rsidRPr="00503F45">
              <w:rPr>
                <w:rFonts w:ascii="Times New Roman" w:hAnsi="Times New Roman" w:cs="Times New Roman"/>
                <w:color w:val="000000" w:themeColor="text1"/>
                <w:sz w:val="24"/>
                <w:szCs w:val="24"/>
              </w:rPr>
              <w:t xml:space="preserve"> no D</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loop or ASL</w:t>
            </w:r>
          </w:p>
        </w:tc>
        <w:tc>
          <w:tcPr>
            <w:tcW w:w="2165" w:type="dxa"/>
          </w:tcPr>
          <w:p w14:paraId="75A97B9C" w14:textId="77777777" w:rsidR="004A2F2B" w:rsidRDefault="004A2F2B" w:rsidP="009128A8">
            <w:pPr>
              <w:rPr>
                <w:rFonts w:ascii="Times New Roman" w:hAnsi="Times New Roman" w:cs="Times New Roman"/>
              </w:rPr>
            </w:pPr>
            <w:r w:rsidRPr="00503F45">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80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2</w:t>
            </w:r>
            <w:r>
              <w:rPr>
                <w:rFonts w:ascii="Times New Roman" w:hAnsi="Times New Roman" w:cs="Times New Roman"/>
                <w:color w:val="000000" w:themeColor="text1"/>
                <w:sz w:val="24"/>
                <w:szCs w:val="24"/>
              </w:rPr>
              <w:t>20</w:t>
            </w:r>
          </w:p>
        </w:tc>
      </w:tr>
      <w:tr w:rsidR="004A2F2B" w14:paraId="1ECD9272" w14:textId="77777777" w:rsidTr="009128A8">
        <w:tc>
          <w:tcPr>
            <w:tcW w:w="2547" w:type="dxa"/>
          </w:tcPr>
          <w:p w14:paraId="248D738A" w14:textId="77777777" w:rsidR="004A2F2B" w:rsidRPr="0083574C" w:rsidRDefault="004A2F2B" w:rsidP="009128A8">
            <w:pPr>
              <w:rPr>
                <w:rFonts w:ascii="Times New Roman" w:hAnsi="Times New Roman" w:cs="Times New Roman"/>
                <w:i/>
                <w:iCs/>
                <w:color w:val="000000" w:themeColor="text1"/>
                <w:sz w:val="24"/>
                <w:szCs w:val="24"/>
              </w:rPr>
            </w:pPr>
            <w:r w:rsidRPr="0083574C">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no Acceptor stem</w:t>
            </w:r>
          </w:p>
        </w:tc>
        <w:tc>
          <w:tcPr>
            <w:tcW w:w="2165" w:type="dxa"/>
          </w:tcPr>
          <w:p w14:paraId="619638CB" w14:textId="77777777" w:rsidR="004A2F2B" w:rsidRDefault="004A2F2B" w:rsidP="009128A8">
            <w:pPr>
              <w:rPr>
                <w:rFonts w:ascii="Times New Roman" w:hAnsi="Times New Roman" w:cs="Times New Roman"/>
              </w:rPr>
            </w:pPr>
            <w:r w:rsidRPr="00503F45">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400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83</w:t>
            </w:r>
          </w:p>
        </w:tc>
      </w:tr>
      <w:tr w:rsidR="009F5848" w14:paraId="105BD2DE" w14:textId="77777777" w:rsidTr="009128A8">
        <w:tc>
          <w:tcPr>
            <w:tcW w:w="2547" w:type="dxa"/>
          </w:tcPr>
          <w:p w14:paraId="4F77F1C2" w14:textId="77777777" w:rsidR="009F5848" w:rsidRPr="0083574C" w:rsidRDefault="009F5848" w:rsidP="009128A8">
            <w:pPr>
              <w:rPr>
                <w:rFonts w:ascii="Times New Roman" w:hAnsi="Times New Roman" w:cs="Times New Roman"/>
                <w:i/>
                <w:iCs/>
                <w:color w:val="000000" w:themeColor="text1"/>
                <w:sz w:val="24"/>
                <w:szCs w:val="24"/>
              </w:rPr>
            </w:pPr>
            <w:r w:rsidRPr="00503F4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Pr="00503F45">
              <w:rPr>
                <w:rFonts w:ascii="Times New Roman" w:hAnsi="Times New Roman" w:cs="Times New Roman"/>
                <w:color w:val="000000" w:themeColor="text1"/>
                <w:sz w:val="24"/>
                <w:szCs w:val="24"/>
              </w:rPr>
              <w:t>base pairs</w:t>
            </w:r>
          </w:p>
        </w:tc>
        <w:tc>
          <w:tcPr>
            <w:tcW w:w="2165" w:type="dxa"/>
          </w:tcPr>
          <w:p w14:paraId="47829138"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500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8</w:t>
            </w:r>
            <w:r>
              <w:rPr>
                <w:rFonts w:ascii="Times New Roman" w:hAnsi="Times New Roman" w:cs="Times New Roman"/>
                <w:color w:val="000000" w:themeColor="text1"/>
                <w:sz w:val="24"/>
                <w:szCs w:val="24"/>
              </w:rPr>
              <w:t>80</w:t>
            </w:r>
          </w:p>
        </w:tc>
      </w:tr>
      <w:tr w:rsidR="009F5848" w14:paraId="5560C1DF" w14:textId="77777777" w:rsidTr="009128A8">
        <w:tc>
          <w:tcPr>
            <w:tcW w:w="2547" w:type="dxa"/>
          </w:tcPr>
          <w:p w14:paraId="2DB54F8A" w14:textId="77777777" w:rsidR="009F5848" w:rsidRPr="00503F45" w:rsidRDefault="009F5848" w:rsidP="009128A8">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6 base pairs</w:t>
            </w:r>
          </w:p>
        </w:tc>
        <w:tc>
          <w:tcPr>
            <w:tcW w:w="2165" w:type="dxa"/>
          </w:tcPr>
          <w:p w14:paraId="1FB92026"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300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0</w:t>
            </w:r>
          </w:p>
        </w:tc>
      </w:tr>
      <w:tr w:rsidR="009F5848" w14:paraId="40F29766" w14:textId="77777777" w:rsidTr="009128A8">
        <w:tc>
          <w:tcPr>
            <w:tcW w:w="2547" w:type="dxa"/>
          </w:tcPr>
          <w:p w14:paraId="7BFA74E1" w14:textId="77777777" w:rsidR="009F5848" w:rsidRPr="00503F45" w:rsidRDefault="009F5848" w:rsidP="009128A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 base pairs</w:t>
            </w:r>
          </w:p>
        </w:tc>
        <w:tc>
          <w:tcPr>
            <w:tcW w:w="2165" w:type="dxa"/>
          </w:tcPr>
          <w:p w14:paraId="5262D905"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900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500</w:t>
            </w:r>
          </w:p>
        </w:tc>
      </w:tr>
      <w:tr w:rsidR="009F5848" w14:paraId="0BF09B21" w14:textId="77777777" w:rsidTr="009128A8">
        <w:tc>
          <w:tcPr>
            <w:tcW w:w="2547" w:type="dxa"/>
          </w:tcPr>
          <w:p w14:paraId="35A70610" w14:textId="77777777" w:rsidR="009F5848" w:rsidRPr="00503F45" w:rsidRDefault="009F5848" w:rsidP="009128A8">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12 base pairs</w:t>
            </w:r>
          </w:p>
        </w:tc>
        <w:tc>
          <w:tcPr>
            <w:tcW w:w="2165" w:type="dxa"/>
          </w:tcPr>
          <w:p w14:paraId="63A074C5" w14:textId="66FA4724" w:rsidR="009F5848" w:rsidRDefault="009F5848" w:rsidP="009128A8">
            <w:pPr>
              <w:rPr>
                <w:rFonts w:ascii="Times New Roman" w:hAnsi="Times New Roman" w:cs="Times New Roman"/>
              </w:rPr>
            </w:pPr>
            <w:proofErr w:type="spellStart"/>
            <w:r>
              <w:rPr>
                <w:rFonts w:ascii="Times New Roman" w:hAnsi="Times New Roman" w:cs="Times New Roman"/>
                <w:color w:val="000000" w:themeColor="text1"/>
                <w:sz w:val="24"/>
                <w:szCs w:val="24"/>
              </w:rPr>
              <w:t>nd</w:t>
            </w:r>
            <w:proofErr w:type="spellEnd"/>
          </w:p>
        </w:tc>
      </w:tr>
      <w:tr w:rsidR="009F5848" w14:paraId="5B9DC09D" w14:textId="77777777" w:rsidTr="009128A8">
        <w:tc>
          <w:tcPr>
            <w:tcW w:w="2547" w:type="dxa"/>
          </w:tcPr>
          <w:p w14:paraId="287BF12B" w14:textId="77777777" w:rsidR="009F5848" w:rsidRPr="00503F45" w:rsidRDefault="009F5848" w:rsidP="009128A8">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12 base pairs (weak)</w:t>
            </w:r>
          </w:p>
        </w:tc>
        <w:tc>
          <w:tcPr>
            <w:tcW w:w="2165" w:type="dxa"/>
          </w:tcPr>
          <w:p w14:paraId="35DFD098"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250</w:t>
            </w:r>
            <w:r>
              <w:rPr>
                <w:rFonts w:ascii="Times New Roman" w:hAnsi="Times New Roman" w:cs="Times New Roman"/>
                <w:color w:val="000000" w:themeColor="text1"/>
                <w:sz w:val="24"/>
                <w:szCs w:val="24"/>
              </w:rPr>
              <w:t>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39</w:t>
            </w:r>
            <w:r>
              <w:rPr>
                <w:rFonts w:ascii="Times New Roman" w:hAnsi="Times New Roman" w:cs="Times New Roman"/>
                <w:color w:val="000000" w:themeColor="text1"/>
                <w:sz w:val="24"/>
                <w:szCs w:val="24"/>
              </w:rPr>
              <w:t>0</w:t>
            </w:r>
          </w:p>
        </w:tc>
      </w:tr>
      <w:tr w:rsidR="009F5848" w14:paraId="42020D3B" w14:textId="77777777" w:rsidTr="009128A8">
        <w:tc>
          <w:tcPr>
            <w:tcW w:w="2547" w:type="dxa"/>
          </w:tcPr>
          <w:p w14:paraId="4DF32B5D" w14:textId="77777777" w:rsidR="009F5848" w:rsidRPr="00503F45" w:rsidRDefault="009F5848" w:rsidP="009128A8">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TEF1</w:t>
            </w:r>
          </w:p>
        </w:tc>
        <w:tc>
          <w:tcPr>
            <w:tcW w:w="2165" w:type="dxa"/>
          </w:tcPr>
          <w:p w14:paraId="04D370F2"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42</w:t>
            </w:r>
            <w:r>
              <w:rPr>
                <w:rFonts w:ascii="Times New Roman" w:hAnsi="Times New Roman" w:cs="Times New Roman"/>
                <w:color w:val="000000" w:themeColor="text1"/>
                <w:sz w:val="24"/>
                <w:szCs w:val="24"/>
              </w:rPr>
              <w:t>00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92</w:t>
            </w:r>
            <w:r>
              <w:rPr>
                <w:rFonts w:ascii="Times New Roman" w:hAnsi="Times New Roman" w:cs="Times New Roman"/>
                <w:color w:val="000000" w:themeColor="text1"/>
                <w:sz w:val="24"/>
                <w:szCs w:val="24"/>
              </w:rPr>
              <w:t>0</w:t>
            </w:r>
          </w:p>
        </w:tc>
      </w:tr>
      <w:tr w:rsidR="009F5848" w14:paraId="272E349C" w14:textId="77777777" w:rsidTr="009128A8">
        <w:tc>
          <w:tcPr>
            <w:tcW w:w="2547" w:type="dxa"/>
          </w:tcPr>
          <w:p w14:paraId="63C27B48" w14:textId="77777777" w:rsidR="009F5848" w:rsidRPr="00503F45" w:rsidRDefault="009F5848" w:rsidP="009128A8">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GTF3C2</w:t>
            </w:r>
          </w:p>
        </w:tc>
        <w:tc>
          <w:tcPr>
            <w:tcW w:w="2165" w:type="dxa"/>
          </w:tcPr>
          <w:p w14:paraId="370053BF"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100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900</w:t>
            </w:r>
          </w:p>
        </w:tc>
      </w:tr>
      <w:tr w:rsidR="009F5848" w14:paraId="07CFDE85" w14:textId="77777777" w:rsidTr="009128A8">
        <w:tc>
          <w:tcPr>
            <w:tcW w:w="2547" w:type="dxa"/>
          </w:tcPr>
          <w:p w14:paraId="32A513B9" w14:textId="77777777" w:rsidR="009F5848" w:rsidRPr="00503F45" w:rsidRDefault="009F5848" w:rsidP="009128A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KAR2</w:t>
            </w:r>
          </w:p>
        </w:tc>
        <w:tc>
          <w:tcPr>
            <w:tcW w:w="2165" w:type="dxa"/>
          </w:tcPr>
          <w:p w14:paraId="01F26BE4"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10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2</w:t>
            </w:r>
            <w:r>
              <w:rPr>
                <w:rFonts w:ascii="Times New Roman" w:hAnsi="Times New Roman" w:cs="Times New Roman"/>
                <w:color w:val="000000" w:themeColor="text1"/>
                <w:sz w:val="24"/>
                <w:szCs w:val="24"/>
              </w:rPr>
              <w:t>60</w:t>
            </w:r>
          </w:p>
        </w:tc>
      </w:tr>
      <w:tr w:rsidR="009F5848" w14:paraId="76BC3A9B" w14:textId="77777777" w:rsidTr="009128A8">
        <w:tc>
          <w:tcPr>
            <w:tcW w:w="2547" w:type="dxa"/>
          </w:tcPr>
          <w:p w14:paraId="4C983E0D" w14:textId="77777777" w:rsidR="009F5848" w:rsidRPr="00503F45" w:rsidRDefault="009F5848" w:rsidP="009128A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PDIA3</w:t>
            </w:r>
          </w:p>
        </w:tc>
        <w:tc>
          <w:tcPr>
            <w:tcW w:w="2165" w:type="dxa"/>
          </w:tcPr>
          <w:p w14:paraId="0791593C"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400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12</w:t>
            </w:r>
            <w:r>
              <w:rPr>
                <w:rFonts w:ascii="Times New Roman" w:hAnsi="Times New Roman" w:cs="Times New Roman"/>
                <w:color w:val="000000" w:themeColor="text1"/>
                <w:sz w:val="24"/>
                <w:szCs w:val="24"/>
              </w:rPr>
              <w:t>0</w:t>
            </w:r>
          </w:p>
        </w:tc>
      </w:tr>
      <w:tr w:rsidR="009F5848" w14:paraId="01DA3B4A" w14:textId="77777777" w:rsidTr="009128A8">
        <w:tc>
          <w:tcPr>
            <w:tcW w:w="2547" w:type="dxa"/>
          </w:tcPr>
          <w:p w14:paraId="2E2145D8" w14:textId="77777777" w:rsidR="009F5848" w:rsidRPr="00503F45" w:rsidRDefault="009F5848" w:rsidP="009128A8">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snR8</w:t>
            </w:r>
          </w:p>
        </w:tc>
        <w:tc>
          <w:tcPr>
            <w:tcW w:w="2165" w:type="dxa"/>
          </w:tcPr>
          <w:p w14:paraId="4D813AEC"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46</w:t>
            </w:r>
            <w:r>
              <w:rPr>
                <w:rFonts w:ascii="Times New Roman" w:hAnsi="Times New Roman" w:cs="Times New Roman"/>
                <w:color w:val="000000" w:themeColor="text1"/>
                <w:sz w:val="24"/>
                <w:szCs w:val="24"/>
              </w:rPr>
              <w:t>00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100</w:t>
            </w:r>
          </w:p>
        </w:tc>
      </w:tr>
      <w:tr w:rsidR="009F5848" w14:paraId="10D66D45" w14:textId="77777777" w:rsidTr="009128A8">
        <w:tc>
          <w:tcPr>
            <w:tcW w:w="2547" w:type="dxa"/>
          </w:tcPr>
          <w:p w14:paraId="2C214A38" w14:textId="77777777" w:rsidR="009F5848" w:rsidRPr="00503F45" w:rsidRDefault="009F5848" w:rsidP="009128A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snR30</w:t>
            </w:r>
          </w:p>
        </w:tc>
        <w:tc>
          <w:tcPr>
            <w:tcW w:w="2165" w:type="dxa"/>
          </w:tcPr>
          <w:p w14:paraId="14291300" w14:textId="77777777" w:rsidR="009F5848" w:rsidRDefault="009F5848" w:rsidP="009128A8">
            <w:pPr>
              <w:rPr>
                <w:rFonts w:ascii="Times New Roman" w:hAnsi="Times New Roman" w:cs="Times New Roman"/>
              </w:rPr>
            </w:pPr>
            <w:r w:rsidRPr="00503F45">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20</w:t>
            </w:r>
            <w:r w:rsidRPr="00503F4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503F45">
              <w:rPr>
                <w:rFonts w:ascii="Times New Roman" w:hAnsi="Times New Roman" w:cs="Times New Roman"/>
                <w:color w:val="000000" w:themeColor="text1"/>
                <w:sz w:val="24"/>
                <w:szCs w:val="24"/>
              </w:rPr>
              <w:t xml:space="preserve"> 13</w:t>
            </w:r>
            <w:r>
              <w:rPr>
                <w:rFonts w:ascii="Times New Roman" w:hAnsi="Times New Roman" w:cs="Times New Roman"/>
                <w:color w:val="000000" w:themeColor="text1"/>
                <w:sz w:val="24"/>
                <w:szCs w:val="24"/>
              </w:rPr>
              <w:t>00</w:t>
            </w:r>
          </w:p>
        </w:tc>
      </w:tr>
    </w:tbl>
    <w:p w14:paraId="6AEEBB6B" w14:textId="77777777" w:rsidR="00687159" w:rsidRPr="00503F45" w:rsidRDefault="00687159" w:rsidP="001823F7">
      <w:pPr>
        <w:rPr>
          <w:rFonts w:ascii="Times New Roman" w:hAnsi="Times New Roman" w:cs="Times New Roman"/>
          <w:color w:val="000000" w:themeColor="text1"/>
          <w:sz w:val="24"/>
          <w:szCs w:val="24"/>
        </w:rPr>
      </w:pPr>
    </w:p>
    <w:p w14:paraId="6B060401" w14:textId="2A88298A" w:rsidR="001823F7" w:rsidRPr="00503F45" w:rsidRDefault="002419E9" w:rsidP="001823F7">
      <w:pPr>
        <w:rPr>
          <w:rFonts w:ascii="Times New Roman" w:hAnsi="Times New Roman" w:cs="Times New Roman"/>
          <w:color w:val="000000" w:themeColor="text1"/>
          <w:sz w:val="24"/>
          <w:szCs w:val="24"/>
        </w:rPr>
      </w:pPr>
      <w:r w:rsidRPr="00B62272">
        <w:rPr>
          <w:rFonts w:ascii="Times New Roman" w:hAnsi="Times New Roman" w:cs="Times New Roman"/>
          <w:b/>
          <w:bCs/>
          <w:color w:val="000000" w:themeColor="text1"/>
          <w:sz w:val="24"/>
          <w:szCs w:val="24"/>
        </w:rPr>
        <w:t xml:space="preserve">Supplementary Table </w:t>
      </w:r>
      <w:r w:rsidR="00EF7218">
        <w:rPr>
          <w:rFonts w:ascii="Times New Roman" w:hAnsi="Times New Roman" w:cs="Times New Roman"/>
          <w:b/>
          <w:bCs/>
          <w:color w:val="000000" w:themeColor="text1"/>
          <w:sz w:val="24"/>
          <w:szCs w:val="24"/>
        </w:rPr>
        <w:t>3</w:t>
      </w:r>
      <w:r w:rsidRPr="00B62272">
        <w:rPr>
          <w:rFonts w:ascii="Times New Roman" w:hAnsi="Times New Roman" w:cs="Times New Roman"/>
          <w:b/>
          <w:bCs/>
          <w:color w:val="000000" w:themeColor="text1"/>
          <w:sz w:val="24"/>
          <w:szCs w:val="24"/>
        </w:rPr>
        <w:t xml:space="preserve">. </w:t>
      </w:r>
      <w:r w:rsidR="001823F7" w:rsidRPr="00B62272">
        <w:rPr>
          <w:rFonts w:ascii="Times New Roman" w:hAnsi="Times New Roman" w:cs="Times New Roman"/>
          <w:b/>
          <w:bCs/>
          <w:color w:val="000000" w:themeColor="text1"/>
          <w:sz w:val="24"/>
          <w:szCs w:val="24"/>
        </w:rPr>
        <w:t>RNA sequences used in this study</w:t>
      </w:r>
      <w:r w:rsidR="00B62272" w:rsidRPr="00B62272">
        <w:rPr>
          <w:rFonts w:ascii="Times New Roman" w:hAnsi="Times New Roman" w:cs="Times New Roman"/>
          <w:b/>
          <w:bCs/>
          <w:color w:val="000000" w:themeColor="text1"/>
          <w:sz w:val="24"/>
          <w:szCs w:val="24"/>
        </w:rPr>
        <w:t>.</w:t>
      </w:r>
      <w:r w:rsidR="00B62272">
        <w:rPr>
          <w:rFonts w:ascii="Times New Roman" w:hAnsi="Times New Roman" w:cs="Times New Roman"/>
          <w:color w:val="000000" w:themeColor="text1"/>
          <w:sz w:val="24"/>
          <w:szCs w:val="24"/>
        </w:rPr>
        <w:t xml:space="preserve"> The U expected to be modified is underlined and bolded. </w:t>
      </w:r>
    </w:p>
    <w:tbl>
      <w:tblPr>
        <w:tblStyle w:val="TableGrid"/>
        <w:tblW w:w="9355" w:type="dxa"/>
        <w:tblLayout w:type="fixed"/>
        <w:tblLook w:val="04A0" w:firstRow="1" w:lastRow="0" w:firstColumn="1" w:lastColumn="0" w:noHBand="0" w:noVBand="1"/>
      </w:tblPr>
      <w:tblGrid>
        <w:gridCol w:w="1795"/>
        <w:gridCol w:w="7560"/>
      </w:tblGrid>
      <w:tr w:rsidR="00B551A4" w:rsidRPr="00503F45" w14:paraId="2E14425F" w14:textId="56150FC6" w:rsidTr="00B551A4">
        <w:tc>
          <w:tcPr>
            <w:tcW w:w="1795" w:type="dxa"/>
          </w:tcPr>
          <w:p w14:paraId="60D47A6B"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RNA</w:t>
            </w:r>
          </w:p>
        </w:tc>
        <w:tc>
          <w:tcPr>
            <w:tcW w:w="7560" w:type="dxa"/>
          </w:tcPr>
          <w:p w14:paraId="526955FA"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Sequence</w:t>
            </w:r>
          </w:p>
        </w:tc>
      </w:tr>
      <w:tr w:rsidR="00B551A4" w:rsidRPr="00503F45" w14:paraId="3D23191E" w14:textId="1E665EB0" w:rsidTr="00B551A4">
        <w:tc>
          <w:tcPr>
            <w:tcW w:w="1795" w:type="dxa"/>
          </w:tcPr>
          <w:p w14:paraId="5A42F53A" w14:textId="3EAE995D" w:rsidR="00B551A4" w:rsidRPr="00503F45" w:rsidRDefault="00B551A4" w:rsidP="003D3873">
            <w:pPr>
              <w:rPr>
                <w:rFonts w:ascii="Times New Roman" w:hAnsi="Times New Roman" w:cs="Times New Roman"/>
                <w:color w:val="000000" w:themeColor="text1"/>
                <w:sz w:val="24"/>
                <w:szCs w:val="24"/>
                <w:lang w:val="es-ES"/>
              </w:rPr>
            </w:pPr>
            <w:r w:rsidRPr="00BF6B91">
              <w:rPr>
                <w:rFonts w:ascii="Times New Roman" w:hAnsi="Times New Roman" w:cs="Times New Roman"/>
                <w:i/>
                <w:iCs/>
                <w:color w:val="000000" w:themeColor="text1"/>
                <w:sz w:val="24"/>
                <w:szCs w:val="24"/>
                <w:lang w:val="es-ES"/>
              </w:rPr>
              <w:t xml:space="preserve">E. </w:t>
            </w:r>
            <w:proofErr w:type="spellStart"/>
            <w:r w:rsidRPr="00BF6B91">
              <w:rPr>
                <w:rFonts w:ascii="Times New Roman" w:hAnsi="Times New Roman" w:cs="Times New Roman"/>
                <w:i/>
                <w:iCs/>
                <w:color w:val="000000" w:themeColor="text1"/>
                <w:sz w:val="24"/>
                <w:szCs w:val="24"/>
                <w:lang w:val="es-ES"/>
              </w:rPr>
              <w:t>coli</w:t>
            </w:r>
            <w:proofErr w:type="spellEnd"/>
            <w:r w:rsidRPr="00BF6B91">
              <w:rPr>
                <w:rFonts w:ascii="Times New Roman" w:hAnsi="Times New Roman" w:cs="Times New Roman"/>
                <w:color w:val="000000" w:themeColor="text1"/>
                <w:sz w:val="24"/>
                <w:szCs w:val="24"/>
                <w:lang w:val="es-ES"/>
              </w:rPr>
              <w:t xml:space="preserve"> </w:t>
            </w:r>
            <w:proofErr w:type="spellStart"/>
            <w:r w:rsidRPr="00BF6B91">
              <w:rPr>
                <w:rFonts w:ascii="Times New Roman" w:hAnsi="Times New Roman" w:cs="Times New Roman"/>
                <w:color w:val="000000" w:themeColor="text1"/>
                <w:sz w:val="24"/>
                <w:szCs w:val="24"/>
                <w:lang w:val="es-ES"/>
              </w:rPr>
              <w:t>tRNA</w:t>
            </w:r>
            <w:proofErr w:type="spellEnd"/>
            <w:r w:rsidRPr="00BF6B91">
              <w:rPr>
                <w:rFonts w:ascii="Times New Roman" w:hAnsi="Times New Roman" w:cs="Times New Roman"/>
                <w:color w:val="000000" w:themeColor="text1"/>
                <w:sz w:val="24"/>
                <w:szCs w:val="24"/>
                <w:lang w:val="es-ES"/>
              </w:rPr>
              <w:t xml:space="preserve"> </w:t>
            </w:r>
            <w:proofErr w:type="spellStart"/>
            <w:proofErr w:type="gramStart"/>
            <w:r w:rsidRPr="00503F45">
              <w:rPr>
                <w:rFonts w:ascii="Times New Roman" w:hAnsi="Times New Roman" w:cs="Times New Roman"/>
                <w:color w:val="000000" w:themeColor="text1"/>
                <w:sz w:val="24"/>
                <w:szCs w:val="24"/>
                <w:vertAlign w:val="superscript"/>
                <w:lang w:val="es-ES"/>
              </w:rPr>
              <w:t>Arg,ACG</w:t>
            </w:r>
            <w:proofErr w:type="spellEnd"/>
            <w:proofErr w:type="gramEnd"/>
          </w:p>
        </w:tc>
        <w:tc>
          <w:tcPr>
            <w:tcW w:w="7560" w:type="dxa"/>
          </w:tcPr>
          <w:p w14:paraId="55C68D2F"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GCAUCCGUAGCUCAGCUGGAUAGAGUACUCGGCUACGAACCGAGCGGUCGGAGGU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CGAAUCCUCCCGGAUGCACCA</w:t>
            </w:r>
          </w:p>
        </w:tc>
      </w:tr>
      <w:tr w:rsidR="00B551A4" w:rsidRPr="00503F45" w14:paraId="44059432" w14:textId="5A4524E7" w:rsidTr="00B551A4">
        <w:tc>
          <w:tcPr>
            <w:tcW w:w="1795" w:type="dxa"/>
          </w:tcPr>
          <w:p w14:paraId="068773F6" w14:textId="5C1D7454" w:rsidR="00B551A4" w:rsidRPr="00503F45" w:rsidRDefault="00B551A4" w:rsidP="003D3873">
            <w:pPr>
              <w:rPr>
                <w:rFonts w:ascii="Times New Roman" w:hAnsi="Times New Roman" w:cs="Times New Roman"/>
                <w:color w:val="000000" w:themeColor="text1"/>
                <w:sz w:val="24"/>
                <w:szCs w:val="24"/>
              </w:rPr>
            </w:pPr>
            <w:r w:rsidRPr="00021489">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p>
        </w:tc>
        <w:tc>
          <w:tcPr>
            <w:tcW w:w="7560" w:type="dxa"/>
          </w:tcPr>
          <w:p w14:paraId="1578529A"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shd w:val="clear" w:color="auto" w:fill="FDFDFD"/>
              </w:rPr>
              <w:t>GCUUCUAUGGCCAAGUUGGUAAGGCGCCACACUAGUAAUGUGGAGAUCAUCGGU</w:t>
            </w:r>
            <w:r w:rsidRPr="00503F45">
              <w:rPr>
                <w:rFonts w:ascii="Times New Roman" w:hAnsi="Times New Roman" w:cs="Times New Roman"/>
                <w:b/>
                <w:bCs/>
                <w:color w:val="000000" w:themeColor="text1"/>
                <w:sz w:val="24"/>
                <w:szCs w:val="24"/>
                <w:u w:val="single"/>
                <w:shd w:val="clear" w:color="auto" w:fill="FDFDFD"/>
              </w:rPr>
              <w:t>U</w:t>
            </w:r>
            <w:r w:rsidRPr="00503F45">
              <w:rPr>
                <w:rFonts w:ascii="Times New Roman" w:hAnsi="Times New Roman" w:cs="Times New Roman"/>
                <w:color w:val="000000" w:themeColor="text1"/>
                <w:sz w:val="24"/>
                <w:szCs w:val="24"/>
                <w:shd w:val="clear" w:color="auto" w:fill="FDFDFD"/>
              </w:rPr>
              <w:t>CAAAUCCGAUUGGAAGCA</w:t>
            </w:r>
          </w:p>
        </w:tc>
      </w:tr>
      <w:tr w:rsidR="00B551A4" w:rsidRPr="00503F45" w14:paraId="5F219C85" w14:textId="507371B0" w:rsidTr="00B551A4">
        <w:tc>
          <w:tcPr>
            <w:tcW w:w="1795" w:type="dxa"/>
          </w:tcPr>
          <w:p w14:paraId="25130920" w14:textId="6A5AF678" w:rsidR="00B551A4" w:rsidRPr="00503F45" w:rsidRDefault="00B551A4" w:rsidP="003D3873">
            <w:pPr>
              <w:rPr>
                <w:rFonts w:ascii="Times New Roman" w:hAnsi="Times New Roman" w:cs="Times New Roman"/>
                <w:color w:val="000000" w:themeColor="text1"/>
                <w:sz w:val="24"/>
                <w:szCs w:val="24"/>
                <w:lang w:val="es-ES"/>
              </w:rPr>
            </w:pPr>
            <w:r w:rsidRPr="00C33F28">
              <w:rPr>
                <w:rFonts w:ascii="Times New Roman" w:hAnsi="Times New Roman" w:cs="Times New Roman"/>
                <w:i/>
                <w:iCs/>
                <w:color w:val="000000" w:themeColor="text1"/>
                <w:sz w:val="24"/>
                <w:szCs w:val="24"/>
                <w:lang w:val="es-ES"/>
              </w:rPr>
              <w:lastRenderedPageBreak/>
              <w:t xml:space="preserve">S. </w:t>
            </w:r>
            <w:proofErr w:type="spellStart"/>
            <w:r w:rsidRPr="00C33F28">
              <w:rPr>
                <w:rFonts w:ascii="Times New Roman" w:hAnsi="Times New Roman" w:cs="Times New Roman"/>
                <w:i/>
                <w:iCs/>
                <w:color w:val="000000" w:themeColor="text1"/>
                <w:sz w:val="24"/>
                <w:szCs w:val="24"/>
                <w:lang w:val="es-ES"/>
              </w:rPr>
              <w:t>cerevisiae</w:t>
            </w:r>
            <w:proofErr w:type="spellEnd"/>
            <w:r w:rsidRPr="00503F45">
              <w:rPr>
                <w:rFonts w:ascii="Times New Roman" w:hAnsi="Times New Roman" w:cs="Times New Roman"/>
                <w:color w:val="000000" w:themeColor="text1"/>
                <w:sz w:val="24"/>
                <w:szCs w:val="24"/>
                <w:lang w:val="es-ES"/>
              </w:rPr>
              <w:t xml:space="preserve"> </w:t>
            </w:r>
            <w:proofErr w:type="spellStart"/>
            <w:proofErr w:type="gramStart"/>
            <w:r w:rsidRPr="00503F45">
              <w:rPr>
                <w:rFonts w:ascii="Times New Roman" w:hAnsi="Times New Roman" w:cs="Times New Roman"/>
                <w:color w:val="000000" w:themeColor="text1"/>
                <w:sz w:val="24"/>
                <w:szCs w:val="24"/>
                <w:lang w:val="es-ES"/>
              </w:rPr>
              <w:t>tRNA</w:t>
            </w:r>
            <w:r w:rsidRPr="00503F45">
              <w:rPr>
                <w:rFonts w:ascii="Times New Roman" w:hAnsi="Times New Roman" w:cs="Times New Roman"/>
                <w:color w:val="000000" w:themeColor="text1"/>
                <w:sz w:val="24"/>
                <w:szCs w:val="24"/>
                <w:vertAlign w:val="superscript"/>
                <w:lang w:val="es-ES"/>
              </w:rPr>
              <w:t>Thr,AGT</w:t>
            </w:r>
            <w:proofErr w:type="spellEnd"/>
            <w:proofErr w:type="gramEnd"/>
            <w:r w:rsidRPr="00503F45">
              <w:rPr>
                <w:rFonts w:ascii="Times New Roman" w:hAnsi="Times New Roman" w:cs="Times New Roman"/>
                <w:color w:val="000000" w:themeColor="text1"/>
                <w:sz w:val="24"/>
                <w:szCs w:val="24"/>
                <w:lang w:val="es-ES"/>
              </w:rPr>
              <w:t xml:space="preserve"> U55C</w:t>
            </w:r>
          </w:p>
        </w:tc>
        <w:tc>
          <w:tcPr>
            <w:tcW w:w="7560" w:type="dxa"/>
          </w:tcPr>
          <w:p w14:paraId="6651C4A0" w14:textId="77777777" w:rsidR="00B551A4" w:rsidRPr="00503F45" w:rsidRDefault="00B551A4" w:rsidP="003D3873">
            <w:pPr>
              <w:rPr>
                <w:rFonts w:ascii="Times New Roman" w:hAnsi="Times New Roman" w:cs="Times New Roman"/>
                <w:color w:val="000000" w:themeColor="text1"/>
                <w:sz w:val="24"/>
                <w:szCs w:val="24"/>
                <w:lang w:val="es-ES"/>
              </w:rPr>
            </w:pPr>
            <w:r w:rsidRPr="00503F45">
              <w:rPr>
                <w:rFonts w:ascii="Times New Roman" w:hAnsi="Times New Roman" w:cs="Times New Roman"/>
                <w:color w:val="000000" w:themeColor="text1"/>
                <w:sz w:val="24"/>
                <w:szCs w:val="24"/>
                <w:shd w:val="clear" w:color="auto" w:fill="FDFDFD"/>
              </w:rPr>
              <w:t>GCUUCUAUGGCCAAGUUGGUAAGGCGCCACACUAGUAAUGUGGAGAUCAUCGGU</w:t>
            </w:r>
            <w:r w:rsidRPr="00503F45">
              <w:rPr>
                <w:rFonts w:ascii="Times New Roman" w:hAnsi="Times New Roman" w:cs="Times New Roman"/>
                <w:b/>
                <w:bCs/>
                <w:color w:val="000000" w:themeColor="text1"/>
                <w:sz w:val="24"/>
                <w:szCs w:val="24"/>
                <w:u w:val="single"/>
                <w:shd w:val="clear" w:color="auto" w:fill="FDFDFD"/>
              </w:rPr>
              <w:t>C</w:t>
            </w:r>
            <w:r w:rsidRPr="00503F45">
              <w:rPr>
                <w:rFonts w:ascii="Times New Roman" w:hAnsi="Times New Roman" w:cs="Times New Roman"/>
                <w:color w:val="000000" w:themeColor="text1"/>
                <w:sz w:val="24"/>
                <w:szCs w:val="24"/>
                <w:shd w:val="clear" w:color="auto" w:fill="FDFDFD"/>
              </w:rPr>
              <w:t>CAAAUCCGAUUGGAAGCA</w:t>
            </w:r>
          </w:p>
          <w:p w14:paraId="69F10A36" w14:textId="77777777" w:rsidR="00B551A4" w:rsidRPr="00503F45" w:rsidRDefault="00B551A4" w:rsidP="003D3873">
            <w:pPr>
              <w:tabs>
                <w:tab w:val="left" w:pos="2154"/>
              </w:tabs>
              <w:rPr>
                <w:rFonts w:ascii="Times New Roman" w:hAnsi="Times New Roman" w:cs="Times New Roman"/>
                <w:color w:val="000000" w:themeColor="text1"/>
                <w:sz w:val="24"/>
                <w:szCs w:val="24"/>
                <w:lang w:val="es-ES"/>
              </w:rPr>
            </w:pPr>
            <w:r w:rsidRPr="00503F45">
              <w:rPr>
                <w:rFonts w:ascii="Times New Roman" w:hAnsi="Times New Roman" w:cs="Times New Roman"/>
                <w:color w:val="000000" w:themeColor="text1"/>
                <w:sz w:val="24"/>
                <w:szCs w:val="24"/>
                <w:lang w:val="es-ES"/>
              </w:rPr>
              <w:tab/>
            </w:r>
          </w:p>
        </w:tc>
      </w:tr>
      <w:tr w:rsidR="00B551A4" w:rsidRPr="00503F45" w14:paraId="01896D6D" w14:textId="01BCD1C4" w:rsidTr="00B551A4">
        <w:tc>
          <w:tcPr>
            <w:tcW w:w="1795" w:type="dxa"/>
          </w:tcPr>
          <w:p w14:paraId="277E9187" w14:textId="375BBCAC" w:rsidR="00B551A4" w:rsidRPr="00503F45" w:rsidRDefault="00B551A4" w:rsidP="003D3873">
            <w:pPr>
              <w:rPr>
                <w:rFonts w:ascii="Times New Roman" w:hAnsi="Times New Roman" w:cs="Times New Roman"/>
                <w:color w:val="000000" w:themeColor="text1"/>
                <w:sz w:val="24"/>
                <w:szCs w:val="24"/>
              </w:rPr>
            </w:pPr>
            <w:r w:rsidRPr="00C33F28">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G18C, G19C</w:t>
            </w:r>
          </w:p>
        </w:tc>
        <w:tc>
          <w:tcPr>
            <w:tcW w:w="7560" w:type="dxa"/>
          </w:tcPr>
          <w:p w14:paraId="3DA1C182"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shd w:val="clear" w:color="auto" w:fill="FDFDFD"/>
              </w:rPr>
              <w:t>GCUUCUAUGGCCAAGUUCCUAAGGCGCCACACUAGUAAUGUGGAGAUCAUCGGU</w:t>
            </w:r>
            <w:r w:rsidRPr="00503F45">
              <w:rPr>
                <w:rFonts w:ascii="Times New Roman" w:hAnsi="Times New Roman" w:cs="Times New Roman"/>
                <w:b/>
                <w:bCs/>
                <w:color w:val="000000" w:themeColor="text1"/>
                <w:sz w:val="24"/>
                <w:szCs w:val="24"/>
                <w:u w:val="single"/>
                <w:shd w:val="clear" w:color="auto" w:fill="FDFDFD"/>
              </w:rPr>
              <w:t>U</w:t>
            </w:r>
            <w:r w:rsidRPr="00503F45">
              <w:rPr>
                <w:rFonts w:ascii="Times New Roman" w:hAnsi="Times New Roman" w:cs="Times New Roman"/>
                <w:color w:val="000000" w:themeColor="text1"/>
                <w:sz w:val="24"/>
                <w:szCs w:val="24"/>
                <w:shd w:val="clear" w:color="auto" w:fill="FDFDFD"/>
              </w:rPr>
              <w:t>CAAAUCCGAUUGGAAGCA</w:t>
            </w:r>
          </w:p>
        </w:tc>
      </w:tr>
      <w:tr w:rsidR="00B551A4" w:rsidRPr="00503F45" w14:paraId="77D458CF" w14:textId="6C0CF7D9" w:rsidTr="00B551A4">
        <w:tc>
          <w:tcPr>
            <w:tcW w:w="1795" w:type="dxa"/>
          </w:tcPr>
          <w:p w14:paraId="10378FDE" w14:textId="37871766" w:rsidR="00B551A4" w:rsidRPr="00503F45" w:rsidRDefault="00B551A4" w:rsidP="003D3873">
            <w:pPr>
              <w:rPr>
                <w:rFonts w:ascii="Times New Roman" w:hAnsi="Times New Roman" w:cs="Times New Roman"/>
                <w:color w:val="000000" w:themeColor="text1"/>
                <w:sz w:val="24"/>
                <w:szCs w:val="24"/>
                <w:lang w:val="es-ES"/>
              </w:rPr>
            </w:pPr>
            <w:r w:rsidRPr="00C33F28">
              <w:rPr>
                <w:rFonts w:ascii="Times New Roman" w:hAnsi="Times New Roman" w:cs="Times New Roman"/>
                <w:i/>
                <w:iCs/>
                <w:color w:val="000000" w:themeColor="text1"/>
                <w:sz w:val="24"/>
                <w:szCs w:val="24"/>
                <w:lang w:val="es-ES"/>
              </w:rPr>
              <w:t xml:space="preserve">S. </w:t>
            </w:r>
            <w:proofErr w:type="spellStart"/>
            <w:r w:rsidRPr="00C33F28">
              <w:rPr>
                <w:rFonts w:ascii="Times New Roman" w:hAnsi="Times New Roman" w:cs="Times New Roman"/>
                <w:i/>
                <w:iCs/>
                <w:color w:val="000000" w:themeColor="text1"/>
                <w:sz w:val="24"/>
                <w:szCs w:val="24"/>
                <w:lang w:val="es-ES"/>
              </w:rPr>
              <w:t>cerevisiae</w:t>
            </w:r>
            <w:proofErr w:type="spellEnd"/>
            <w:r w:rsidRPr="00503F45">
              <w:rPr>
                <w:rFonts w:ascii="Times New Roman" w:hAnsi="Times New Roman" w:cs="Times New Roman"/>
                <w:color w:val="000000" w:themeColor="text1"/>
                <w:sz w:val="24"/>
                <w:szCs w:val="24"/>
                <w:lang w:val="es-ES"/>
              </w:rPr>
              <w:t xml:space="preserve"> </w:t>
            </w:r>
            <w:proofErr w:type="spellStart"/>
            <w:proofErr w:type="gramStart"/>
            <w:r w:rsidRPr="00503F45">
              <w:rPr>
                <w:rFonts w:ascii="Times New Roman" w:hAnsi="Times New Roman" w:cs="Times New Roman"/>
                <w:color w:val="000000" w:themeColor="text1"/>
                <w:sz w:val="24"/>
                <w:szCs w:val="24"/>
                <w:lang w:val="es-ES"/>
              </w:rPr>
              <w:t>tRNA</w:t>
            </w:r>
            <w:r w:rsidRPr="00503F45">
              <w:rPr>
                <w:rFonts w:ascii="Times New Roman" w:hAnsi="Times New Roman" w:cs="Times New Roman"/>
                <w:color w:val="000000" w:themeColor="text1"/>
                <w:sz w:val="24"/>
                <w:szCs w:val="24"/>
                <w:vertAlign w:val="superscript"/>
                <w:lang w:val="es-ES"/>
              </w:rPr>
              <w:t>Thr,AGT</w:t>
            </w:r>
            <w:proofErr w:type="spellEnd"/>
            <w:proofErr w:type="gramEnd"/>
            <w:r w:rsidRPr="00503F45">
              <w:rPr>
                <w:rFonts w:ascii="Times New Roman" w:hAnsi="Times New Roman" w:cs="Times New Roman"/>
                <w:color w:val="000000" w:themeColor="text1"/>
                <w:sz w:val="24"/>
                <w:szCs w:val="24"/>
                <w:lang w:val="es-ES"/>
              </w:rPr>
              <w:t xml:space="preserve"> no D </w:t>
            </w:r>
            <w:proofErr w:type="spellStart"/>
            <w:r w:rsidRPr="00503F45">
              <w:rPr>
                <w:rFonts w:ascii="Times New Roman" w:hAnsi="Times New Roman" w:cs="Times New Roman"/>
                <w:color w:val="000000" w:themeColor="text1"/>
                <w:sz w:val="24"/>
                <w:szCs w:val="24"/>
                <w:lang w:val="es-ES"/>
              </w:rPr>
              <w:t>loop</w:t>
            </w:r>
            <w:proofErr w:type="spellEnd"/>
          </w:p>
        </w:tc>
        <w:tc>
          <w:tcPr>
            <w:tcW w:w="7560" w:type="dxa"/>
          </w:tcPr>
          <w:p w14:paraId="3E970400" w14:textId="77777777" w:rsidR="00B551A4" w:rsidRPr="00503F45" w:rsidRDefault="00B551A4" w:rsidP="003D3873">
            <w:pPr>
              <w:rPr>
                <w:rFonts w:ascii="Times New Roman" w:hAnsi="Times New Roman" w:cs="Times New Roman"/>
                <w:color w:val="000000" w:themeColor="text1"/>
                <w:sz w:val="24"/>
                <w:szCs w:val="24"/>
                <w:shd w:val="clear" w:color="auto" w:fill="FDFDFD"/>
              </w:rPr>
            </w:pPr>
            <w:r w:rsidRPr="00503F45">
              <w:rPr>
                <w:rFonts w:ascii="Times New Roman" w:hAnsi="Times New Roman" w:cs="Times New Roman"/>
                <w:color w:val="000000" w:themeColor="text1"/>
                <w:sz w:val="24"/>
                <w:szCs w:val="24"/>
                <w:shd w:val="clear" w:color="auto" w:fill="FDFDFD"/>
              </w:rPr>
              <w:t>GCUUCUAUG</w:t>
            </w:r>
            <w:r w:rsidRPr="00503F45">
              <w:rPr>
                <w:rFonts w:ascii="Times New Roman" w:hAnsi="Times New Roman" w:cs="Times New Roman"/>
                <w:color w:val="000000" w:themeColor="text1"/>
                <w:sz w:val="24"/>
                <w:szCs w:val="24"/>
                <w:u w:val="single"/>
                <w:shd w:val="clear" w:color="auto" w:fill="FDFDFD"/>
              </w:rPr>
              <w:t>AAA</w:t>
            </w:r>
            <w:r w:rsidRPr="00503F45">
              <w:rPr>
                <w:rFonts w:ascii="Times New Roman" w:hAnsi="Times New Roman" w:cs="Times New Roman"/>
                <w:color w:val="000000" w:themeColor="text1"/>
                <w:sz w:val="24"/>
                <w:szCs w:val="24"/>
                <w:shd w:val="clear" w:color="auto" w:fill="FDFDFD"/>
              </w:rPr>
              <w:t>CGCCACACUAGUAAUGUGGAGAUCAUCGGU</w:t>
            </w:r>
            <w:r w:rsidRPr="00503F45">
              <w:rPr>
                <w:rFonts w:ascii="Times New Roman" w:hAnsi="Times New Roman" w:cs="Times New Roman"/>
                <w:b/>
                <w:bCs/>
                <w:color w:val="000000" w:themeColor="text1"/>
                <w:sz w:val="24"/>
                <w:szCs w:val="24"/>
                <w:u w:val="single"/>
                <w:shd w:val="clear" w:color="auto" w:fill="FDFDFD"/>
              </w:rPr>
              <w:t>U</w:t>
            </w:r>
            <w:r w:rsidRPr="00503F45">
              <w:rPr>
                <w:rFonts w:ascii="Times New Roman" w:hAnsi="Times New Roman" w:cs="Times New Roman"/>
                <w:color w:val="000000" w:themeColor="text1"/>
                <w:sz w:val="24"/>
                <w:szCs w:val="24"/>
                <w:shd w:val="clear" w:color="auto" w:fill="FDFDFD"/>
              </w:rPr>
              <w:t>CAAAUCCGAUUGGAAGCA</w:t>
            </w:r>
          </w:p>
          <w:p w14:paraId="42815CDD" w14:textId="77777777" w:rsidR="00B551A4" w:rsidRPr="00503F45" w:rsidRDefault="00B551A4" w:rsidP="003D3873">
            <w:pPr>
              <w:rPr>
                <w:rFonts w:ascii="Times New Roman" w:hAnsi="Times New Roman" w:cs="Times New Roman"/>
                <w:color w:val="000000" w:themeColor="text1"/>
                <w:sz w:val="24"/>
                <w:szCs w:val="24"/>
                <w:lang w:val="es-ES"/>
              </w:rPr>
            </w:pPr>
          </w:p>
        </w:tc>
      </w:tr>
      <w:tr w:rsidR="00B551A4" w:rsidRPr="00503F45" w14:paraId="026A4E00" w14:textId="69A87B70" w:rsidTr="00B551A4">
        <w:tc>
          <w:tcPr>
            <w:tcW w:w="1795" w:type="dxa"/>
          </w:tcPr>
          <w:p w14:paraId="285FE4D4" w14:textId="49B9DF4F" w:rsidR="00B551A4" w:rsidRPr="00503F45" w:rsidRDefault="00B551A4" w:rsidP="003D3873">
            <w:pPr>
              <w:rPr>
                <w:rFonts w:ascii="Times New Roman" w:hAnsi="Times New Roman" w:cs="Times New Roman"/>
                <w:color w:val="000000" w:themeColor="text1"/>
                <w:sz w:val="24"/>
                <w:szCs w:val="24"/>
              </w:rPr>
            </w:pPr>
            <w:r w:rsidRPr="00C33F28">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no ASL</w:t>
            </w:r>
          </w:p>
        </w:tc>
        <w:tc>
          <w:tcPr>
            <w:tcW w:w="7560" w:type="dxa"/>
          </w:tcPr>
          <w:p w14:paraId="01DA5496" w14:textId="77777777" w:rsidR="00B551A4" w:rsidRPr="00503F45" w:rsidRDefault="00B551A4" w:rsidP="003D3873">
            <w:pPr>
              <w:rPr>
                <w:rFonts w:ascii="Times New Roman" w:hAnsi="Times New Roman" w:cs="Times New Roman"/>
                <w:color w:val="000000" w:themeColor="text1"/>
                <w:sz w:val="24"/>
                <w:szCs w:val="24"/>
                <w:shd w:val="clear" w:color="auto" w:fill="FDFDFD"/>
              </w:rPr>
            </w:pPr>
            <w:r w:rsidRPr="00503F45">
              <w:rPr>
                <w:rFonts w:ascii="Times New Roman" w:hAnsi="Times New Roman" w:cs="Times New Roman"/>
                <w:color w:val="000000" w:themeColor="text1"/>
                <w:sz w:val="24"/>
                <w:szCs w:val="24"/>
                <w:shd w:val="clear" w:color="auto" w:fill="FDFDFD"/>
              </w:rPr>
              <w:t>GCUUCUAUGGCCAAGUUGGUAAGGCGAGAUCAUCGGU</w:t>
            </w:r>
            <w:r w:rsidRPr="00503F45">
              <w:rPr>
                <w:rFonts w:ascii="Times New Roman" w:hAnsi="Times New Roman" w:cs="Times New Roman"/>
                <w:b/>
                <w:bCs/>
                <w:color w:val="000000" w:themeColor="text1"/>
                <w:sz w:val="24"/>
                <w:szCs w:val="24"/>
                <w:u w:val="single"/>
                <w:shd w:val="clear" w:color="auto" w:fill="FDFDFD"/>
              </w:rPr>
              <w:t>U</w:t>
            </w:r>
            <w:r w:rsidRPr="00503F45">
              <w:rPr>
                <w:rFonts w:ascii="Times New Roman" w:hAnsi="Times New Roman" w:cs="Times New Roman"/>
                <w:color w:val="000000" w:themeColor="text1"/>
                <w:sz w:val="24"/>
                <w:szCs w:val="24"/>
                <w:shd w:val="clear" w:color="auto" w:fill="FDFDFD"/>
              </w:rPr>
              <w:t>CAAAUCCGAUUGGAAGCA</w:t>
            </w:r>
          </w:p>
          <w:p w14:paraId="2FEBC17B" w14:textId="77777777" w:rsidR="00B551A4" w:rsidRPr="00503F45" w:rsidRDefault="00B551A4" w:rsidP="003D3873">
            <w:pPr>
              <w:rPr>
                <w:rFonts w:ascii="Times New Roman" w:hAnsi="Times New Roman" w:cs="Times New Roman"/>
                <w:color w:val="000000" w:themeColor="text1"/>
                <w:sz w:val="24"/>
                <w:szCs w:val="24"/>
              </w:rPr>
            </w:pPr>
          </w:p>
        </w:tc>
      </w:tr>
      <w:tr w:rsidR="00B551A4" w:rsidRPr="00503F45" w14:paraId="29DA9AFD" w14:textId="799807BC" w:rsidTr="00B551A4">
        <w:tc>
          <w:tcPr>
            <w:tcW w:w="1795" w:type="dxa"/>
          </w:tcPr>
          <w:p w14:paraId="433F16F7" w14:textId="6A4C2E5C" w:rsidR="00B551A4" w:rsidRPr="00503F45" w:rsidRDefault="00B551A4" w:rsidP="003D3873">
            <w:pPr>
              <w:rPr>
                <w:rFonts w:ascii="Times New Roman" w:hAnsi="Times New Roman" w:cs="Times New Roman"/>
                <w:color w:val="000000" w:themeColor="text1"/>
                <w:sz w:val="24"/>
                <w:szCs w:val="24"/>
              </w:rPr>
            </w:pPr>
            <w:r w:rsidRPr="00C33F28">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no D loop or ASL</w:t>
            </w:r>
          </w:p>
        </w:tc>
        <w:tc>
          <w:tcPr>
            <w:tcW w:w="7560" w:type="dxa"/>
          </w:tcPr>
          <w:p w14:paraId="6660C7B7"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shd w:val="clear" w:color="auto" w:fill="FDFDFD"/>
              </w:rPr>
              <w:t>GCUUCUAAUCGGU</w:t>
            </w:r>
            <w:r w:rsidRPr="00503F45">
              <w:rPr>
                <w:rFonts w:ascii="Times New Roman" w:hAnsi="Times New Roman" w:cs="Times New Roman"/>
                <w:b/>
                <w:bCs/>
                <w:color w:val="000000" w:themeColor="text1"/>
                <w:sz w:val="24"/>
                <w:szCs w:val="24"/>
                <w:u w:val="single"/>
                <w:shd w:val="clear" w:color="auto" w:fill="FDFDFD"/>
              </w:rPr>
              <w:t>U</w:t>
            </w:r>
            <w:r w:rsidRPr="00503F45">
              <w:rPr>
                <w:rFonts w:ascii="Times New Roman" w:hAnsi="Times New Roman" w:cs="Times New Roman"/>
                <w:color w:val="000000" w:themeColor="text1"/>
                <w:sz w:val="24"/>
                <w:szCs w:val="24"/>
                <w:shd w:val="clear" w:color="auto" w:fill="FDFDFD"/>
              </w:rPr>
              <w:t>CAAAUCCGAUUGGAAGCA</w:t>
            </w:r>
          </w:p>
        </w:tc>
      </w:tr>
      <w:tr w:rsidR="00B551A4" w:rsidRPr="00503F45" w14:paraId="31048C5C" w14:textId="047BB75F" w:rsidTr="00B551A4">
        <w:tc>
          <w:tcPr>
            <w:tcW w:w="1795" w:type="dxa"/>
          </w:tcPr>
          <w:p w14:paraId="427897C7" w14:textId="4B646373" w:rsidR="00B551A4" w:rsidRPr="00503F45" w:rsidRDefault="00B551A4" w:rsidP="003D3873">
            <w:pPr>
              <w:rPr>
                <w:rFonts w:ascii="Times New Roman" w:hAnsi="Times New Roman" w:cs="Times New Roman"/>
                <w:color w:val="000000" w:themeColor="text1"/>
                <w:sz w:val="24"/>
                <w:szCs w:val="24"/>
              </w:rPr>
            </w:pPr>
            <w:r w:rsidRPr="00C33F28">
              <w:rPr>
                <w:rFonts w:ascii="Times New Roman" w:hAnsi="Times New Roman" w:cs="Times New Roman"/>
                <w:i/>
                <w:iCs/>
                <w:color w:val="000000" w:themeColor="text1"/>
                <w:sz w:val="24"/>
                <w:szCs w:val="24"/>
              </w:rPr>
              <w:t>S. cerevisiae</w:t>
            </w:r>
            <w:r w:rsidRPr="00503F45">
              <w:rPr>
                <w:rFonts w:ascii="Times New Roman" w:hAnsi="Times New Roman" w:cs="Times New Roman"/>
                <w:color w:val="000000" w:themeColor="text1"/>
                <w:sz w:val="24"/>
                <w:szCs w:val="24"/>
              </w:rPr>
              <w:t xml:space="preserve"> </w:t>
            </w:r>
            <w:proofErr w:type="spellStart"/>
            <w:proofErr w:type="gramStart"/>
            <w:r w:rsidRPr="00503F45">
              <w:rPr>
                <w:rFonts w:ascii="Times New Roman" w:hAnsi="Times New Roman" w:cs="Times New Roman"/>
                <w:color w:val="000000" w:themeColor="text1"/>
                <w:sz w:val="24"/>
                <w:szCs w:val="24"/>
              </w:rPr>
              <w:t>tRNA</w:t>
            </w:r>
            <w:r w:rsidRPr="00503F45">
              <w:rPr>
                <w:rFonts w:ascii="Times New Roman" w:hAnsi="Times New Roman" w:cs="Times New Roman"/>
                <w:color w:val="000000" w:themeColor="text1"/>
                <w:sz w:val="24"/>
                <w:szCs w:val="24"/>
                <w:vertAlign w:val="superscript"/>
              </w:rPr>
              <w:t>Thr,AGT</w:t>
            </w:r>
            <w:proofErr w:type="spellEnd"/>
            <w:proofErr w:type="gramEnd"/>
            <w:r w:rsidRPr="00503F45">
              <w:rPr>
                <w:rFonts w:ascii="Times New Roman" w:hAnsi="Times New Roman" w:cs="Times New Roman"/>
                <w:color w:val="000000" w:themeColor="text1"/>
                <w:sz w:val="24"/>
                <w:szCs w:val="24"/>
              </w:rPr>
              <w:t xml:space="preserve"> no Acceptor stem</w:t>
            </w:r>
          </w:p>
        </w:tc>
        <w:tc>
          <w:tcPr>
            <w:tcW w:w="7560" w:type="dxa"/>
          </w:tcPr>
          <w:p w14:paraId="27638C27"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shd w:val="clear" w:color="auto" w:fill="FDFDFD"/>
              </w:rPr>
              <w:t>GGCCAAGUUGGUAAGGCGCCACACUAGUAAUGUGGAGAUCAUCGGU</w:t>
            </w:r>
            <w:r w:rsidRPr="00503F45">
              <w:rPr>
                <w:rFonts w:ascii="Times New Roman" w:hAnsi="Times New Roman" w:cs="Times New Roman"/>
                <w:b/>
                <w:bCs/>
                <w:color w:val="000000" w:themeColor="text1"/>
                <w:sz w:val="24"/>
                <w:szCs w:val="24"/>
                <w:u w:val="single"/>
                <w:shd w:val="clear" w:color="auto" w:fill="FDFDFD"/>
              </w:rPr>
              <w:t>U</w:t>
            </w:r>
            <w:r w:rsidRPr="00503F45">
              <w:rPr>
                <w:rFonts w:ascii="Times New Roman" w:hAnsi="Times New Roman" w:cs="Times New Roman"/>
                <w:color w:val="000000" w:themeColor="text1"/>
                <w:sz w:val="24"/>
                <w:szCs w:val="24"/>
                <w:shd w:val="clear" w:color="auto" w:fill="FDFDFD"/>
              </w:rPr>
              <w:t>CAAAUCCGAU</w:t>
            </w:r>
          </w:p>
        </w:tc>
      </w:tr>
      <w:tr w:rsidR="00B551A4" w:rsidRPr="00503F45" w14:paraId="354CAD2E" w14:textId="5765A113" w:rsidTr="00B551A4">
        <w:tc>
          <w:tcPr>
            <w:tcW w:w="1795" w:type="dxa"/>
          </w:tcPr>
          <w:p w14:paraId="1689773F"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3 base pairs</w:t>
            </w:r>
          </w:p>
        </w:tc>
        <w:tc>
          <w:tcPr>
            <w:tcW w:w="7560" w:type="dxa"/>
          </w:tcPr>
          <w:p w14:paraId="32B06CDA"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GCCGUGACCGGGU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CAAUUCCCAAACGCGGC</w:t>
            </w:r>
          </w:p>
        </w:tc>
      </w:tr>
      <w:tr w:rsidR="00B551A4" w:rsidRPr="00503F45" w14:paraId="73E8030A" w14:textId="094D8512" w:rsidTr="00B551A4">
        <w:tc>
          <w:tcPr>
            <w:tcW w:w="1795" w:type="dxa"/>
          </w:tcPr>
          <w:p w14:paraId="599C8A36"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6 base pairs</w:t>
            </w:r>
          </w:p>
        </w:tc>
        <w:tc>
          <w:tcPr>
            <w:tcW w:w="7560" w:type="dxa"/>
          </w:tcPr>
          <w:p w14:paraId="656F24EA"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GCCGUGACGGGGU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CAAUUCCCCGUAGAGGC</w:t>
            </w:r>
          </w:p>
        </w:tc>
      </w:tr>
      <w:tr w:rsidR="00B551A4" w:rsidRPr="00503F45" w14:paraId="4A6108EF" w14:textId="7D7E9E9F" w:rsidTr="00B551A4">
        <w:tc>
          <w:tcPr>
            <w:tcW w:w="1795" w:type="dxa"/>
          </w:tcPr>
          <w:p w14:paraId="26C99543"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9 base pairs</w:t>
            </w:r>
          </w:p>
        </w:tc>
        <w:tc>
          <w:tcPr>
            <w:tcW w:w="7560" w:type="dxa"/>
          </w:tcPr>
          <w:p w14:paraId="1E700448"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GCCGUGACGGGGU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CAAUUCCCCGUCGCAAA</w:t>
            </w:r>
          </w:p>
        </w:tc>
      </w:tr>
      <w:tr w:rsidR="00B551A4" w:rsidRPr="00503F45" w14:paraId="1D5765B7" w14:textId="52901A83" w:rsidTr="00B551A4">
        <w:tc>
          <w:tcPr>
            <w:tcW w:w="1795" w:type="dxa"/>
          </w:tcPr>
          <w:p w14:paraId="07A09D4F"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12 base pairs</w:t>
            </w:r>
          </w:p>
        </w:tc>
        <w:tc>
          <w:tcPr>
            <w:tcW w:w="7560" w:type="dxa"/>
          </w:tcPr>
          <w:p w14:paraId="37BF8311"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GCCGUGACGGGGU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CAAUUCCCCGUCGCGGC</w:t>
            </w:r>
          </w:p>
          <w:p w14:paraId="4913F2D3" w14:textId="77777777" w:rsidR="00B551A4" w:rsidRPr="00503F45" w:rsidRDefault="00B551A4" w:rsidP="003D3873">
            <w:pPr>
              <w:tabs>
                <w:tab w:val="left" w:pos="1907"/>
              </w:tabs>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ab/>
            </w:r>
          </w:p>
        </w:tc>
      </w:tr>
      <w:tr w:rsidR="00B551A4" w:rsidRPr="00503F45" w14:paraId="3910966F" w14:textId="6756C60A" w:rsidTr="00B551A4">
        <w:tc>
          <w:tcPr>
            <w:tcW w:w="1795" w:type="dxa"/>
          </w:tcPr>
          <w:p w14:paraId="3CE5E7E3"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12 base pairs (weak)</w:t>
            </w:r>
          </w:p>
        </w:tc>
        <w:tc>
          <w:tcPr>
            <w:tcW w:w="7560" w:type="dxa"/>
          </w:tcPr>
          <w:p w14:paraId="5AFDB11A"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GAAAUGAAGAAGU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CAAUUCUUCUUCGUUUC</w:t>
            </w:r>
          </w:p>
          <w:p w14:paraId="518010C7" w14:textId="77777777" w:rsidR="00B551A4" w:rsidRPr="00503F45" w:rsidRDefault="00B551A4" w:rsidP="003D3873">
            <w:pPr>
              <w:rPr>
                <w:rFonts w:ascii="Times New Roman" w:hAnsi="Times New Roman" w:cs="Times New Roman"/>
                <w:color w:val="000000" w:themeColor="text1"/>
                <w:sz w:val="24"/>
                <w:szCs w:val="24"/>
              </w:rPr>
            </w:pPr>
          </w:p>
        </w:tc>
      </w:tr>
      <w:tr w:rsidR="00B551A4" w:rsidRPr="00503F45" w14:paraId="42222F6F" w14:textId="03278197" w:rsidTr="00B551A4">
        <w:tc>
          <w:tcPr>
            <w:tcW w:w="1795" w:type="dxa"/>
          </w:tcPr>
          <w:p w14:paraId="4C67E8A1"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TEF1</w:t>
            </w:r>
          </w:p>
        </w:tc>
        <w:tc>
          <w:tcPr>
            <w:tcW w:w="7560" w:type="dxa"/>
          </w:tcPr>
          <w:p w14:paraId="49544D31"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GAUAUUGCUUUGUGGAAGU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CGAAACUCCAAAGUACCAAGUUACC</w:t>
            </w:r>
          </w:p>
        </w:tc>
      </w:tr>
      <w:tr w:rsidR="00B551A4" w:rsidRPr="00503F45" w14:paraId="0C16F235" w14:textId="1A4C08AD" w:rsidTr="00B551A4">
        <w:tc>
          <w:tcPr>
            <w:tcW w:w="1795" w:type="dxa"/>
          </w:tcPr>
          <w:p w14:paraId="34829EF9"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GTF3C2</w:t>
            </w:r>
          </w:p>
        </w:tc>
        <w:tc>
          <w:tcPr>
            <w:tcW w:w="7560" w:type="dxa"/>
          </w:tcPr>
          <w:p w14:paraId="121994A5" w14:textId="77777777" w:rsidR="00B551A4" w:rsidRPr="00503F45" w:rsidRDefault="00B551A4" w:rsidP="003D3873">
            <w:pPr>
              <w:rPr>
                <w:rFonts w:ascii="Times New Roman" w:eastAsia="Times New Roman" w:hAnsi="Times New Roman" w:cs="Times New Roman"/>
                <w:color w:val="000000" w:themeColor="text1"/>
                <w:sz w:val="24"/>
                <w:szCs w:val="24"/>
              </w:rPr>
            </w:pPr>
            <w:r w:rsidRPr="00503F45">
              <w:rPr>
                <w:rFonts w:ascii="Times New Roman" w:eastAsia="Times New Roman" w:hAnsi="Times New Roman" w:cs="Times New Roman"/>
                <w:color w:val="000000" w:themeColor="text1"/>
                <w:sz w:val="24"/>
                <w:szCs w:val="24"/>
              </w:rPr>
              <w:t>GGCAGUCAGGGCUGGU</w:t>
            </w:r>
            <w:r w:rsidRPr="00503F45">
              <w:rPr>
                <w:rFonts w:ascii="Times New Roman" w:eastAsia="Times New Roman" w:hAnsi="Times New Roman" w:cs="Times New Roman"/>
                <w:b/>
                <w:bCs/>
                <w:color w:val="000000" w:themeColor="text1"/>
                <w:sz w:val="24"/>
                <w:szCs w:val="24"/>
                <w:u w:val="single"/>
              </w:rPr>
              <w:t>U</w:t>
            </w:r>
            <w:r w:rsidRPr="00503F45">
              <w:rPr>
                <w:rFonts w:ascii="Times New Roman" w:eastAsia="Times New Roman" w:hAnsi="Times New Roman" w:cs="Times New Roman"/>
                <w:color w:val="000000" w:themeColor="text1"/>
                <w:sz w:val="24"/>
                <w:szCs w:val="24"/>
              </w:rPr>
              <w:t>CGAAUCCAUUUUGUCCGUGGACUCGCCU</w:t>
            </w:r>
          </w:p>
          <w:p w14:paraId="7A683DC7" w14:textId="77777777" w:rsidR="00B551A4" w:rsidRPr="00503F45" w:rsidRDefault="00B551A4" w:rsidP="003D3873">
            <w:pPr>
              <w:rPr>
                <w:rFonts w:ascii="Times New Roman" w:hAnsi="Times New Roman" w:cs="Times New Roman"/>
                <w:color w:val="000000" w:themeColor="text1"/>
                <w:sz w:val="24"/>
                <w:szCs w:val="24"/>
              </w:rPr>
            </w:pPr>
          </w:p>
        </w:tc>
      </w:tr>
      <w:tr w:rsidR="00B551A4" w:rsidRPr="00503F45" w14:paraId="1A17EDD5" w14:textId="72EED029" w:rsidTr="00B551A4">
        <w:tc>
          <w:tcPr>
            <w:tcW w:w="1795" w:type="dxa"/>
          </w:tcPr>
          <w:p w14:paraId="675698EB"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KAR2</w:t>
            </w:r>
          </w:p>
        </w:tc>
        <w:tc>
          <w:tcPr>
            <w:tcW w:w="7560" w:type="dxa"/>
          </w:tcPr>
          <w:p w14:paraId="00355C05"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GCAUUGCUGAAGACUUUGAUGAAAAGU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CGAAUCUUUGUCCAAGC</w:t>
            </w:r>
          </w:p>
        </w:tc>
      </w:tr>
      <w:tr w:rsidR="00B551A4" w:rsidRPr="00503F45" w14:paraId="0FE426A0" w14:textId="014A433C" w:rsidTr="00B551A4">
        <w:tc>
          <w:tcPr>
            <w:tcW w:w="1795" w:type="dxa"/>
          </w:tcPr>
          <w:p w14:paraId="230BB8D5"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PDIA3</w:t>
            </w:r>
          </w:p>
        </w:tc>
        <w:tc>
          <w:tcPr>
            <w:tcW w:w="7560" w:type="dxa"/>
          </w:tcPr>
          <w:p w14:paraId="13BE8AEB"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GAAAAAUUAUUUGUGUUGGGGGAAAUGU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GUAGGGGUGGGGUUGA</w:t>
            </w:r>
          </w:p>
        </w:tc>
      </w:tr>
      <w:tr w:rsidR="00B551A4" w:rsidRPr="00503F45" w14:paraId="0111C998" w14:textId="7F320985" w:rsidTr="00B551A4">
        <w:tc>
          <w:tcPr>
            <w:tcW w:w="1795" w:type="dxa"/>
          </w:tcPr>
          <w:p w14:paraId="3EAA8604"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snR8</w:t>
            </w:r>
          </w:p>
        </w:tc>
        <w:tc>
          <w:tcPr>
            <w:tcW w:w="7560" w:type="dxa"/>
          </w:tcPr>
          <w:p w14:paraId="2EE422A4"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shd w:val="clear" w:color="auto" w:fill="FDFDFD"/>
              </w:rPr>
              <w:t>GGGCGCUUCUCACAGGUGCUUCUU</w:t>
            </w:r>
            <w:r w:rsidRPr="00503F45">
              <w:rPr>
                <w:rFonts w:ascii="Times New Roman" w:hAnsi="Times New Roman" w:cs="Times New Roman"/>
                <w:b/>
                <w:bCs/>
                <w:color w:val="000000" w:themeColor="text1"/>
                <w:sz w:val="24"/>
                <w:szCs w:val="24"/>
                <w:u w:val="single"/>
                <w:shd w:val="clear" w:color="auto" w:fill="FDFDFD"/>
              </w:rPr>
              <w:t>U</w:t>
            </w:r>
            <w:r w:rsidRPr="00503F45">
              <w:rPr>
                <w:rFonts w:ascii="Times New Roman" w:hAnsi="Times New Roman" w:cs="Times New Roman"/>
                <w:color w:val="000000" w:themeColor="text1"/>
                <w:sz w:val="24"/>
                <w:szCs w:val="24"/>
                <w:shd w:val="clear" w:color="auto" w:fill="FDFDFD"/>
              </w:rPr>
              <w:t>UAGUGUCUCCCAUUGGCCCA</w:t>
            </w:r>
          </w:p>
        </w:tc>
      </w:tr>
      <w:tr w:rsidR="00B551A4" w:rsidRPr="00503F45" w14:paraId="0027DA13" w14:textId="5F663671" w:rsidTr="00B551A4">
        <w:tc>
          <w:tcPr>
            <w:tcW w:w="1795" w:type="dxa"/>
          </w:tcPr>
          <w:p w14:paraId="226F81CB"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rPr>
              <w:t>snR30</w:t>
            </w:r>
          </w:p>
        </w:tc>
        <w:tc>
          <w:tcPr>
            <w:tcW w:w="7560" w:type="dxa"/>
          </w:tcPr>
          <w:p w14:paraId="2AD31DB8" w14:textId="77777777" w:rsidR="00B551A4" w:rsidRPr="00503F45" w:rsidRDefault="00B551A4" w:rsidP="003D3873">
            <w:pPr>
              <w:tabs>
                <w:tab w:val="left" w:pos="2089"/>
              </w:tabs>
              <w:rPr>
                <w:rFonts w:ascii="Times New Roman" w:hAnsi="Times New Roman" w:cs="Times New Roman"/>
                <w:color w:val="000000" w:themeColor="text1"/>
                <w:sz w:val="24"/>
                <w:szCs w:val="24"/>
              </w:rPr>
            </w:pPr>
            <w:r w:rsidRPr="00503F45">
              <w:rPr>
                <w:rFonts w:ascii="Times New Roman" w:hAnsi="Times New Roman" w:cs="Times New Roman"/>
                <w:color w:val="000000" w:themeColor="text1"/>
                <w:sz w:val="24"/>
                <w:szCs w:val="24"/>
                <w:shd w:val="clear" w:color="auto" w:fill="FDFDFD"/>
              </w:rPr>
              <w:t>GUAUGGCCAGCUUUCUCCUUA</w:t>
            </w:r>
            <w:r w:rsidRPr="00503F45">
              <w:rPr>
                <w:rFonts w:ascii="Times New Roman" w:hAnsi="Times New Roman" w:cs="Times New Roman"/>
                <w:b/>
                <w:bCs/>
                <w:color w:val="000000" w:themeColor="text1"/>
                <w:sz w:val="24"/>
                <w:szCs w:val="24"/>
                <w:u w:val="single"/>
                <w:shd w:val="clear" w:color="auto" w:fill="FDFDFD"/>
              </w:rPr>
              <w:t>U</w:t>
            </w:r>
            <w:r w:rsidRPr="00503F45">
              <w:rPr>
                <w:rFonts w:ascii="Times New Roman" w:hAnsi="Times New Roman" w:cs="Times New Roman"/>
                <w:color w:val="000000" w:themeColor="text1"/>
                <w:sz w:val="24"/>
                <w:szCs w:val="24"/>
                <w:shd w:val="clear" w:color="auto" w:fill="FDFDFD"/>
              </w:rPr>
              <w:t>UACGAAGAGAUUGCGGGAUGUGC</w:t>
            </w:r>
          </w:p>
        </w:tc>
      </w:tr>
      <w:tr w:rsidR="00B551A4" w:rsidRPr="00503F45" w14:paraId="42C95BAB" w14:textId="0B3BC30F" w:rsidTr="00B551A4">
        <w:tc>
          <w:tcPr>
            <w:tcW w:w="1795" w:type="dxa"/>
          </w:tcPr>
          <w:p w14:paraId="13E5CBE8" w14:textId="77777777" w:rsidR="00B551A4" w:rsidRPr="00503F45" w:rsidRDefault="00B551A4" w:rsidP="003D3873">
            <w:pPr>
              <w:rPr>
                <w:rFonts w:ascii="Times New Roman" w:hAnsi="Times New Roman" w:cs="Times New Roman"/>
                <w:color w:val="000000" w:themeColor="text1"/>
                <w:sz w:val="24"/>
                <w:szCs w:val="24"/>
              </w:rPr>
            </w:pPr>
            <w:proofErr w:type="spellStart"/>
            <w:r w:rsidRPr="00503F45">
              <w:rPr>
                <w:rFonts w:ascii="Times New Roman" w:hAnsi="Times New Roman" w:cs="Times New Roman"/>
                <w:color w:val="000000" w:themeColor="text1"/>
                <w:sz w:val="24"/>
                <w:szCs w:val="24"/>
              </w:rPr>
              <w:t>bigloop</w:t>
            </w:r>
            <w:proofErr w:type="spellEnd"/>
          </w:p>
        </w:tc>
        <w:tc>
          <w:tcPr>
            <w:tcW w:w="7560" w:type="dxa"/>
          </w:tcPr>
          <w:p w14:paraId="71CC3991" w14:textId="77777777" w:rsidR="00B551A4" w:rsidRPr="00503F45" w:rsidRDefault="00B551A4" w:rsidP="003D3873">
            <w:pPr>
              <w:rPr>
                <w:rFonts w:ascii="Times New Roman" w:hAnsi="Times New Roman" w:cs="Times New Roman"/>
                <w:color w:val="000000" w:themeColor="text1"/>
                <w:sz w:val="24"/>
                <w:szCs w:val="24"/>
              </w:rPr>
            </w:pPr>
            <w:r w:rsidRPr="00503F45">
              <w:rPr>
                <w:rFonts w:ascii="Times New Roman" w:hAnsi="Times New Roman" w:cs="Times New Roman"/>
                <w:noProof/>
                <w:color w:val="000000" w:themeColor="text1"/>
                <w:sz w:val="24"/>
                <w:szCs w:val="24"/>
              </w:rPr>
              <w:t>GGAGGACCACCA</w:t>
            </w:r>
            <w:r w:rsidRPr="00503F45">
              <w:rPr>
                <w:rFonts w:ascii="Times New Roman" w:hAnsi="Times New Roman" w:cs="Times New Roman"/>
                <w:color w:val="000000" w:themeColor="text1"/>
                <w:sz w:val="24"/>
                <w:szCs w:val="24"/>
              </w:rPr>
              <w:t>GU</w:t>
            </w:r>
            <w:r w:rsidRPr="00503F45">
              <w:rPr>
                <w:rFonts w:ascii="Times New Roman" w:hAnsi="Times New Roman" w:cs="Times New Roman"/>
                <w:b/>
                <w:bCs/>
                <w:color w:val="000000" w:themeColor="text1"/>
                <w:sz w:val="24"/>
                <w:szCs w:val="24"/>
                <w:u w:val="single"/>
              </w:rPr>
              <w:t>U</w:t>
            </w:r>
            <w:r w:rsidRPr="00503F45">
              <w:rPr>
                <w:rFonts w:ascii="Times New Roman" w:hAnsi="Times New Roman" w:cs="Times New Roman"/>
                <w:color w:val="000000" w:themeColor="text1"/>
                <w:sz w:val="24"/>
                <w:szCs w:val="24"/>
              </w:rPr>
              <w:t>CAAGUCACCACCACCUCC</w:t>
            </w:r>
          </w:p>
        </w:tc>
      </w:tr>
    </w:tbl>
    <w:p w14:paraId="25E739E3" w14:textId="77777777" w:rsidR="007B1FD0" w:rsidRDefault="007B1FD0" w:rsidP="002C0BDB">
      <w:pPr>
        <w:rPr>
          <w:rFonts w:ascii="Times New Roman" w:hAnsi="Times New Roman" w:cs="Times New Roman"/>
        </w:rPr>
      </w:pPr>
    </w:p>
    <w:p w14:paraId="490B2E70" w14:textId="77777777" w:rsidR="009C48CC" w:rsidRDefault="009C48CC" w:rsidP="002C0BDB">
      <w:pPr>
        <w:rPr>
          <w:rFonts w:ascii="Times New Roman" w:hAnsi="Times New Roman" w:cs="Times New Roman"/>
        </w:rPr>
      </w:pPr>
    </w:p>
    <w:p w14:paraId="3E9362FD" w14:textId="77777777" w:rsidR="009C48CC" w:rsidRPr="00181023" w:rsidRDefault="009C48CC" w:rsidP="002C0BDB">
      <w:pPr>
        <w:rPr>
          <w:rFonts w:ascii="Times New Roman" w:hAnsi="Times New Roman" w:cs="Times New Roman"/>
        </w:rPr>
      </w:pPr>
    </w:p>
    <w:sectPr w:rsidR="009C48CC" w:rsidRPr="001810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9D53E0"/>
    <w:multiLevelType w:val="hybridMultilevel"/>
    <w:tmpl w:val="0E645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433374"/>
    <w:multiLevelType w:val="hybridMultilevel"/>
    <w:tmpl w:val="FC9CBAE0"/>
    <w:lvl w:ilvl="0" w:tplc="155CE9EE">
      <w:start w:val="21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5812376">
    <w:abstractNumId w:val="1"/>
  </w:num>
  <w:num w:numId="2" w16cid:durableId="1792817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20A"/>
    <w:rsid w:val="0000445D"/>
    <w:rsid w:val="00004BD8"/>
    <w:rsid w:val="00006395"/>
    <w:rsid w:val="00007042"/>
    <w:rsid w:val="00013A38"/>
    <w:rsid w:val="00014B37"/>
    <w:rsid w:val="00015094"/>
    <w:rsid w:val="0001536E"/>
    <w:rsid w:val="00021489"/>
    <w:rsid w:val="000219E9"/>
    <w:rsid w:val="00022FF6"/>
    <w:rsid w:val="00024902"/>
    <w:rsid w:val="0002540E"/>
    <w:rsid w:val="00025CC4"/>
    <w:rsid w:val="00026108"/>
    <w:rsid w:val="0002736D"/>
    <w:rsid w:val="00030568"/>
    <w:rsid w:val="00032F35"/>
    <w:rsid w:val="000351E8"/>
    <w:rsid w:val="00036012"/>
    <w:rsid w:val="000379E7"/>
    <w:rsid w:val="00037EEB"/>
    <w:rsid w:val="00044FA6"/>
    <w:rsid w:val="000451B0"/>
    <w:rsid w:val="00047DB1"/>
    <w:rsid w:val="00047EF1"/>
    <w:rsid w:val="00050E45"/>
    <w:rsid w:val="00052D7C"/>
    <w:rsid w:val="0005389B"/>
    <w:rsid w:val="00055A71"/>
    <w:rsid w:val="00057029"/>
    <w:rsid w:val="00067E23"/>
    <w:rsid w:val="00071228"/>
    <w:rsid w:val="00073FD6"/>
    <w:rsid w:val="00074975"/>
    <w:rsid w:val="00074FCF"/>
    <w:rsid w:val="00075001"/>
    <w:rsid w:val="000755EC"/>
    <w:rsid w:val="00081F27"/>
    <w:rsid w:val="00083203"/>
    <w:rsid w:val="000844A7"/>
    <w:rsid w:val="000877F6"/>
    <w:rsid w:val="000915D3"/>
    <w:rsid w:val="00093DF6"/>
    <w:rsid w:val="00094170"/>
    <w:rsid w:val="00094D8A"/>
    <w:rsid w:val="00097DCA"/>
    <w:rsid w:val="000A0261"/>
    <w:rsid w:val="000A0407"/>
    <w:rsid w:val="000A0E96"/>
    <w:rsid w:val="000A1824"/>
    <w:rsid w:val="000A29CB"/>
    <w:rsid w:val="000A595B"/>
    <w:rsid w:val="000A6A3D"/>
    <w:rsid w:val="000A709A"/>
    <w:rsid w:val="000B36DB"/>
    <w:rsid w:val="000C037F"/>
    <w:rsid w:val="000C1AD0"/>
    <w:rsid w:val="000C2444"/>
    <w:rsid w:val="000D5D82"/>
    <w:rsid w:val="000E239B"/>
    <w:rsid w:val="000E24D3"/>
    <w:rsid w:val="000E6C37"/>
    <w:rsid w:val="000F1452"/>
    <w:rsid w:val="000F4689"/>
    <w:rsid w:val="000F4A66"/>
    <w:rsid w:val="000F7CE4"/>
    <w:rsid w:val="0010132A"/>
    <w:rsid w:val="00104E43"/>
    <w:rsid w:val="001057B8"/>
    <w:rsid w:val="0010603A"/>
    <w:rsid w:val="00111134"/>
    <w:rsid w:val="00114A5B"/>
    <w:rsid w:val="00116662"/>
    <w:rsid w:val="00116FE7"/>
    <w:rsid w:val="00120344"/>
    <w:rsid w:val="0012403E"/>
    <w:rsid w:val="001251B7"/>
    <w:rsid w:val="001258EF"/>
    <w:rsid w:val="00126027"/>
    <w:rsid w:val="00130D4A"/>
    <w:rsid w:val="001325FB"/>
    <w:rsid w:val="00133F5B"/>
    <w:rsid w:val="00133FD2"/>
    <w:rsid w:val="00134C75"/>
    <w:rsid w:val="001351D8"/>
    <w:rsid w:val="001357D3"/>
    <w:rsid w:val="00135DB3"/>
    <w:rsid w:val="00136212"/>
    <w:rsid w:val="00136617"/>
    <w:rsid w:val="001366B8"/>
    <w:rsid w:val="0013772E"/>
    <w:rsid w:val="00137CEC"/>
    <w:rsid w:val="0014029B"/>
    <w:rsid w:val="0014201F"/>
    <w:rsid w:val="0014215D"/>
    <w:rsid w:val="0014282D"/>
    <w:rsid w:val="00142D80"/>
    <w:rsid w:val="0014385D"/>
    <w:rsid w:val="00145EBF"/>
    <w:rsid w:val="00160480"/>
    <w:rsid w:val="001604B7"/>
    <w:rsid w:val="0016237A"/>
    <w:rsid w:val="00162EAF"/>
    <w:rsid w:val="0016499E"/>
    <w:rsid w:val="00165DDE"/>
    <w:rsid w:val="00165FC8"/>
    <w:rsid w:val="0017183E"/>
    <w:rsid w:val="0017433D"/>
    <w:rsid w:val="001752C7"/>
    <w:rsid w:val="00177023"/>
    <w:rsid w:val="00181023"/>
    <w:rsid w:val="0018225B"/>
    <w:rsid w:val="001823F7"/>
    <w:rsid w:val="0018504D"/>
    <w:rsid w:val="001866E3"/>
    <w:rsid w:val="00193253"/>
    <w:rsid w:val="00196142"/>
    <w:rsid w:val="001A2613"/>
    <w:rsid w:val="001A4398"/>
    <w:rsid w:val="001A4B4F"/>
    <w:rsid w:val="001A4C27"/>
    <w:rsid w:val="001A6745"/>
    <w:rsid w:val="001A6FEF"/>
    <w:rsid w:val="001B0EC8"/>
    <w:rsid w:val="001B4852"/>
    <w:rsid w:val="001B53E0"/>
    <w:rsid w:val="001B6821"/>
    <w:rsid w:val="001B7942"/>
    <w:rsid w:val="001C6530"/>
    <w:rsid w:val="001C6621"/>
    <w:rsid w:val="001C7BA7"/>
    <w:rsid w:val="001D263D"/>
    <w:rsid w:val="001D4B1F"/>
    <w:rsid w:val="001D5B54"/>
    <w:rsid w:val="001D700B"/>
    <w:rsid w:val="001E0B36"/>
    <w:rsid w:val="001E0F84"/>
    <w:rsid w:val="001E1BE4"/>
    <w:rsid w:val="001E446D"/>
    <w:rsid w:val="001E4BF7"/>
    <w:rsid w:val="001E627D"/>
    <w:rsid w:val="001F5283"/>
    <w:rsid w:val="001F6C2D"/>
    <w:rsid w:val="001F6C97"/>
    <w:rsid w:val="00202163"/>
    <w:rsid w:val="00202F60"/>
    <w:rsid w:val="0020470F"/>
    <w:rsid w:val="00205AC3"/>
    <w:rsid w:val="00206DAF"/>
    <w:rsid w:val="0020789D"/>
    <w:rsid w:val="00207A2A"/>
    <w:rsid w:val="00207F1A"/>
    <w:rsid w:val="0021006D"/>
    <w:rsid w:val="00210C62"/>
    <w:rsid w:val="002152A1"/>
    <w:rsid w:val="00216D95"/>
    <w:rsid w:val="0022076B"/>
    <w:rsid w:val="00221A75"/>
    <w:rsid w:val="0022283C"/>
    <w:rsid w:val="00223766"/>
    <w:rsid w:val="002239A4"/>
    <w:rsid w:val="00223D9A"/>
    <w:rsid w:val="002249F6"/>
    <w:rsid w:val="002372D3"/>
    <w:rsid w:val="002419E9"/>
    <w:rsid w:val="00242F68"/>
    <w:rsid w:val="002468FC"/>
    <w:rsid w:val="00246B50"/>
    <w:rsid w:val="00247C7C"/>
    <w:rsid w:val="00251CF2"/>
    <w:rsid w:val="002530BC"/>
    <w:rsid w:val="00254027"/>
    <w:rsid w:val="002540A6"/>
    <w:rsid w:val="00257FD6"/>
    <w:rsid w:val="0026112E"/>
    <w:rsid w:val="00263B6E"/>
    <w:rsid w:val="0026438E"/>
    <w:rsid w:val="00265B6C"/>
    <w:rsid w:val="00266845"/>
    <w:rsid w:val="00267900"/>
    <w:rsid w:val="00273765"/>
    <w:rsid w:val="002750BA"/>
    <w:rsid w:val="002810D0"/>
    <w:rsid w:val="0028630F"/>
    <w:rsid w:val="00286C79"/>
    <w:rsid w:val="00291059"/>
    <w:rsid w:val="0029723C"/>
    <w:rsid w:val="00297B74"/>
    <w:rsid w:val="002A0D97"/>
    <w:rsid w:val="002A2817"/>
    <w:rsid w:val="002A4BE2"/>
    <w:rsid w:val="002A746D"/>
    <w:rsid w:val="002B2E4A"/>
    <w:rsid w:val="002B44C2"/>
    <w:rsid w:val="002B462B"/>
    <w:rsid w:val="002B59F5"/>
    <w:rsid w:val="002B5A1F"/>
    <w:rsid w:val="002B6B01"/>
    <w:rsid w:val="002C07EE"/>
    <w:rsid w:val="002C0BDB"/>
    <w:rsid w:val="002C107E"/>
    <w:rsid w:val="002C13EC"/>
    <w:rsid w:val="002C1787"/>
    <w:rsid w:val="002C19F6"/>
    <w:rsid w:val="002C2121"/>
    <w:rsid w:val="002C3891"/>
    <w:rsid w:val="002C5F98"/>
    <w:rsid w:val="002C74D6"/>
    <w:rsid w:val="002C7AF4"/>
    <w:rsid w:val="002D0887"/>
    <w:rsid w:val="002D09D5"/>
    <w:rsid w:val="002D183D"/>
    <w:rsid w:val="002D3654"/>
    <w:rsid w:val="002D49D0"/>
    <w:rsid w:val="002D505E"/>
    <w:rsid w:val="002E3F48"/>
    <w:rsid w:val="002E4D90"/>
    <w:rsid w:val="002E5648"/>
    <w:rsid w:val="002E6473"/>
    <w:rsid w:val="002E7929"/>
    <w:rsid w:val="002F176E"/>
    <w:rsid w:val="002F18F0"/>
    <w:rsid w:val="002F2DB2"/>
    <w:rsid w:val="002F4F1F"/>
    <w:rsid w:val="002F7131"/>
    <w:rsid w:val="003039D3"/>
    <w:rsid w:val="00313395"/>
    <w:rsid w:val="003135B2"/>
    <w:rsid w:val="00314670"/>
    <w:rsid w:val="00316548"/>
    <w:rsid w:val="00322A95"/>
    <w:rsid w:val="00324F86"/>
    <w:rsid w:val="00325C17"/>
    <w:rsid w:val="00334A43"/>
    <w:rsid w:val="00334E16"/>
    <w:rsid w:val="00336505"/>
    <w:rsid w:val="00336B15"/>
    <w:rsid w:val="00337345"/>
    <w:rsid w:val="0034296F"/>
    <w:rsid w:val="00344155"/>
    <w:rsid w:val="0034444C"/>
    <w:rsid w:val="003476F1"/>
    <w:rsid w:val="00352B09"/>
    <w:rsid w:val="003539E7"/>
    <w:rsid w:val="00354B30"/>
    <w:rsid w:val="003555D2"/>
    <w:rsid w:val="00357E69"/>
    <w:rsid w:val="0036089C"/>
    <w:rsid w:val="00360A6E"/>
    <w:rsid w:val="00363732"/>
    <w:rsid w:val="003645F9"/>
    <w:rsid w:val="003700EF"/>
    <w:rsid w:val="00370906"/>
    <w:rsid w:val="00371B2B"/>
    <w:rsid w:val="003726F7"/>
    <w:rsid w:val="00373B12"/>
    <w:rsid w:val="00374BCB"/>
    <w:rsid w:val="00375353"/>
    <w:rsid w:val="00375E0E"/>
    <w:rsid w:val="00381D5C"/>
    <w:rsid w:val="0038336B"/>
    <w:rsid w:val="003866AB"/>
    <w:rsid w:val="00390C8E"/>
    <w:rsid w:val="00392920"/>
    <w:rsid w:val="00392B94"/>
    <w:rsid w:val="00394810"/>
    <w:rsid w:val="003A1CD7"/>
    <w:rsid w:val="003A473E"/>
    <w:rsid w:val="003B1D98"/>
    <w:rsid w:val="003B224E"/>
    <w:rsid w:val="003B71BA"/>
    <w:rsid w:val="003B7318"/>
    <w:rsid w:val="003C2E7A"/>
    <w:rsid w:val="003C3B90"/>
    <w:rsid w:val="003D233E"/>
    <w:rsid w:val="003D7052"/>
    <w:rsid w:val="003E2354"/>
    <w:rsid w:val="003E23E3"/>
    <w:rsid w:val="003E2E4C"/>
    <w:rsid w:val="003E34D2"/>
    <w:rsid w:val="003E3E2A"/>
    <w:rsid w:val="003E6DA8"/>
    <w:rsid w:val="003F0BBD"/>
    <w:rsid w:val="003F0DCC"/>
    <w:rsid w:val="003F1E01"/>
    <w:rsid w:val="003F394A"/>
    <w:rsid w:val="003F53BA"/>
    <w:rsid w:val="0040119E"/>
    <w:rsid w:val="004011AF"/>
    <w:rsid w:val="004012DB"/>
    <w:rsid w:val="004040D3"/>
    <w:rsid w:val="00404DB2"/>
    <w:rsid w:val="004060D5"/>
    <w:rsid w:val="00406AF4"/>
    <w:rsid w:val="0041130F"/>
    <w:rsid w:val="00412678"/>
    <w:rsid w:val="00413A91"/>
    <w:rsid w:val="00422164"/>
    <w:rsid w:val="0042495A"/>
    <w:rsid w:val="00425597"/>
    <w:rsid w:val="004260FB"/>
    <w:rsid w:val="004267BD"/>
    <w:rsid w:val="00430654"/>
    <w:rsid w:val="00431B1A"/>
    <w:rsid w:val="0043203D"/>
    <w:rsid w:val="004326F5"/>
    <w:rsid w:val="00433615"/>
    <w:rsid w:val="00433C79"/>
    <w:rsid w:val="00435AF0"/>
    <w:rsid w:val="00436FA6"/>
    <w:rsid w:val="00440C5F"/>
    <w:rsid w:val="0044325C"/>
    <w:rsid w:val="00446273"/>
    <w:rsid w:val="00446E9D"/>
    <w:rsid w:val="00447E9D"/>
    <w:rsid w:val="00451CBC"/>
    <w:rsid w:val="00452BE7"/>
    <w:rsid w:val="00452C67"/>
    <w:rsid w:val="00453361"/>
    <w:rsid w:val="004574F3"/>
    <w:rsid w:val="00462B6C"/>
    <w:rsid w:val="00463A69"/>
    <w:rsid w:val="00474F34"/>
    <w:rsid w:val="0047520F"/>
    <w:rsid w:val="00476AB9"/>
    <w:rsid w:val="004776DA"/>
    <w:rsid w:val="00480957"/>
    <w:rsid w:val="00482D92"/>
    <w:rsid w:val="004854C9"/>
    <w:rsid w:val="00485ACB"/>
    <w:rsid w:val="00486838"/>
    <w:rsid w:val="00487EEB"/>
    <w:rsid w:val="00490404"/>
    <w:rsid w:val="00490EFB"/>
    <w:rsid w:val="00493140"/>
    <w:rsid w:val="004965B4"/>
    <w:rsid w:val="004A1964"/>
    <w:rsid w:val="004A29FA"/>
    <w:rsid w:val="004A2D15"/>
    <w:rsid w:val="004A2F2B"/>
    <w:rsid w:val="004A3174"/>
    <w:rsid w:val="004A4B3C"/>
    <w:rsid w:val="004B2215"/>
    <w:rsid w:val="004B3B8A"/>
    <w:rsid w:val="004B55EE"/>
    <w:rsid w:val="004B665D"/>
    <w:rsid w:val="004B6DA4"/>
    <w:rsid w:val="004C0572"/>
    <w:rsid w:val="004C1029"/>
    <w:rsid w:val="004C50DB"/>
    <w:rsid w:val="004C6128"/>
    <w:rsid w:val="004C70A8"/>
    <w:rsid w:val="004D075F"/>
    <w:rsid w:val="004D16EE"/>
    <w:rsid w:val="004D1751"/>
    <w:rsid w:val="004D22AD"/>
    <w:rsid w:val="004D2325"/>
    <w:rsid w:val="004D5585"/>
    <w:rsid w:val="004D6084"/>
    <w:rsid w:val="004E236A"/>
    <w:rsid w:val="004E3EA6"/>
    <w:rsid w:val="004E3F76"/>
    <w:rsid w:val="004E4BED"/>
    <w:rsid w:val="004E5E68"/>
    <w:rsid w:val="004E6709"/>
    <w:rsid w:val="004E68FC"/>
    <w:rsid w:val="004E6A5F"/>
    <w:rsid w:val="004F0996"/>
    <w:rsid w:val="004F1737"/>
    <w:rsid w:val="004F1BD7"/>
    <w:rsid w:val="004F4817"/>
    <w:rsid w:val="004F51ED"/>
    <w:rsid w:val="004F79ED"/>
    <w:rsid w:val="0050276E"/>
    <w:rsid w:val="00502AF1"/>
    <w:rsid w:val="00502B3B"/>
    <w:rsid w:val="00503F45"/>
    <w:rsid w:val="00504584"/>
    <w:rsid w:val="00510325"/>
    <w:rsid w:val="00510A53"/>
    <w:rsid w:val="0051598E"/>
    <w:rsid w:val="00515AC7"/>
    <w:rsid w:val="00515F78"/>
    <w:rsid w:val="00516170"/>
    <w:rsid w:val="00521DF1"/>
    <w:rsid w:val="0052281B"/>
    <w:rsid w:val="00523C21"/>
    <w:rsid w:val="005243AE"/>
    <w:rsid w:val="00524B82"/>
    <w:rsid w:val="00525137"/>
    <w:rsid w:val="00530A40"/>
    <w:rsid w:val="00532B3C"/>
    <w:rsid w:val="005339A6"/>
    <w:rsid w:val="00534291"/>
    <w:rsid w:val="00536036"/>
    <w:rsid w:val="0053608A"/>
    <w:rsid w:val="00540C42"/>
    <w:rsid w:val="00541134"/>
    <w:rsid w:val="0054215F"/>
    <w:rsid w:val="005433E4"/>
    <w:rsid w:val="00545604"/>
    <w:rsid w:val="00545685"/>
    <w:rsid w:val="00545ED1"/>
    <w:rsid w:val="00546ADE"/>
    <w:rsid w:val="0054743D"/>
    <w:rsid w:val="005479C2"/>
    <w:rsid w:val="00552DE5"/>
    <w:rsid w:val="00556C72"/>
    <w:rsid w:val="00557349"/>
    <w:rsid w:val="00560337"/>
    <w:rsid w:val="00561169"/>
    <w:rsid w:val="005615B2"/>
    <w:rsid w:val="00561E46"/>
    <w:rsid w:val="00565301"/>
    <w:rsid w:val="00565DCC"/>
    <w:rsid w:val="0056625D"/>
    <w:rsid w:val="005671C9"/>
    <w:rsid w:val="00567F2C"/>
    <w:rsid w:val="00570B51"/>
    <w:rsid w:val="00573CC3"/>
    <w:rsid w:val="00576B09"/>
    <w:rsid w:val="005818EF"/>
    <w:rsid w:val="005851EB"/>
    <w:rsid w:val="0058664E"/>
    <w:rsid w:val="00586659"/>
    <w:rsid w:val="00595591"/>
    <w:rsid w:val="00597213"/>
    <w:rsid w:val="005A44F8"/>
    <w:rsid w:val="005A59B1"/>
    <w:rsid w:val="005B02B2"/>
    <w:rsid w:val="005B1918"/>
    <w:rsid w:val="005B22FD"/>
    <w:rsid w:val="005B2676"/>
    <w:rsid w:val="005B2A65"/>
    <w:rsid w:val="005B3B2C"/>
    <w:rsid w:val="005B5E32"/>
    <w:rsid w:val="005C1A2B"/>
    <w:rsid w:val="005C21FD"/>
    <w:rsid w:val="005C450E"/>
    <w:rsid w:val="005C7245"/>
    <w:rsid w:val="005D0DAC"/>
    <w:rsid w:val="005D3115"/>
    <w:rsid w:val="005D46EB"/>
    <w:rsid w:val="005D4FAF"/>
    <w:rsid w:val="005D779A"/>
    <w:rsid w:val="005E07EE"/>
    <w:rsid w:val="005E6BFF"/>
    <w:rsid w:val="005E7BC4"/>
    <w:rsid w:val="005F0905"/>
    <w:rsid w:val="005F0FB0"/>
    <w:rsid w:val="005F33E2"/>
    <w:rsid w:val="005F68CF"/>
    <w:rsid w:val="006009B9"/>
    <w:rsid w:val="00601D00"/>
    <w:rsid w:val="00602460"/>
    <w:rsid w:val="006048A5"/>
    <w:rsid w:val="00605DD6"/>
    <w:rsid w:val="00611CF1"/>
    <w:rsid w:val="00613E0E"/>
    <w:rsid w:val="006163BF"/>
    <w:rsid w:val="00616B0A"/>
    <w:rsid w:val="00620543"/>
    <w:rsid w:val="006235BA"/>
    <w:rsid w:val="00626577"/>
    <w:rsid w:val="00630054"/>
    <w:rsid w:val="006318BE"/>
    <w:rsid w:val="006337ED"/>
    <w:rsid w:val="00640380"/>
    <w:rsid w:val="00640B8E"/>
    <w:rsid w:val="006417F6"/>
    <w:rsid w:val="0064188E"/>
    <w:rsid w:val="00644CE0"/>
    <w:rsid w:val="00651047"/>
    <w:rsid w:val="00651ECD"/>
    <w:rsid w:val="00655DE9"/>
    <w:rsid w:val="006560BF"/>
    <w:rsid w:val="00656DF7"/>
    <w:rsid w:val="00657FD7"/>
    <w:rsid w:val="006606FA"/>
    <w:rsid w:val="00660B41"/>
    <w:rsid w:val="00660F3E"/>
    <w:rsid w:val="00661C38"/>
    <w:rsid w:val="00663181"/>
    <w:rsid w:val="0066603D"/>
    <w:rsid w:val="006701E1"/>
    <w:rsid w:val="0067027B"/>
    <w:rsid w:val="0067379E"/>
    <w:rsid w:val="00675F0E"/>
    <w:rsid w:val="0067666B"/>
    <w:rsid w:val="00676AFB"/>
    <w:rsid w:val="00677580"/>
    <w:rsid w:val="00684208"/>
    <w:rsid w:val="006855D8"/>
    <w:rsid w:val="00685D33"/>
    <w:rsid w:val="00687159"/>
    <w:rsid w:val="00687CBD"/>
    <w:rsid w:val="00691A2A"/>
    <w:rsid w:val="0069359F"/>
    <w:rsid w:val="00693CDE"/>
    <w:rsid w:val="006948C9"/>
    <w:rsid w:val="00697DD1"/>
    <w:rsid w:val="006A3625"/>
    <w:rsid w:val="006A7088"/>
    <w:rsid w:val="006A71E9"/>
    <w:rsid w:val="006B0294"/>
    <w:rsid w:val="006B0DEE"/>
    <w:rsid w:val="006B1334"/>
    <w:rsid w:val="006B3A85"/>
    <w:rsid w:val="006B3E11"/>
    <w:rsid w:val="006B4BDF"/>
    <w:rsid w:val="006B6A79"/>
    <w:rsid w:val="006C059D"/>
    <w:rsid w:val="006C1D21"/>
    <w:rsid w:val="006C4268"/>
    <w:rsid w:val="006C6E3E"/>
    <w:rsid w:val="006C7530"/>
    <w:rsid w:val="006D020E"/>
    <w:rsid w:val="006D4FAE"/>
    <w:rsid w:val="006E08BC"/>
    <w:rsid w:val="006E0F5B"/>
    <w:rsid w:val="006E21CB"/>
    <w:rsid w:val="006E75AC"/>
    <w:rsid w:val="006E7819"/>
    <w:rsid w:val="006E7AA5"/>
    <w:rsid w:val="006F3450"/>
    <w:rsid w:val="006F6256"/>
    <w:rsid w:val="007000D6"/>
    <w:rsid w:val="007039D7"/>
    <w:rsid w:val="0070417E"/>
    <w:rsid w:val="007047D3"/>
    <w:rsid w:val="00705C87"/>
    <w:rsid w:val="0070649D"/>
    <w:rsid w:val="00706BB3"/>
    <w:rsid w:val="00710FE6"/>
    <w:rsid w:val="00714890"/>
    <w:rsid w:val="00716A48"/>
    <w:rsid w:val="00717198"/>
    <w:rsid w:val="007178F5"/>
    <w:rsid w:val="00722FB9"/>
    <w:rsid w:val="00723E88"/>
    <w:rsid w:val="00724F0F"/>
    <w:rsid w:val="00724F32"/>
    <w:rsid w:val="00727323"/>
    <w:rsid w:val="0073063F"/>
    <w:rsid w:val="00731239"/>
    <w:rsid w:val="007313DE"/>
    <w:rsid w:val="00732F5E"/>
    <w:rsid w:val="00735E0C"/>
    <w:rsid w:val="007369AF"/>
    <w:rsid w:val="00741002"/>
    <w:rsid w:val="0074202D"/>
    <w:rsid w:val="007444E3"/>
    <w:rsid w:val="00746255"/>
    <w:rsid w:val="00750B60"/>
    <w:rsid w:val="00750C73"/>
    <w:rsid w:val="0075435F"/>
    <w:rsid w:val="0075594E"/>
    <w:rsid w:val="0075740A"/>
    <w:rsid w:val="0076210A"/>
    <w:rsid w:val="007644B2"/>
    <w:rsid w:val="0076724B"/>
    <w:rsid w:val="00767A51"/>
    <w:rsid w:val="00772D9C"/>
    <w:rsid w:val="00773217"/>
    <w:rsid w:val="007735B3"/>
    <w:rsid w:val="00777E13"/>
    <w:rsid w:val="00785BDE"/>
    <w:rsid w:val="007913DA"/>
    <w:rsid w:val="00792678"/>
    <w:rsid w:val="00793ED4"/>
    <w:rsid w:val="00794988"/>
    <w:rsid w:val="00794B45"/>
    <w:rsid w:val="0079569A"/>
    <w:rsid w:val="0079676B"/>
    <w:rsid w:val="007A042F"/>
    <w:rsid w:val="007A0E4D"/>
    <w:rsid w:val="007A2D27"/>
    <w:rsid w:val="007B104F"/>
    <w:rsid w:val="007B1FD0"/>
    <w:rsid w:val="007B354C"/>
    <w:rsid w:val="007B66AA"/>
    <w:rsid w:val="007B6C82"/>
    <w:rsid w:val="007B77FF"/>
    <w:rsid w:val="007C1AD2"/>
    <w:rsid w:val="007D1080"/>
    <w:rsid w:val="007D57E2"/>
    <w:rsid w:val="007D759C"/>
    <w:rsid w:val="007D7E45"/>
    <w:rsid w:val="007E2C30"/>
    <w:rsid w:val="007E401F"/>
    <w:rsid w:val="007E4084"/>
    <w:rsid w:val="007E6098"/>
    <w:rsid w:val="007F06FC"/>
    <w:rsid w:val="007F139F"/>
    <w:rsid w:val="007F1BCA"/>
    <w:rsid w:val="007F326E"/>
    <w:rsid w:val="007F56DE"/>
    <w:rsid w:val="00800E31"/>
    <w:rsid w:val="00801CEA"/>
    <w:rsid w:val="008119DE"/>
    <w:rsid w:val="008126A2"/>
    <w:rsid w:val="0081690E"/>
    <w:rsid w:val="008174B3"/>
    <w:rsid w:val="0082065C"/>
    <w:rsid w:val="00821134"/>
    <w:rsid w:val="008215FE"/>
    <w:rsid w:val="00824F8B"/>
    <w:rsid w:val="00830233"/>
    <w:rsid w:val="00831451"/>
    <w:rsid w:val="0083292F"/>
    <w:rsid w:val="008332C4"/>
    <w:rsid w:val="00833D1D"/>
    <w:rsid w:val="00834014"/>
    <w:rsid w:val="00834365"/>
    <w:rsid w:val="0083574C"/>
    <w:rsid w:val="00836C5C"/>
    <w:rsid w:val="00837EAD"/>
    <w:rsid w:val="00841697"/>
    <w:rsid w:val="00841884"/>
    <w:rsid w:val="00844F0C"/>
    <w:rsid w:val="008466CC"/>
    <w:rsid w:val="00847508"/>
    <w:rsid w:val="00850D82"/>
    <w:rsid w:val="00851AA2"/>
    <w:rsid w:val="00852524"/>
    <w:rsid w:val="008535D1"/>
    <w:rsid w:val="008538CC"/>
    <w:rsid w:val="008570E2"/>
    <w:rsid w:val="00857F4A"/>
    <w:rsid w:val="00861432"/>
    <w:rsid w:val="00861E0F"/>
    <w:rsid w:val="008628B6"/>
    <w:rsid w:val="00864662"/>
    <w:rsid w:val="008654C4"/>
    <w:rsid w:val="00865B53"/>
    <w:rsid w:val="00873B22"/>
    <w:rsid w:val="008763B3"/>
    <w:rsid w:val="00880707"/>
    <w:rsid w:val="00880900"/>
    <w:rsid w:val="00880BE1"/>
    <w:rsid w:val="00882A1C"/>
    <w:rsid w:val="00883AC0"/>
    <w:rsid w:val="0088459E"/>
    <w:rsid w:val="0088517B"/>
    <w:rsid w:val="008866EA"/>
    <w:rsid w:val="00887A75"/>
    <w:rsid w:val="0089734B"/>
    <w:rsid w:val="008A3A58"/>
    <w:rsid w:val="008A6216"/>
    <w:rsid w:val="008A6418"/>
    <w:rsid w:val="008B00A8"/>
    <w:rsid w:val="008B28F6"/>
    <w:rsid w:val="008B37F6"/>
    <w:rsid w:val="008B4385"/>
    <w:rsid w:val="008B784E"/>
    <w:rsid w:val="008B7E87"/>
    <w:rsid w:val="008C0A7F"/>
    <w:rsid w:val="008C10F3"/>
    <w:rsid w:val="008C20D3"/>
    <w:rsid w:val="008C247A"/>
    <w:rsid w:val="008C32FA"/>
    <w:rsid w:val="008C5B5E"/>
    <w:rsid w:val="008D1A31"/>
    <w:rsid w:val="008D50C6"/>
    <w:rsid w:val="008D5CCE"/>
    <w:rsid w:val="008E31F8"/>
    <w:rsid w:val="008E4325"/>
    <w:rsid w:val="008E46E5"/>
    <w:rsid w:val="008E6727"/>
    <w:rsid w:val="008E7F3D"/>
    <w:rsid w:val="008F3CE7"/>
    <w:rsid w:val="008F5109"/>
    <w:rsid w:val="0090460D"/>
    <w:rsid w:val="00905930"/>
    <w:rsid w:val="00906CF5"/>
    <w:rsid w:val="009138A7"/>
    <w:rsid w:val="0091396B"/>
    <w:rsid w:val="009157CA"/>
    <w:rsid w:val="00917379"/>
    <w:rsid w:val="00920A31"/>
    <w:rsid w:val="00920C9F"/>
    <w:rsid w:val="00920FD2"/>
    <w:rsid w:val="00926311"/>
    <w:rsid w:val="00931AF1"/>
    <w:rsid w:val="00936931"/>
    <w:rsid w:val="00936A77"/>
    <w:rsid w:val="00937DC8"/>
    <w:rsid w:val="00937EF9"/>
    <w:rsid w:val="00942056"/>
    <w:rsid w:val="00942364"/>
    <w:rsid w:val="00942920"/>
    <w:rsid w:val="00943B77"/>
    <w:rsid w:val="00943D16"/>
    <w:rsid w:val="00944DE9"/>
    <w:rsid w:val="00945F83"/>
    <w:rsid w:val="0094735C"/>
    <w:rsid w:val="0095062E"/>
    <w:rsid w:val="009509AA"/>
    <w:rsid w:val="00951779"/>
    <w:rsid w:val="009534B4"/>
    <w:rsid w:val="00955098"/>
    <w:rsid w:val="0095532F"/>
    <w:rsid w:val="00955A0B"/>
    <w:rsid w:val="00956BEA"/>
    <w:rsid w:val="00957FDE"/>
    <w:rsid w:val="00961440"/>
    <w:rsid w:val="00961486"/>
    <w:rsid w:val="0096258E"/>
    <w:rsid w:val="00962E68"/>
    <w:rsid w:val="00964A9E"/>
    <w:rsid w:val="00965BBB"/>
    <w:rsid w:val="0097352D"/>
    <w:rsid w:val="00974006"/>
    <w:rsid w:val="009746C0"/>
    <w:rsid w:val="00975130"/>
    <w:rsid w:val="009764FC"/>
    <w:rsid w:val="00976568"/>
    <w:rsid w:val="00976E11"/>
    <w:rsid w:val="00981458"/>
    <w:rsid w:val="009817FC"/>
    <w:rsid w:val="009859B2"/>
    <w:rsid w:val="00990880"/>
    <w:rsid w:val="00990B35"/>
    <w:rsid w:val="00992731"/>
    <w:rsid w:val="009931E1"/>
    <w:rsid w:val="00993C74"/>
    <w:rsid w:val="0099467B"/>
    <w:rsid w:val="00995040"/>
    <w:rsid w:val="00996CD1"/>
    <w:rsid w:val="009975B7"/>
    <w:rsid w:val="009A0333"/>
    <w:rsid w:val="009A06AE"/>
    <w:rsid w:val="009A1C1E"/>
    <w:rsid w:val="009A1C69"/>
    <w:rsid w:val="009A2F4E"/>
    <w:rsid w:val="009A4688"/>
    <w:rsid w:val="009A4D13"/>
    <w:rsid w:val="009A5755"/>
    <w:rsid w:val="009A73B9"/>
    <w:rsid w:val="009A7A1D"/>
    <w:rsid w:val="009B0797"/>
    <w:rsid w:val="009B2B10"/>
    <w:rsid w:val="009B3703"/>
    <w:rsid w:val="009B40B9"/>
    <w:rsid w:val="009C0361"/>
    <w:rsid w:val="009C0F6A"/>
    <w:rsid w:val="009C38DB"/>
    <w:rsid w:val="009C48CC"/>
    <w:rsid w:val="009C5C24"/>
    <w:rsid w:val="009C7C19"/>
    <w:rsid w:val="009D0733"/>
    <w:rsid w:val="009E0752"/>
    <w:rsid w:val="009E1D5D"/>
    <w:rsid w:val="009E28FF"/>
    <w:rsid w:val="009E4AA2"/>
    <w:rsid w:val="009E673C"/>
    <w:rsid w:val="009F020A"/>
    <w:rsid w:val="009F0692"/>
    <w:rsid w:val="009F2F08"/>
    <w:rsid w:val="009F3A2C"/>
    <w:rsid w:val="009F4F64"/>
    <w:rsid w:val="009F5848"/>
    <w:rsid w:val="009F5D60"/>
    <w:rsid w:val="009F649F"/>
    <w:rsid w:val="00A026BD"/>
    <w:rsid w:val="00A03529"/>
    <w:rsid w:val="00A06A15"/>
    <w:rsid w:val="00A0751A"/>
    <w:rsid w:val="00A10302"/>
    <w:rsid w:val="00A10F38"/>
    <w:rsid w:val="00A14649"/>
    <w:rsid w:val="00A14EDC"/>
    <w:rsid w:val="00A1609D"/>
    <w:rsid w:val="00A21BC5"/>
    <w:rsid w:val="00A22CE3"/>
    <w:rsid w:val="00A24181"/>
    <w:rsid w:val="00A2426D"/>
    <w:rsid w:val="00A250AD"/>
    <w:rsid w:val="00A32D5B"/>
    <w:rsid w:val="00A33EF8"/>
    <w:rsid w:val="00A4243A"/>
    <w:rsid w:val="00A44DBD"/>
    <w:rsid w:val="00A450A5"/>
    <w:rsid w:val="00A46482"/>
    <w:rsid w:val="00A468B8"/>
    <w:rsid w:val="00A50DF1"/>
    <w:rsid w:val="00A51010"/>
    <w:rsid w:val="00A510C2"/>
    <w:rsid w:val="00A513DC"/>
    <w:rsid w:val="00A55028"/>
    <w:rsid w:val="00A551B0"/>
    <w:rsid w:val="00A5587D"/>
    <w:rsid w:val="00A60369"/>
    <w:rsid w:val="00A62646"/>
    <w:rsid w:val="00A6435D"/>
    <w:rsid w:val="00A679CA"/>
    <w:rsid w:val="00A70CDF"/>
    <w:rsid w:val="00A71FDC"/>
    <w:rsid w:val="00A80455"/>
    <w:rsid w:val="00A8113A"/>
    <w:rsid w:val="00A812D6"/>
    <w:rsid w:val="00A8154E"/>
    <w:rsid w:val="00A84369"/>
    <w:rsid w:val="00A87C1C"/>
    <w:rsid w:val="00A93A6A"/>
    <w:rsid w:val="00A93C08"/>
    <w:rsid w:val="00A94F55"/>
    <w:rsid w:val="00A97F28"/>
    <w:rsid w:val="00AA1424"/>
    <w:rsid w:val="00AA1C8F"/>
    <w:rsid w:val="00AA2786"/>
    <w:rsid w:val="00AA62B5"/>
    <w:rsid w:val="00AB1B6F"/>
    <w:rsid w:val="00AB1D20"/>
    <w:rsid w:val="00AB1E63"/>
    <w:rsid w:val="00AB25C5"/>
    <w:rsid w:val="00AB29FB"/>
    <w:rsid w:val="00AB327C"/>
    <w:rsid w:val="00AB780A"/>
    <w:rsid w:val="00AC353F"/>
    <w:rsid w:val="00AC4AA4"/>
    <w:rsid w:val="00AC4C78"/>
    <w:rsid w:val="00AC6699"/>
    <w:rsid w:val="00AC6BAA"/>
    <w:rsid w:val="00AC6BC7"/>
    <w:rsid w:val="00AC7046"/>
    <w:rsid w:val="00AC7A9D"/>
    <w:rsid w:val="00AD035D"/>
    <w:rsid w:val="00AD75FB"/>
    <w:rsid w:val="00AD7C09"/>
    <w:rsid w:val="00AD7D1D"/>
    <w:rsid w:val="00AE1A90"/>
    <w:rsid w:val="00AE494F"/>
    <w:rsid w:val="00AE500F"/>
    <w:rsid w:val="00AE65DE"/>
    <w:rsid w:val="00AE6AFB"/>
    <w:rsid w:val="00AE7F1A"/>
    <w:rsid w:val="00AF11DB"/>
    <w:rsid w:val="00AF12CA"/>
    <w:rsid w:val="00AF28C1"/>
    <w:rsid w:val="00AF306D"/>
    <w:rsid w:val="00AF4BC3"/>
    <w:rsid w:val="00AF4C6B"/>
    <w:rsid w:val="00AF5FDA"/>
    <w:rsid w:val="00AF644B"/>
    <w:rsid w:val="00AF65A3"/>
    <w:rsid w:val="00B03F1E"/>
    <w:rsid w:val="00B044D0"/>
    <w:rsid w:val="00B045AE"/>
    <w:rsid w:val="00B10D76"/>
    <w:rsid w:val="00B1413F"/>
    <w:rsid w:val="00B1626B"/>
    <w:rsid w:val="00B20F0B"/>
    <w:rsid w:val="00B234AC"/>
    <w:rsid w:val="00B234E8"/>
    <w:rsid w:val="00B23EC4"/>
    <w:rsid w:val="00B27628"/>
    <w:rsid w:val="00B34F19"/>
    <w:rsid w:val="00B4128D"/>
    <w:rsid w:val="00B419C2"/>
    <w:rsid w:val="00B41A7F"/>
    <w:rsid w:val="00B42A04"/>
    <w:rsid w:val="00B4365D"/>
    <w:rsid w:val="00B44481"/>
    <w:rsid w:val="00B446AD"/>
    <w:rsid w:val="00B44EB2"/>
    <w:rsid w:val="00B472CD"/>
    <w:rsid w:val="00B4761F"/>
    <w:rsid w:val="00B4785E"/>
    <w:rsid w:val="00B5349D"/>
    <w:rsid w:val="00B551A4"/>
    <w:rsid w:val="00B57039"/>
    <w:rsid w:val="00B57111"/>
    <w:rsid w:val="00B57233"/>
    <w:rsid w:val="00B60FFF"/>
    <w:rsid w:val="00B62272"/>
    <w:rsid w:val="00B6398E"/>
    <w:rsid w:val="00B664E9"/>
    <w:rsid w:val="00B66827"/>
    <w:rsid w:val="00B70A62"/>
    <w:rsid w:val="00B72817"/>
    <w:rsid w:val="00B759C5"/>
    <w:rsid w:val="00B8524D"/>
    <w:rsid w:val="00B873B2"/>
    <w:rsid w:val="00B91B66"/>
    <w:rsid w:val="00B96A40"/>
    <w:rsid w:val="00BA3A42"/>
    <w:rsid w:val="00BA6082"/>
    <w:rsid w:val="00BA7588"/>
    <w:rsid w:val="00BA7634"/>
    <w:rsid w:val="00BB412B"/>
    <w:rsid w:val="00BB6326"/>
    <w:rsid w:val="00BB6354"/>
    <w:rsid w:val="00BB7032"/>
    <w:rsid w:val="00BC1824"/>
    <w:rsid w:val="00BC34F3"/>
    <w:rsid w:val="00BC3F53"/>
    <w:rsid w:val="00BC6100"/>
    <w:rsid w:val="00BC7420"/>
    <w:rsid w:val="00BD2FF8"/>
    <w:rsid w:val="00BD494E"/>
    <w:rsid w:val="00BD52F8"/>
    <w:rsid w:val="00BD6E61"/>
    <w:rsid w:val="00BD7415"/>
    <w:rsid w:val="00BE01A5"/>
    <w:rsid w:val="00BE389B"/>
    <w:rsid w:val="00BF0D38"/>
    <w:rsid w:val="00BF19D6"/>
    <w:rsid w:val="00BF2DCE"/>
    <w:rsid w:val="00BF2F94"/>
    <w:rsid w:val="00BF43D5"/>
    <w:rsid w:val="00BF5D5C"/>
    <w:rsid w:val="00BF617F"/>
    <w:rsid w:val="00BF674C"/>
    <w:rsid w:val="00BF6B91"/>
    <w:rsid w:val="00C004EE"/>
    <w:rsid w:val="00C014AF"/>
    <w:rsid w:val="00C03BDC"/>
    <w:rsid w:val="00C0613F"/>
    <w:rsid w:val="00C101F2"/>
    <w:rsid w:val="00C12838"/>
    <w:rsid w:val="00C14AF4"/>
    <w:rsid w:val="00C16121"/>
    <w:rsid w:val="00C1668B"/>
    <w:rsid w:val="00C16833"/>
    <w:rsid w:val="00C17F27"/>
    <w:rsid w:val="00C20703"/>
    <w:rsid w:val="00C207B9"/>
    <w:rsid w:val="00C20BC4"/>
    <w:rsid w:val="00C251D0"/>
    <w:rsid w:val="00C26DA2"/>
    <w:rsid w:val="00C2799E"/>
    <w:rsid w:val="00C30281"/>
    <w:rsid w:val="00C314C4"/>
    <w:rsid w:val="00C31721"/>
    <w:rsid w:val="00C336E2"/>
    <w:rsid w:val="00C338D0"/>
    <w:rsid w:val="00C33F28"/>
    <w:rsid w:val="00C36845"/>
    <w:rsid w:val="00C375C1"/>
    <w:rsid w:val="00C37DFB"/>
    <w:rsid w:val="00C40019"/>
    <w:rsid w:val="00C423D1"/>
    <w:rsid w:val="00C42AF8"/>
    <w:rsid w:val="00C445CE"/>
    <w:rsid w:val="00C45B74"/>
    <w:rsid w:val="00C46453"/>
    <w:rsid w:val="00C534E9"/>
    <w:rsid w:val="00C53527"/>
    <w:rsid w:val="00C55116"/>
    <w:rsid w:val="00C55A5A"/>
    <w:rsid w:val="00C609D0"/>
    <w:rsid w:val="00C622AF"/>
    <w:rsid w:val="00C65552"/>
    <w:rsid w:val="00C675FF"/>
    <w:rsid w:val="00C70F6B"/>
    <w:rsid w:val="00C72417"/>
    <w:rsid w:val="00C7253E"/>
    <w:rsid w:val="00C7459F"/>
    <w:rsid w:val="00C75D70"/>
    <w:rsid w:val="00C75F45"/>
    <w:rsid w:val="00C806F1"/>
    <w:rsid w:val="00C82A33"/>
    <w:rsid w:val="00C835FD"/>
    <w:rsid w:val="00C855AE"/>
    <w:rsid w:val="00C85A01"/>
    <w:rsid w:val="00C85E87"/>
    <w:rsid w:val="00C91258"/>
    <w:rsid w:val="00C95EE9"/>
    <w:rsid w:val="00C9642C"/>
    <w:rsid w:val="00C9663A"/>
    <w:rsid w:val="00C9727C"/>
    <w:rsid w:val="00CA0C10"/>
    <w:rsid w:val="00CA1534"/>
    <w:rsid w:val="00CA1CCE"/>
    <w:rsid w:val="00CA4C70"/>
    <w:rsid w:val="00CA7706"/>
    <w:rsid w:val="00CB0050"/>
    <w:rsid w:val="00CB048D"/>
    <w:rsid w:val="00CB10C9"/>
    <w:rsid w:val="00CB39A5"/>
    <w:rsid w:val="00CB39AD"/>
    <w:rsid w:val="00CB719B"/>
    <w:rsid w:val="00CC24DB"/>
    <w:rsid w:val="00CC286C"/>
    <w:rsid w:val="00CC28F6"/>
    <w:rsid w:val="00CC3254"/>
    <w:rsid w:val="00CC3593"/>
    <w:rsid w:val="00CC42C1"/>
    <w:rsid w:val="00CC4C31"/>
    <w:rsid w:val="00CC554D"/>
    <w:rsid w:val="00CD1D31"/>
    <w:rsid w:val="00CD293A"/>
    <w:rsid w:val="00CD312E"/>
    <w:rsid w:val="00CD33E6"/>
    <w:rsid w:val="00CD36C9"/>
    <w:rsid w:val="00CD39B5"/>
    <w:rsid w:val="00CD3A73"/>
    <w:rsid w:val="00CD3B72"/>
    <w:rsid w:val="00CD4C04"/>
    <w:rsid w:val="00CD70E0"/>
    <w:rsid w:val="00CD72A3"/>
    <w:rsid w:val="00CD772D"/>
    <w:rsid w:val="00CE0226"/>
    <w:rsid w:val="00CE0915"/>
    <w:rsid w:val="00CE0E88"/>
    <w:rsid w:val="00CE1FE0"/>
    <w:rsid w:val="00CE211E"/>
    <w:rsid w:val="00CE2823"/>
    <w:rsid w:val="00CE3063"/>
    <w:rsid w:val="00CE58CB"/>
    <w:rsid w:val="00CE5A7E"/>
    <w:rsid w:val="00CF1962"/>
    <w:rsid w:val="00CF3CEE"/>
    <w:rsid w:val="00CF4750"/>
    <w:rsid w:val="00CF6C7F"/>
    <w:rsid w:val="00CF6F54"/>
    <w:rsid w:val="00CF7313"/>
    <w:rsid w:val="00CF7FD9"/>
    <w:rsid w:val="00D00F7F"/>
    <w:rsid w:val="00D01364"/>
    <w:rsid w:val="00D02860"/>
    <w:rsid w:val="00D05EB6"/>
    <w:rsid w:val="00D1458B"/>
    <w:rsid w:val="00D1738B"/>
    <w:rsid w:val="00D21B9C"/>
    <w:rsid w:val="00D224A9"/>
    <w:rsid w:val="00D26801"/>
    <w:rsid w:val="00D31037"/>
    <w:rsid w:val="00D31751"/>
    <w:rsid w:val="00D32A75"/>
    <w:rsid w:val="00D333BA"/>
    <w:rsid w:val="00D34490"/>
    <w:rsid w:val="00D35D54"/>
    <w:rsid w:val="00D36F3F"/>
    <w:rsid w:val="00D4033B"/>
    <w:rsid w:val="00D405A1"/>
    <w:rsid w:val="00D42063"/>
    <w:rsid w:val="00D4206B"/>
    <w:rsid w:val="00D42480"/>
    <w:rsid w:val="00D42778"/>
    <w:rsid w:val="00D451DC"/>
    <w:rsid w:val="00D45EEF"/>
    <w:rsid w:val="00D4628A"/>
    <w:rsid w:val="00D4743C"/>
    <w:rsid w:val="00D528F1"/>
    <w:rsid w:val="00D545DC"/>
    <w:rsid w:val="00D6009D"/>
    <w:rsid w:val="00D6293E"/>
    <w:rsid w:val="00D64783"/>
    <w:rsid w:val="00D64D11"/>
    <w:rsid w:val="00D664D9"/>
    <w:rsid w:val="00D71713"/>
    <w:rsid w:val="00D71BAF"/>
    <w:rsid w:val="00D73629"/>
    <w:rsid w:val="00D77050"/>
    <w:rsid w:val="00D77AC8"/>
    <w:rsid w:val="00D77F7C"/>
    <w:rsid w:val="00D8381E"/>
    <w:rsid w:val="00D84223"/>
    <w:rsid w:val="00D86BB7"/>
    <w:rsid w:val="00D919AB"/>
    <w:rsid w:val="00D9643C"/>
    <w:rsid w:val="00DA173D"/>
    <w:rsid w:val="00DA3FE8"/>
    <w:rsid w:val="00DA43FD"/>
    <w:rsid w:val="00DA4E33"/>
    <w:rsid w:val="00DA6AA8"/>
    <w:rsid w:val="00DB1859"/>
    <w:rsid w:val="00DB2264"/>
    <w:rsid w:val="00DB318C"/>
    <w:rsid w:val="00DB3B90"/>
    <w:rsid w:val="00DB65E4"/>
    <w:rsid w:val="00DB66B2"/>
    <w:rsid w:val="00DB7237"/>
    <w:rsid w:val="00DB7808"/>
    <w:rsid w:val="00DC266B"/>
    <w:rsid w:val="00DC3DD1"/>
    <w:rsid w:val="00DC5505"/>
    <w:rsid w:val="00DC7229"/>
    <w:rsid w:val="00DC752A"/>
    <w:rsid w:val="00DD18BD"/>
    <w:rsid w:val="00DD3575"/>
    <w:rsid w:val="00DD5418"/>
    <w:rsid w:val="00DE5150"/>
    <w:rsid w:val="00DE5375"/>
    <w:rsid w:val="00DE74BE"/>
    <w:rsid w:val="00DE79F7"/>
    <w:rsid w:val="00DF35F9"/>
    <w:rsid w:val="00DF5F63"/>
    <w:rsid w:val="00DF7E7C"/>
    <w:rsid w:val="00E0182B"/>
    <w:rsid w:val="00E01FE0"/>
    <w:rsid w:val="00E0463F"/>
    <w:rsid w:val="00E05AA3"/>
    <w:rsid w:val="00E07409"/>
    <w:rsid w:val="00E07843"/>
    <w:rsid w:val="00E129F8"/>
    <w:rsid w:val="00E13DA9"/>
    <w:rsid w:val="00E17531"/>
    <w:rsid w:val="00E17CDF"/>
    <w:rsid w:val="00E20B5D"/>
    <w:rsid w:val="00E239F7"/>
    <w:rsid w:val="00E26DF8"/>
    <w:rsid w:val="00E27BEC"/>
    <w:rsid w:val="00E304EA"/>
    <w:rsid w:val="00E30950"/>
    <w:rsid w:val="00E3143B"/>
    <w:rsid w:val="00E348DE"/>
    <w:rsid w:val="00E34A06"/>
    <w:rsid w:val="00E35A7F"/>
    <w:rsid w:val="00E36284"/>
    <w:rsid w:val="00E366A6"/>
    <w:rsid w:val="00E36DC5"/>
    <w:rsid w:val="00E41029"/>
    <w:rsid w:val="00E4394A"/>
    <w:rsid w:val="00E43E8E"/>
    <w:rsid w:val="00E44A83"/>
    <w:rsid w:val="00E468E5"/>
    <w:rsid w:val="00E46C65"/>
    <w:rsid w:val="00E46EDF"/>
    <w:rsid w:val="00E46F75"/>
    <w:rsid w:val="00E5105C"/>
    <w:rsid w:val="00E51C5D"/>
    <w:rsid w:val="00E60BFC"/>
    <w:rsid w:val="00E60F67"/>
    <w:rsid w:val="00E65018"/>
    <w:rsid w:val="00E717AC"/>
    <w:rsid w:val="00E7194B"/>
    <w:rsid w:val="00E72155"/>
    <w:rsid w:val="00E741AC"/>
    <w:rsid w:val="00E7594C"/>
    <w:rsid w:val="00E764C2"/>
    <w:rsid w:val="00E76EC3"/>
    <w:rsid w:val="00E85658"/>
    <w:rsid w:val="00E906F2"/>
    <w:rsid w:val="00E934C0"/>
    <w:rsid w:val="00E93C97"/>
    <w:rsid w:val="00E9427E"/>
    <w:rsid w:val="00E94985"/>
    <w:rsid w:val="00EA09DE"/>
    <w:rsid w:val="00EA1F40"/>
    <w:rsid w:val="00EA280C"/>
    <w:rsid w:val="00EA4459"/>
    <w:rsid w:val="00EA4542"/>
    <w:rsid w:val="00EA6B09"/>
    <w:rsid w:val="00EA7AB4"/>
    <w:rsid w:val="00EA7E30"/>
    <w:rsid w:val="00EB0654"/>
    <w:rsid w:val="00EC596E"/>
    <w:rsid w:val="00EC7C66"/>
    <w:rsid w:val="00ED056F"/>
    <w:rsid w:val="00ED3476"/>
    <w:rsid w:val="00ED35EA"/>
    <w:rsid w:val="00ED4E77"/>
    <w:rsid w:val="00EE230C"/>
    <w:rsid w:val="00EE642A"/>
    <w:rsid w:val="00EF577D"/>
    <w:rsid w:val="00EF7218"/>
    <w:rsid w:val="00F00F94"/>
    <w:rsid w:val="00F01B6A"/>
    <w:rsid w:val="00F0457B"/>
    <w:rsid w:val="00F058D0"/>
    <w:rsid w:val="00F10EFE"/>
    <w:rsid w:val="00F11739"/>
    <w:rsid w:val="00F11DEB"/>
    <w:rsid w:val="00F14273"/>
    <w:rsid w:val="00F142FE"/>
    <w:rsid w:val="00F1437C"/>
    <w:rsid w:val="00F20746"/>
    <w:rsid w:val="00F24E6B"/>
    <w:rsid w:val="00F26D56"/>
    <w:rsid w:val="00F3395E"/>
    <w:rsid w:val="00F35A5A"/>
    <w:rsid w:val="00F35B47"/>
    <w:rsid w:val="00F377D2"/>
    <w:rsid w:val="00F37B16"/>
    <w:rsid w:val="00F407EE"/>
    <w:rsid w:val="00F42884"/>
    <w:rsid w:val="00F443A1"/>
    <w:rsid w:val="00F448AE"/>
    <w:rsid w:val="00F45B5D"/>
    <w:rsid w:val="00F46EBC"/>
    <w:rsid w:val="00F473EF"/>
    <w:rsid w:val="00F50BC4"/>
    <w:rsid w:val="00F51FD0"/>
    <w:rsid w:val="00F522A5"/>
    <w:rsid w:val="00F524F4"/>
    <w:rsid w:val="00F536A4"/>
    <w:rsid w:val="00F541CE"/>
    <w:rsid w:val="00F56A04"/>
    <w:rsid w:val="00F5729E"/>
    <w:rsid w:val="00F60509"/>
    <w:rsid w:val="00F609C9"/>
    <w:rsid w:val="00F6128F"/>
    <w:rsid w:val="00F61C75"/>
    <w:rsid w:val="00F6346C"/>
    <w:rsid w:val="00F63600"/>
    <w:rsid w:val="00F662AF"/>
    <w:rsid w:val="00F7114B"/>
    <w:rsid w:val="00F71698"/>
    <w:rsid w:val="00F71C31"/>
    <w:rsid w:val="00F72875"/>
    <w:rsid w:val="00F738E7"/>
    <w:rsid w:val="00F73BDF"/>
    <w:rsid w:val="00F747FB"/>
    <w:rsid w:val="00F76FEE"/>
    <w:rsid w:val="00F774E9"/>
    <w:rsid w:val="00F80144"/>
    <w:rsid w:val="00F80FBA"/>
    <w:rsid w:val="00F81B58"/>
    <w:rsid w:val="00F81B72"/>
    <w:rsid w:val="00F83A9E"/>
    <w:rsid w:val="00F86A26"/>
    <w:rsid w:val="00F93C1B"/>
    <w:rsid w:val="00FA10D2"/>
    <w:rsid w:val="00FA4299"/>
    <w:rsid w:val="00FA704B"/>
    <w:rsid w:val="00FA7182"/>
    <w:rsid w:val="00FB2153"/>
    <w:rsid w:val="00FB2CE1"/>
    <w:rsid w:val="00FB57C6"/>
    <w:rsid w:val="00FB5904"/>
    <w:rsid w:val="00FB6697"/>
    <w:rsid w:val="00FB6868"/>
    <w:rsid w:val="00FB7AAD"/>
    <w:rsid w:val="00FC388F"/>
    <w:rsid w:val="00FC4AA6"/>
    <w:rsid w:val="00FC52BD"/>
    <w:rsid w:val="00FC7DD5"/>
    <w:rsid w:val="00FD2D15"/>
    <w:rsid w:val="00FD4140"/>
    <w:rsid w:val="00FD6D6A"/>
    <w:rsid w:val="00FD70BB"/>
    <w:rsid w:val="00FD7CB7"/>
    <w:rsid w:val="00FE0B0C"/>
    <w:rsid w:val="00FE139C"/>
    <w:rsid w:val="00FE6C4D"/>
    <w:rsid w:val="00FF0961"/>
    <w:rsid w:val="00FF29A2"/>
    <w:rsid w:val="00FF4ACF"/>
    <w:rsid w:val="00FF4B40"/>
    <w:rsid w:val="00FF5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D5A27"/>
  <w15:chartTrackingRefBased/>
  <w15:docId w15:val="{907460C2-A8F1-4EE1-8BA2-386003B3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409"/>
  </w:style>
  <w:style w:type="paragraph" w:styleId="Heading1">
    <w:name w:val="heading 1"/>
    <w:basedOn w:val="Normal"/>
    <w:next w:val="Normal"/>
    <w:link w:val="Heading1Char"/>
    <w:uiPriority w:val="9"/>
    <w:qFormat/>
    <w:rsid w:val="009F02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02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02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02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02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02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02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02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02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2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02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02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02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02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02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02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02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020A"/>
    <w:rPr>
      <w:rFonts w:eastAsiaTheme="majorEastAsia" w:cstheme="majorBidi"/>
      <w:color w:val="272727" w:themeColor="text1" w:themeTint="D8"/>
    </w:rPr>
  </w:style>
  <w:style w:type="paragraph" w:styleId="Title">
    <w:name w:val="Title"/>
    <w:basedOn w:val="Normal"/>
    <w:next w:val="Normal"/>
    <w:link w:val="TitleChar"/>
    <w:uiPriority w:val="10"/>
    <w:qFormat/>
    <w:rsid w:val="009F02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02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02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02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020A"/>
    <w:pPr>
      <w:spacing w:before="160"/>
      <w:jc w:val="center"/>
    </w:pPr>
    <w:rPr>
      <w:i/>
      <w:iCs/>
      <w:color w:val="404040" w:themeColor="text1" w:themeTint="BF"/>
    </w:rPr>
  </w:style>
  <w:style w:type="character" w:customStyle="1" w:styleId="QuoteChar">
    <w:name w:val="Quote Char"/>
    <w:basedOn w:val="DefaultParagraphFont"/>
    <w:link w:val="Quote"/>
    <w:uiPriority w:val="29"/>
    <w:rsid w:val="009F020A"/>
    <w:rPr>
      <w:i/>
      <w:iCs/>
      <w:color w:val="404040" w:themeColor="text1" w:themeTint="BF"/>
    </w:rPr>
  </w:style>
  <w:style w:type="paragraph" w:styleId="ListParagraph">
    <w:name w:val="List Paragraph"/>
    <w:basedOn w:val="Normal"/>
    <w:uiPriority w:val="34"/>
    <w:qFormat/>
    <w:rsid w:val="009F020A"/>
    <w:pPr>
      <w:ind w:left="720"/>
      <w:contextualSpacing/>
    </w:pPr>
  </w:style>
  <w:style w:type="character" w:styleId="IntenseEmphasis">
    <w:name w:val="Intense Emphasis"/>
    <w:basedOn w:val="DefaultParagraphFont"/>
    <w:uiPriority w:val="21"/>
    <w:qFormat/>
    <w:rsid w:val="009F020A"/>
    <w:rPr>
      <w:i/>
      <w:iCs/>
      <w:color w:val="0F4761" w:themeColor="accent1" w:themeShade="BF"/>
    </w:rPr>
  </w:style>
  <w:style w:type="paragraph" w:styleId="IntenseQuote">
    <w:name w:val="Intense Quote"/>
    <w:basedOn w:val="Normal"/>
    <w:next w:val="Normal"/>
    <w:link w:val="IntenseQuoteChar"/>
    <w:uiPriority w:val="30"/>
    <w:qFormat/>
    <w:rsid w:val="009F02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020A"/>
    <w:rPr>
      <w:i/>
      <w:iCs/>
      <w:color w:val="0F4761" w:themeColor="accent1" w:themeShade="BF"/>
    </w:rPr>
  </w:style>
  <w:style w:type="character" w:styleId="IntenseReference">
    <w:name w:val="Intense Reference"/>
    <w:basedOn w:val="DefaultParagraphFont"/>
    <w:uiPriority w:val="32"/>
    <w:qFormat/>
    <w:rsid w:val="009F020A"/>
    <w:rPr>
      <w:b/>
      <w:bCs/>
      <w:smallCaps/>
      <w:color w:val="0F4761" w:themeColor="accent1" w:themeShade="BF"/>
      <w:spacing w:val="5"/>
    </w:rPr>
  </w:style>
  <w:style w:type="character" w:styleId="CommentReference">
    <w:name w:val="annotation reference"/>
    <w:basedOn w:val="DefaultParagraphFont"/>
    <w:uiPriority w:val="99"/>
    <w:semiHidden/>
    <w:unhideWhenUsed/>
    <w:rsid w:val="009F020A"/>
    <w:rPr>
      <w:sz w:val="16"/>
      <w:szCs w:val="16"/>
    </w:rPr>
  </w:style>
  <w:style w:type="paragraph" w:styleId="CommentText">
    <w:name w:val="annotation text"/>
    <w:basedOn w:val="Normal"/>
    <w:link w:val="CommentTextChar"/>
    <w:uiPriority w:val="99"/>
    <w:unhideWhenUsed/>
    <w:rsid w:val="009F020A"/>
    <w:pPr>
      <w:spacing w:line="240" w:lineRule="auto"/>
    </w:pPr>
    <w:rPr>
      <w:sz w:val="20"/>
      <w:szCs w:val="20"/>
    </w:rPr>
  </w:style>
  <w:style w:type="character" w:customStyle="1" w:styleId="CommentTextChar">
    <w:name w:val="Comment Text Char"/>
    <w:basedOn w:val="DefaultParagraphFont"/>
    <w:link w:val="CommentText"/>
    <w:uiPriority w:val="99"/>
    <w:rsid w:val="009F020A"/>
    <w:rPr>
      <w:sz w:val="20"/>
      <w:szCs w:val="20"/>
    </w:rPr>
  </w:style>
  <w:style w:type="character" w:styleId="Hyperlink">
    <w:name w:val="Hyperlink"/>
    <w:basedOn w:val="DefaultParagraphFont"/>
    <w:uiPriority w:val="99"/>
    <w:unhideWhenUsed/>
    <w:rsid w:val="009F020A"/>
    <w:rPr>
      <w:color w:val="467886" w:themeColor="hyperlink"/>
      <w:u w:val="single"/>
    </w:rPr>
  </w:style>
  <w:style w:type="paragraph" w:styleId="NormalWeb">
    <w:name w:val="Normal (Web)"/>
    <w:basedOn w:val="Normal"/>
    <w:uiPriority w:val="99"/>
    <w:unhideWhenUsed/>
    <w:rsid w:val="009A7A1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F83A9E"/>
    <w:rPr>
      <w:b/>
      <w:bCs/>
    </w:rPr>
  </w:style>
  <w:style w:type="character" w:customStyle="1" w:styleId="CommentSubjectChar">
    <w:name w:val="Comment Subject Char"/>
    <w:basedOn w:val="CommentTextChar"/>
    <w:link w:val="CommentSubject"/>
    <w:uiPriority w:val="99"/>
    <w:semiHidden/>
    <w:rsid w:val="00F83A9E"/>
    <w:rPr>
      <w:b/>
      <w:bCs/>
      <w:sz w:val="20"/>
      <w:szCs w:val="20"/>
    </w:rPr>
  </w:style>
  <w:style w:type="paragraph" w:styleId="Bibliography">
    <w:name w:val="Bibliography"/>
    <w:basedOn w:val="Normal"/>
    <w:next w:val="Normal"/>
    <w:uiPriority w:val="37"/>
    <w:unhideWhenUsed/>
    <w:rsid w:val="007B1FD0"/>
    <w:pPr>
      <w:spacing w:after="240" w:line="240" w:lineRule="auto"/>
    </w:pPr>
  </w:style>
  <w:style w:type="paragraph" w:styleId="Revision">
    <w:name w:val="Revision"/>
    <w:hidden/>
    <w:uiPriority w:val="99"/>
    <w:semiHidden/>
    <w:rsid w:val="004F4817"/>
    <w:pPr>
      <w:spacing w:after="0" w:line="240" w:lineRule="auto"/>
    </w:pPr>
  </w:style>
  <w:style w:type="character" w:styleId="PlaceholderText">
    <w:name w:val="Placeholder Text"/>
    <w:basedOn w:val="DefaultParagraphFont"/>
    <w:uiPriority w:val="99"/>
    <w:semiHidden/>
    <w:rsid w:val="004574F3"/>
    <w:rPr>
      <w:color w:val="666666"/>
    </w:rPr>
  </w:style>
  <w:style w:type="table" w:styleId="TableGrid">
    <w:name w:val="Table Grid"/>
    <w:basedOn w:val="TableNormal"/>
    <w:uiPriority w:val="39"/>
    <w:rsid w:val="00182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iff"/><Relationship Id="rId5" Type="http://schemas.openxmlformats.org/officeDocument/2006/relationships/styles" Target="styl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numbering" Target="numbering.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c398e2d-5420-4c7d-b3c1-96a4181bc31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6780335B8F794096BCAE2F88D4811F" ma:contentTypeVersion="14" ma:contentTypeDescription="Create a new document." ma:contentTypeScope="" ma:versionID="d587371b947235378da753297b256b79">
  <xsd:schema xmlns:xsd="http://www.w3.org/2001/XMLSchema" xmlns:xs="http://www.w3.org/2001/XMLSchema" xmlns:p="http://schemas.microsoft.com/office/2006/metadata/properties" xmlns:ns3="6c398e2d-5420-4c7d-b3c1-96a4181bc31c" targetNamespace="http://schemas.microsoft.com/office/2006/metadata/properties" ma:root="true" ma:fieldsID="c4bf31471b2d217e42a496e043a3bf21" ns3:_="">
    <xsd:import namespace="6c398e2d-5420-4c7d-b3c1-96a4181bc31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98e2d-5420-4c7d-b3c1-96a4181bc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248279-309B-4C05-92A9-684D05E280D8}">
  <ds:schemaRefs>
    <ds:schemaRef ds:uri="http://schemas.microsoft.com/sharepoint/v3/contenttype/forms"/>
  </ds:schemaRefs>
</ds:datastoreItem>
</file>

<file path=customXml/itemProps2.xml><?xml version="1.0" encoding="utf-8"?>
<ds:datastoreItem xmlns:ds="http://schemas.openxmlformats.org/officeDocument/2006/customXml" ds:itemID="{051FE337-3E43-4C5E-B1EE-C355CEF7595D}">
  <ds:schemaRefs>
    <ds:schemaRef ds:uri="http://schemas.microsoft.com/office/2006/metadata/properties"/>
    <ds:schemaRef ds:uri="http://schemas.microsoft.com/office/infopath/2007/PartnerControls"/>
    <ds:schemaRef ds:uri="6c398e2d-5420-4c7d-b3c1-96a4181bc31c"/>
  </ds:schemaRefs>
</ds:datastoreItem>
</file>

<file path=customXml/itemProps3.xml><?xml version="1.0" encoding="utf-8"?>
<ds:datastoreItem xmlns:ds="http://schemas.openxmlformats.org/officeDocument/2006/customXml" ds:itemID="{BBFDF7BF-1EB3-4A76-AAF3-FBF568B46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98e2d-5420-4c7d-b3c1-96a4181bc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7285</Words>
  <Characters>41529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Cochran, Amelia</dc:creator>
  <cp:keywords/>
  <dc:description/>
  <cp:lastModifiedBy>Cochran, Amelia</cp:lastModifiedBy>
  <cp:revision>4</cp:revision>
  <cp:lastPrinted>2025-12-24T17:02:00Z</cp:lastPrinted>
  <dcterms:created xsi:type="dcterms:W3CDTF">2026-06-04T18:01:00Z</dcterms:created>
  <dcterms:modified xsi:type="dcterms:W3CDTF">2026-06-04T18:54:00Z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0x010100296780335B8F794096BCAE2F88D4811F</vt:lpwstr>
  </property>
  <property fmtid="{D5CDD505-2E9C-101B-9397-08002B2CF9AE}" pid="3" name="ZOTERO_PREF_1">
    <vt:lpwstr>&lt;data data-version="3" zotero-version="8.0.4"&gt;&lt;session id="V3NT8x6w"/&gt;&lt;style id="http://www.zotero.org/styles/cold-spring-harbor-laboratory-press" hasBibliography="1" bibliographyStyleHasBeenSet="1"/&gt;&lt;prefs&gt;&lt;pref name="fieldType" value="Field"/&gt;&lt;pref name</vt:lpwstr>
  </property>
  <property fmtid="{D5CDD505-2E9C-101B-9397-08002B2CF9AE}" pid="4" name="ZOTERO_PREF_2">
    <vt:lpwstr>="dontAskDelayCitationUpdates" value="true"/&gt;&lt;/prefs&gt;&lt;/data&gt;</vt:lpwstr>
  </property>
</Properties>
</file>