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DE443" w14:textId="77777777" w:rsidR="00831F7D" w:rsidRPr="00953D7E" w:rsidRDefault="00831F7D" w:rsidP="00831F7D">
      <w:pPr>
        <w:pStyle w:val="Heading1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53D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Supplementary Figure Legends</w:t>
      </w:r>
    </w:p>
    <w:p w14:paraId="0B6A9A70" w14:textId="77777777" w:rsidR="00831F7D" w:rsidRPr="00953D7E" w:rsidRDefault="00831F7D" w:rsidP="00831F7D">
      <w:pPr>
        <w:pStyle w:val="Heading4"/>
        <w:spacing w:line="360" w:lineRule="auto"/>
        <w:rPr>
          <w:rFonts w:ascii="Times New Roman" w:hAnsi="Times New Roman" w:cs="Times New Roman"/>
        </w:rPr>
      </w:pPr>
      <w:r w:rsidRPr="00953D7E">
        <w:rPr>
          <w:rFonts w:ascii="Times New Roman" w:hAnsi="Times New Roman" w:cs="Times New Roman"/>
          <w:b/>
          <w:bCs/>
          <w:color w:val="000000"/>
        </w:rPr>
        <w:t>Supplementary Figure 1.</w:t>
      </w:r>
    </w:p>
    <w:p w14:paraId="13B361BA" w14:textId="77777777" w:rsidR="00831F7D" w:rsidRPr="00953D7E" w:rsidRDefault="00831F7D" w:rsidP="00831F7D">
      <w:pPr>
        <w:spacing w:line="360" w:lineRule="auto"/>
        <w:rPr>
          <w:rFonts w:ascii="Times New Roman" w:hAnsi="Times New Roman" w:cs="Times New Roman"/>
        </w:rPr>
      </w:pPr>
      <w:r w:rsidRPr="00953D7E">
        <w:rPr>
          <w:rFonts w:ascii="Times New Roman" w:hAnsi="Times New Roman" w:cs="Times New Roman"/>
          <w:b/>
          <w:bCs/>
        </w:rPr>
        <w:t>Quality check of HPV18-mapped reads using direct RNA-sequencing.</w:t>
      </w:r>
      <w:r w:rsidRPr="00953D7E">
        <w:rPr>
          <w:rFonts w:ascii="Times New Roman" w:hAnsi="Times New Roman" w:cs="Times New Roman"/>
        </w:rPr>
        <w:t xml:space="preserve"> (</w:t>
      </w:r>
      <w:r w:rsidRPr="00953D7E">
        <w:rPr>
          <w:rFonts w:ascii="Times New Roman" w:hAnsi="Times New Roman" w:cs="Times New Roman"/>
          <w:b/>
          <w:bCs/>
        </w:rPr>
        <w:t>A</w:t>
      </w:r>
      <w:r w:rsidRPr="00953D7E">
        <w:rPr>
          <w:rFonts w:ascii="Times New Roman" w:hAnsi="Times New Roman" w:cs="Times New Roman"/>
        </w:rPr>
        <w:t>) IGV screenshot illustrating the presence of softclipped (multi-coloured) regions in reads, derived from the human genome. (</w:t>
      </w:r>
      <w:r w:rsidRPr="00953D7E">
        <w:rPr>
          <w:rFonts w:ascii="Times New Roman" w:hAnsi="Times New Roman" w:cs="Times New Roman"/>
          <w:b/>
          <w:bCs/>
        </w:rPr>
        <w:t>B</w:t>
      </w:r>
      <w:r w:rsidRPr="00953D7E">
        <w:rPr>
          <w:rFonts w:ascii="Times New Roman" w:hAnsi="Times New Roman" w:cs="Times New Roman"/>
        </w:rPr>
        <w:t>) Average base quality per position for each of the HPV and IVT samples across the HPV18 reference genome. Zero quality indicates lack of coverage in these regions.</w:t>
      </w:r>
    </w:p>
    <w:p w14:paraId="63B8E865" w14:textId="77777777" w:rsidR="00831F7D" w:rsidRPr="00953D7E" w:rsidRDefault="00831F7D" w:rsidP="00831F7D">
      <w:pPr>
        <w:pStyle w:val="Heading4"/>
        <w:spacing w:line="360" w:lineRule="auto"/>
        <w:rPr>
          <w:rFonts w:ascii="Times New Roman" w:hAnsi="Times New Roman" w:cs="Times New Roman"/>
        </w:rPr>
      </w:pPr>
      <w:r w:rsidRPr="00953D7E">
        <w:rPr>
          <w:rFonts w:ascii="Times New Roman" w:hAnsi="Times New Roman" w:cs="Times New Roman"/>
          <w:b/>
          <w:bCs/>
          <w:color w:val="000000"/>
        </w:rPr>
        <w:t>Supplementary Figure 2.</w:t>
      </w:r>
    </w:p>
    <w:p w14:paraId="47B86400" w14:textId="77777777" w:rsidR="00831F7D" w:rsidRPr="00953D7E" w:rsidRDefault="00831F7D" w:rsidP="00831F7D">
      <w:pPr>
        <w:spacing w:line="360" w:lineRule="auto"/>
        <w:rPr>
          <w:rFonts w:ascii="Times New Roman" w:hAnsi="Times New Roman" w:cs="Times New Roman"/>
        </w:rPr>
      </w:pPr>
      <w:r w:rsidRPr="00953D7E">
        <w:rPr>
          <w:rFonts w:ascii="Times New Roman" w:hAnsi="Times New Roman" w:cs="Times New Roman"/>
          <w:b/>
          <w:bCs/>
        </w:rPr>
        <w:t>Properties of m</w:t>
      </w:r>
      <w:r w:rsidRPr="00953D7E">
        <w:rPr>
          <w:rFonts w:ascii="Times New Roman" w:hAnsi="Times New Roman" w:cs="Times New Roman"/>
          <w:b/>
          <w:bCs/>
          <w:vertAlign w:val="superscript"/>
        </w:rPr>
        <w:t>6</w:t>
      </w:r>
      <w:r w:rsidRPr="00953D7E">
        <w:rPr>
          <w:rFonts w:ascii="Times New Roman" w:hAnsi="Times New Roman" w:cs="Times New Roman"/>
          <w:b/>
          <w:bCs/>
        </w:rPr>
        <w:t>A sites identified by Dorado in the WT and IVT samples.</w:t>
      </w:r>
      <w:r w:rsidRPr="00953D7E">
        <w:rPr>
          <w:rFonts w:ascii="Times New Roman" w:hAnsi="Times New Roman" w:cs="Times New Roman"/>
        </w:rPr>
        <w:br/>
        <w:t>(</w:t>
      </w:r>
      <w:r w:rsidRPr="00953D7E">
        <w:rPr>
          <w:rFonts w:ascii="Times New Roman" w:hAnsi="Times New Roman" w:cs="Times New Roman"/>
          <w:b/>
          <w:bCs/>
        </w:rPr>
        <w:t>A</w:t>
      </w:r>
      <w:r w:rsidRPr="00953D7E">
        <w:rPr>
          <w:rFonts w:ascii="Times New Roman" w:hAnsi="Times New Roman" w:cs="Times New Roman"/>
        </w:rPr>
        <w:t>) Venn diagram showing overlap between WT and IVT samples for Dorado-identified sites. (</w:t>
      </w:r>
      <w:r w:rsidRPr="00953D7E">
        <w:rPr>
          <w:rFonts w:ascii="Times New Roman" w:hAnsi="Times New Roman" w:cs="Times New Roman"/>
          <w:b/>
          <w:bCs/>
        </w:rPr>
        <w:t>B</w:t>
      </w:r>
      <w:r w:rsidRPr="00953D7E">
        <w:rPr>
          <w:rFonts w:ascii="Times New Roman" w:hAnsi="Times New Roman" w:cs="Times New Roman"/>
        </w:rPr>
        <w:t>) Distribution of sites per molecule for the 25 WT-derived sites, shown for the WT and IVT samples. (</w:t>
      </w:r>
      <w:r w:rsidRPr="00953D7E">
        <w:rPr>
          <w:rFonts w:ascii="Times New Roman" w:hAnsi="Times New Roman" w:cs="Times New Roman"/>
          <w:b/>
          <w:bCs/>
        </w:rPr>
        <w:t>C</w:t>
      </w:r>
      <w:r w:rsidRPr="00953D7E">
        <w:rPr>
          <w:rFonts w:ascii="Times New Roman" w:hAnsi="Times New Roman" w:cs="Times New Roman"/>
        </w:rPr>
        <w:t>) xPore results comparing WT and IVT samples. Each point represents a genomic position, plotted by xPore’s inferred modification-rate difference (WT–IVT, absolute value) versus -log10(adjusted p-value). Points are coloured by xPore significance (purple for FDR &lt; 0.05, grey for not significant). Red circles denote positions corresponding to Dorado m</w:t>
      </w:r>
      <w:r w:rsidRPr="00953D7E">
        <w:rPr>
          <w:rFonts w:ascii="Times New Roman" w:hAnsi="Times New Roman" w:cs="Times New Roman"/>
          <w:vertAlign w:val="superscript"/>
        </w:rPr>
        <w:t>6</w:t>
      </w:r>
      <w:r w:rsidRPr="00953D7E">
        <w:rPr>
          <w:rFonts w:ascii="Times New Roman" w:hAnsi="Times New Roman" w:cs="Times New Roman"/>
        </w:rPr>
        <w:t>A candidates (large red circles for exact nucleotide matches; small red circles for positions within ±2 nt of a Dorado-called site). (</w:t>
      </w:r>
      <w:r w:rsidRPr="00953D7E">
        <w:rPr>
          <w:rFonts w:ascii="Times New Roman" w:hAnsi="Times New Roman" w:cs="Times New Roman"/>
          <w:b/>
          <w:bCs/>
        </w:rPr>
        <w:t>D</w:t>
      </w:r>
      <w:r w:rsidRPr="00953D7E">
        <w:rPr>
          <w:rFonts w:ascii="Times New Roman" w:hAnsi="Times New Roman" w:cs="Times New Roman"/>
        </w:rPr>
        <w:t>) Distribution of xPore sites overlapping sets of 25 randomly selected positions. The arrow represents the true overlap between the xPore significant sites and the Dorado-identified sites (±2 bp). (</w:t>
      </w:r>
      <w:r w:rsidRPr="00953D7E">
        <w:rPr>
          <w:rFonts w:ascii="Times New Roman" w:hAnsi="Times New Roman" w:cs="Times New Roman"/>
          <w:b/>
          <w:bCs/>
        </w:rPr>
        <w:t>E-F</w:t>
      </w:r>
      <w:r w:rsidRPr="00953D7E">
        <w:rPr>
          <w:rFonts w:ascii="Times New Roman" w:hAnsi="Times New Roman" w:cs="Times New Roman"/>
        </w:rPr>
        <w:t>) f5c eventalign signal plots for WT (red) and IVT (blue) reads around two Dorado-identified m</w:t>
      </w:r>
      <w:r w:rsidRPr="00953D7E">
        <w:rPr>
          <w:rFonts w:ascii="Times New Roman" w:hAnsi="Times New Roman" w:cs="Times New Roman"/>
          <w:vertAlign w:val="superscript"/>
        </w:rPr>
        <w:t>6</w:t>
      </w:r>
      <w:r w:rsidRPr="00953D7E">
        <w:rPr>
          <w:rFonts w:ascii="Times New Roman" w:hAnsi="Times New Roman" w:cs="Times New Roman"/>
        </w:rPr>
        <w:t>A candidate sites, with the xPore-identified positions indicated by black arrows: (</w:t>
      </w:r>
      <w:r w:rsidRPr="00953D7E">
        <w:rPr>
          <w:rFonts w:ascii="Times New Roman" w:hAnsi="Times New Roman" w:cs="Times New Roman"/>
          <w:b/>
          <w:bCs/>
        </w:rPr>
        <w:t>E</w:t>
      </w:r>
      <w:r w:rsidRPr="00953D7E">
        <w:rPr>
          <w:rFonts w:ascii="Times New Roman" w:hAnsi="Times New Roman" w:cs="Times New Roman"/>
        </w:rPr>
        <w:t>) position 277 and (</w:t>
      </w:r>
      <w:r w:rsidRPr="00953D7E">
        <w:rPr>
          <w:rFonts w:ascii="Times New Roman" w:hAnsi="Times New Roman" w:cs="Times New Roman"/>
          <w:b/>
          <w:bCs/>
        </w:rPr>
        <w:t>F</w:t>
      </w:r>
      <w:r w:rsidRPr="00953D7E">
        <w:rPr>
          <w:rFonts w:ascii="Times New Roman" w:hAnsi="Times New Roman" w:cs="Times New Roman"/>
        </w:rPr>
        <w:t>) position 551, including 3 bp upstream and downstream of the site of interest. Thick dotted horizontal lines show the mean signal level for the IVT sample, providing a reference reflecting the IVT baseline.</w:t>
      </w:r>
    </w:p>
    <w:p w14:paraId="07E130C4" w14:textId="77777777" w:rsidR="00831F7D" w:rsidRPr="00953D7E" w:rsidRDefault="00831F7D" w:rsidP="00831F7D">
      <w:pPr>
        <w:pStyle w:val="Heading4"/>
        <w:spacing w:line="360" w:lineRule="auto"/>
        <w:rPr>
          <w:rFonts w:ascii="Times New Roman" w:hAnsi="Times New Roman" w:cs="Times New Roman"/>
        </w:rPr>
      </w:pPr>
      <w:r w:rsidRPr="00953D7E">
        <w:rPr>
          <w:rFonts w:ascii="Times New Roman" w:hAnsi="Times New Roman" w:cs="Times New Roman"/>
          <w:b/>
          <w:bCs/>
          <w:color w:val="000000"/>
        </w:rPr>
        <w:t>Supplementary Figure 3.</w:t>
      </w:r>
    </w:p>
    <w:p w14:paraId="65187DBB" w14:textId="77777777" w:rsidR="00831F7D" w:rsidRPr="00953D7E" w:rsidRDefault="00831F7D" w:rsidP="00831F7D">
      <w:pPr>
        <w:spacing w:line="360" w:lineRule="auto"/>
        <w:rPr>
          <w:rFonts w:ascii="Times New Roman" w:hAnsi="Times New Roman" w:cs="Times New Roman"/>
        </w:rPr>
      </w:pPr>
      <w:r w:rsidRPr="00953D7E">
        <w:rPr>
          <w:rFonts w:ascii="Times New Roman" w:hAnsi="Times New Roman" w:cs="Times New Roman"/>
          <w:b/>
          <w:bCs/>
        </w:rPr>
        <w:t>GLORI quality control analyses.</w:t>
      </w:r>
      <w:r w:rsidRPr="00953D7E">
        <w:rPr>
          <w:rFonts w:ascii="Times New Roman" w:hAnsi="Times New Roman" w:cs="Times New Roman"/>
        </w:rPr>
        <w:br/>
        <w:t>(</w:t>
      </w:r>
      <w:r w:rsidRPr="00953D7E">
        <w:rPr>
          <w:rFonts w:ascii="Times New Roman" w:hAnsi="Times New Roman" w:cs="Times New Roman"/>
          <w:b/>
          <w:bCs/>
        </w:rPr>
        <w:t>A</w:t>
      </w:r>
      <w:r w:rsidRPr="00953D7E">
        <w:rPr>
          <w:rFonts w:ascii="Times New Roman" w:hAnsi="Times New Roman" w:cs="Times New Roman"/>
        </w:rPr>
        <w:t>) Coverage of GLORI reads across the HPV18 genome, based on wild-type control samples for the knockdown, inhibition and hypoxia experiments. (</w:t>
      </w:r>
      <w:r w:rsidRPr="00953D7E">
        <w:rPr>
          <w:rFonts w:ascii="Times New Roman" w:hAnsi="Times New Roman" w:cs="Times New Roman"/>
          <w:b/>
          <w:bCs/>
        </w:rPr>
        <w:t>B</w:t>
      </w:r>
      <w:r w:rsidRPr="00953D7E">
        <w:rPr>
          <w:rFonts w:ascii="Times New Roman" w:hAnsi="Times New Roman" w:cs="Times New Roman"/>
        </w:rPr>
        <w:t>) Proportions of A-to-G conversions in untreated GLORI (GLORI-) samples for the knockdown, inhibition and hypoxia experiments, for each of the 25 candidate m</w:t>
      </w:r>
      <w:r w:rsidRPr="00953D7E">
        <w:rPr>
          <w:rFonts w:ascii="Times New Roman" w:hAnsi="Times New Roman" w:cs="Times New Roman"/>
          <w:vertAlign w:val="superscript"/>
        </w:rPr>
        <w:t>6</w:t>
      </w:r>
      <w:r w:rsidRPr="00953D7E">
        <w:rPr>
          <w:rFonts w:ascii="Times New Roman" w:hAnsi="Times New Roman" w:cs="Times New Roman"/>
        </w:rPr>
        <w:t>A sites identified by Dorado. (</w:t>
      </w:r>
      <w:r w:rsidRPr="00953D7E">
        <w:rPr>
          <w:rFonts w:ascii="Times New Roman" w:hAnsi="Times New Roman" w:cs="Times New Roman"/>
          <w:b/>
          <w:bCs/>
        </w:rPr>
        <w:t>C</w:t>
      </w:r>
      <w:r w:rsidRPr="00953D7E">
        <w:rPr>
          <w:rFonts w:ascii="Times New Roman" w:hAnsi="Times New Roman" w:cs="Times New Roman"/>
        </w:rPr>
        <w:t xml:space="preserve">) Scatter </w:t>
      </w:r>
      <w:r w:rsidRPr="00953D7E">
        <w:rPr>
          <w:rFonts w:ascii="Times New Roman" w:hAnsi="Times New Roman" w:cs="Times New Roman"/>
        </w:rPr>
        <w:lastRenderedPageBreak/>
        <w:t>plot comparing estimated modification rates from nanopore direct RNA sequencing and GLORI for the 21 m</w:t>
      </w:r>
      <w:r w:rsidRPr="00953D7E">
        <w:rPr>
          <w:rFonts w:ascii="Times New Roman" w:hAnsi="Times New Roman" w:cs="Times New Roman"/>
          <w:vertAlign w:val="superscript"/>
        </w:rPr>
        <w:t>6</w:t>
      </w:r>
      <w:r w:rsidRPr="00953D7E">
        <w:rPr>
          <w:rFonts w:ascii="Times New Roman" w:hAnsi="Times New Roman" w:cs="Times New Roman"/>
        </w:rPr>
        <w:t>A sites identified only in the WT sample.</w:t>
      </w:r>
    </w:p>
    <w:p w14:paraId="779C676A" w14:textId="77777777" w:rsidR="00831F7D" w:rsidRPr="00953D7E" w:rsidRDefault="00831F7D" w:rsidP="00831F7D">
      <w:pPr>
        <w:pStyle w:val="Heading4"/>
        <w:spacing w:line="360" w:lineRule="auto"/>
        <w:rPr>
          <w:rFonts w:ascii="Times New Roman" w:hAnsi="Times New Roman" w:cs="Times New Roman"/>
        </w:rPr>
      </w:pPr>
      <w:r w:rsidRPr="00953D7E">
        <w:rPr>
          <w:rFonts w:ascii="Times New Roman" w:hAnsi="Times New Roman" w:cs="Times New Roman"/>
          <w:b/>
          <w:bCs/>
          <w:color w:val="000000"/>
        </w:rPr>
        <w:t>Supplementary Figure 4.</w:t>
      </w:r>
    </w:p>
    <w:p w14:paraId="463850B5" w14:textId="77777777" w:rsidR="00831F7D" w:rsidRPr="00953D7E" w:rsidRDefault="00831F7D" w:rsidP="00831F7D">
      <w:pPr>
        <w:spacing w:line="360" w:lineRule="auto"/>
        <w:rPr>
          <w:rFonts w:ascii="Times New Roman" w:hAnsi="Times New Roman" w:cs="Times New Roman"/>
        </w:rPr>
      </w:pPr>
      <w:r w:rsidRPr="00953D7E">
        <w:rPr>
          <w:rFonts w:ascii="Times New Roman" w:hAnsi="Times New Roman" w:cs="Times New Roman"/>
          <w:b/>
          <w:bCs/>
        </w:rPr>
        <w:t>GLORI analysis of methylation changes based on knockdown, inhibition or hypoxia experiments.</w:t>
      </w:r>
      <w:r w:rsidRPr="00953D7E">
        <w:rPr>
          <w:rFonts w:ascii="Times New Roman" w:hAnsi="Times New Roman" w:cs="Times New Roman"/>
        </w:rPr>
        <w:br/>
        <w:t>(</w:t>
      </w:r>
      <w:r w:rsidRPr="00953D7E">
        <w:rPr>
          <w:rFonts w:ascii="Times New Roman" w:hAnsi="Times New Roman" w:cs="Times New Roman"/>
          <w:b/>
          <w:bCs/>
        </w:rPr>
        <w:t>A</w:t>
      </w:r>
      <w:r w:rsidRPr="00953D7E">
        <w:rPr>
          <w:rFonts w:ascii="Times New Roman" w:hAnsi="Times New Roman" w:cs="Times New Roman"/>
        </w:rPr>
        <w:t>) Heatmap showing significance of writer component knockdown or inhibition versus controls (siwriterControl) or of YTHDF2 knockdown versus controls (siYTHDF2control). Adjusted p-values from the binomial generalised linear model were converted into -log10(.) prior to plotting the heatmap. Coloured bar at the top represents the three groups indicated to the left of the plot. (</w:t>
      </w:r>
      <w:r w:rsidRPr="00953D7E">
        <w:rPr>
          <w:rFonts w:ascii="Times New Roman" w:hAnsi="Times New Roman" w:cs="Times New Roman"/>
          <w:b/>
          <w:bCs/>
        </w:rPr>
        <w:t>B</w:t>
      </w:r>
      <w:r w:rsidRPr="00953D7E">
        <w:rPr>
          <w:rFonts w:ascii="Times New Roman" w:hAnsi="Times New Roman" w:cs="Times New Roman"/>
        </w:rPr>
        <w:t>) Extended eTAM figure for DRS-defined sites, including the adenosine ratios detected in the IVT samples. (</w:t>
      </w:r>
      <w:r w:rsidRPr="00953D7E">
        <w:rPr>
          <w:rFonts w:ascii="Times New Roman" w:hAnsi="Times New Roman" w:cs="Times New Roman"/>
          <w:b/>
          <w:bCs/>
        </w:rPr>
        <w:t>C</w:t>
      </w:r>
      <w:r w:rsidRPr="00953D7E">
        <w:rPr>
          <w:rFonts w:ascii="Times New Roman" w:hAnsi="Times New Roman" w:cs="Times New Roman"/>
        </w:rPr>
        <w:t>) Analysis of hypoxia samples. Bars represent proportion of protected As from treated GLORI samples, and p-values represent significance of hypoxia treatment based on a binomial generalised linear model.</w:t>
      </w:r>
    </w:p>
    <w:p w14:paraId="797D0BB0" w14:textId="77777777" w:rsidR="00831F7D" w:rsidRPr="00953D7E" w:rsidRDefault="00831F7D" w:rsidP="00831F7D">
      <w:pPr>
        <w:pStyle w:val="Heading4"/>
        <w:spacing w:line="360" w:lineRule="auto"/>
        <w:rPr>
          <w:rFonts w:ascii="Times New Roman" w:hAnsi="Times New Roman" w:cs="Times New Roman"/>
        </w:rPr>
      </w:pPr>
      <w:r w:rsidRPr="00953D7E">
        <w:rPr>
          <w:rFonts w:ascii="Times New Roman" w:hAnsi="Times New Roman" w:cs="Times New Roman"/>
          <w:b/>
          <w:bCs/>
          <w:color w:val="000000"/>
        </w:rPr>
        <w:t>Supplementary Figure 5.</w:t>
      </w:r>
    </w:p>
    <w:p w14:paraId="4D365A45" w14:textId="77777777" w:rsidR="00831F7D" w:rsidRPr="00953D7E" w:rsidRDefault="00831F7D" w:rsidP="00831F7D">
      <w:pPr>
        <w:spacing w:line="360" w:lineRule="auto"/>
        <w:rPr>
          <w:rFonts w:ascii="Times New Roman" w:hAnsi="Times New Roman" w:cs="Times New Roman"/>
        </w:rPr>
      </w:pPr>
      <w:r w:rsidRPr="00953D7E">
        <w:rPr>
          <w:rFonts w:ascii="Times New Roman" w:hAnsi="Times New Roman" w:cs="Times New Roman"/>
          <w:b/>
          <w:bCs/>
        </w:rPr>
        <w:t>Extended IGV view of E6-intron spliced and unspliced reads.</w:t>
      </w:r>
      <w:r w:rsidRPr="00953D7E">
        <w:rPr>
          <w:rFonts w:ascii="Times New Roman" w:hAnsi="Times New Roman" w:cs="Times New Roman"/>
        </w:rPr>
        <w:br/>
        <w:t>(</w:t>
      </w:r>
      <w:r w:rsidRPr="00953D7E">
        <w:rPr>
          <w:rFonts w:ascii="Times New Roman" w:hAnsi="Times New Roman" w:cs="Times New Roman"/>
          <w:b/>
          <w:bCs/>
        </w:rPr>
        <w:t>A</w:t>
      </w:r>
      <w:r w:rsidRPr="00953D7E">
        <w:rPr>
          <w:rFonts w:ascii="Times New Roman" w:hAnsi="Times New Roman" w:cs="Times New Roman"/>
        </w:rPr>
        <w:t xml:space="preserve">) IGV view including spliced and unspliced reads from the WT sample. Blue </w:t>
      </w:r>
      <w:r>
        <w:rPr>
          <w:rFonts w:ascii="Times New Roman" w:hAnsi="Times New Roman" w:cs="Times New Roman"/>
        </w:rPr>
        <w:t>marks</w:t>
      </w:r>
      <w:r w:rsidRPr="00953D7E">
        <w:rPr>
          <w:rFonts w:ascii="Times New Roman" w:hAnsi="Times New Roman" w:cs="Times New Roman"/>
        </w:rPr>
        <w:t xml:space="preserve"> represent Dorado m</w:t>
      </w:r>
      <w:r w:rsidRPr="00953D7E">
        <w:rPr>
          <w:rFonts w:ascii="Times New Roman" w:hAnsi="Times New Roman" w:cs="Times New Roman"/>
          <w:vertAlign w:val="superscript"/>
        </w:rPr>
        <w:t>6</w:t>
      </w:r>
      <w:r w:rsidRPr="00953D7E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calls (dark for present and light for absence of modification)</w:t>
      </w:r>
      <w:r w:rsidRPr="00953D7E">
        <w:rPr>
          <w:rFonts w:ascii="Times New Roman" w:hAnsi="Times New Roman" w:cs="Times New Roman"/>
        </w:rPr>
        <w:t>. The number of reads considered in each class is indicated on the left. (</w:t>
      </w:r>
      <w:r w:rsidRPr="00953D7E">
        <w:rPr>
          <w:rFonts w:ascii="Times New Roman" w:hAnsi="Times New Roman" w:cs="Times New Roman"/>
          <w:b/>
          <w:bCs/>
        </w:rPr>
        <w:t>B</w:t>
      </w:r>
      <w:r w:rsidRPr="00953D7E">
        <w:rPr>
          <w:rFonts w:ascii="Times New Roman" w:hAnsi="Times New Roman" w:cs="Times New Roman"/>
        </w:rPr>
        <w:t>) As in (</w:t>
      </w:r>
      <w:r w:rsidRPr="00953D7E">
        <w:rPr>
          <w:rFonts w:ascii="Times New Roman" w:hAnsi="Times New Roman" w:cs="Times New Roman"/>
          <w:b/>
          <w:bCs/>
        </w:rPr>
        <w:t>A</w:t>
      </w:r>
      <w:r w:rsidRPr="00953D7E">
        <w:rPr>
          <w:rFonts w:ascii="Times New Roman" w:hAnsi="Times New Roman" w:cs="Times New Roman"/>
        </w:rPr>
        <w:t>), but for the IVT sample.</w:t>
      </w:r>
    </w:p>
    <w:p w14:paraId="3931E228" w14:textId="77777777" w:rsidR="00831F7D" w:rsidRPr="00953D7E" w:rsidRDefault="00831F7D" w:rsidP="00831F7D">
      <w:pPr>
        <w:pStyle w:val="Heading4"/>
        <w:spacing w:line="360" w:lineRule="auto"/>
        <w:rPr>
          <w:rFonts w:ascii="Times New Roman" w:hAnsi="Times New Roman" w:cs="Times New Roman"/>
        </w:rPr>
      </w:pPr>
      <w:r w:rsidRPr="00953D7E">
        <w:rPr>
          <w:rFonts w:ascii="Times New Roman" w:hAnsi="Times New Roman" w:cs="Times New Roman"/>
          <w:b/>
          <w:bCs/>
          <w:color w:val="000000"/>
        </w:rPr>
        <w:t>Supplementary Figure 6.</w:t>
      </w:r>
    </w:p>
    <w:p w14:paraId="49BDF13F" w14:textId="77777777" w:rsidR="00831F7D" w:rsidRPr="00953D7E" w:rsidRDefault="00831F7D" w:rsidP="00831F7D">
      <w:pPr>
        <w:spacing w:line="360" w:lineRule="auto"/>
        <w:rPr>
          <w:rFonts w:ascii="Times New Roman" w:hAnsi="Times New Roman" w:cs="Times New Roman"/>
        </w:rPr>
      </w:pPr>
      <w:r w:rsidRPr="00953D7E">
        <w:rPr>
          <w:rFonts w:ascii="Times New Roman" w:hAnsi="Times New Roman" w:cs="Times New Roman"/>
          <w:b/>
          <w:bCs/>
        </w:rPr>
        <w:t>Additional analyses of E6 intron splicing based on eTAM-seq and GLORI datasets.</w:t>
      </w:r>
      <w:r w:rsidRPr="00953D7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>(A</w:t>
      </w:r>
      <w:r w:rsidRPr="00953D7E">
        <w:rPr>
          <w:rFonts w:ascii="Times New Roman" w:hAnsi="Times New Roman" w:cs="Times New Roman"/>
        </w:rPr>
        <w:t>) Linkage analysis for the m</w:t>
      </w:r>
      <w:r w:rsidRPr="00953D7E">
        <w:rPr>
          <w:rFonts w:ascii="Times New Roman" w:hAnsi="Times New Roman" w:cs="Times New Roman"/>
          <w:vertAlign w:val="superscript"/>
        </w:rPr>
        <w:t>6</w:t>
      </w:r>
      <w:r w:rsidRPr="00953D7E">
        <w:rPr>
          <w:rFonts w:ascii="Times New Roman" w:hAnsi="Times New Roman" w:cs="Times New Roman"/>
        </w:rPr>
        <w:t>A site at position 455 in the staged 4sU-GLORI dataset and the GLORI HeLa hypoxia control sample. (</w:t>
      </w:r>
      <w:r>
        <w:rPr>
          <w:rFonts w:ascii="Times New Roman" w:hAnsi="Times New Roman" w:cs="Times New Roman"/>
          <w:b/>
          <w:bCs/>
        </w:rPr>
        <w:t>B</w:t>
      </w:r>
      <w:r w:rsidRPr="00953D7E">
        <w:rPr>
          <w:rFonts w:ascii="Times New Roman" w:hAnsi="Times New Roman" w:cs="Times New Roman"/>
        </w:rPr>
        <w:t>) As in (</w:t>
      </w:r>
      <w:r>
        <w:rPr>
          <w:rFonts w:ascii="Times New Roman" w:hAnsi="Times New Roman" w:cs="Times New Roman"/>
          <w:b/>
          <w:bCs/>
        </w:rPr>
        <w:t>A</w:t>
      </w:r>
      <w:r w:rsidRPr="00953D7E">
        <w:rPr>
          <w:rFonts w:ascii="Times New Roman" w:hAnsi="Times New Roman" w:cs="Times New Roman"/>
        </w:rPr>
        <w:t>), but based on eTAM-seq data.</w:t>
      </w:r>
      <w:r>
        <w:rPr>
          <w:rFonts w:ascii="Times New Roman" w:hAnsi="Times New Roman" w:cs="Times New Roman"/>
        </w:rPr>
        <w:t xml:space="preserve"> </w:t>
      </w:r>
      <w:r w:rsidRPr="00953D7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b/>
          <w:bCs/>
        </w:rPr>
        <w:t>C</w:t>
      </w:r>
      <w:r w:rsidRPr="00953D7E">
        <w:rPr>
          <w:rFonts w:ascii="Times New Roman" w:hAnsi="Times New Roman" w:cs="Times New Roman"/>
        </w:rPr>
        <w:t>) E6 intron retention (unspliced / informative reads) in eTAM-seq data. Dots represent values for individual replicates, and n values indicate numbers of informative reads. (</w:t>
      </w:r>
      <w:r>
        <w:rPr>
          <w:rFonts w:ascii="Times New Roman" w:hAnsi="Times New Roman" w:cs="Times New Roman"/>
          <w:b/>
          <w:bCs/>
        </w:rPr>
        <w:t>D</w:t>
      </w:r>
      <w:r w:rsidRPr="00953D7E">
        <w:rPr>
          <w:rFonts w:ascii="Times New Roman" w:hAnsi="Times New Roman" w:cs="Times New Roman"/>
        </w:rPr>
        <w:t>) Splicing index of the E6 intron (spliced / informative reads) in the staged 4sU-GLORI dataset. (</w:t>
      </w:r>
      <w:r>
        <w:rPr>
          <w:rFonts w:ascii="Times New Roman" w:hAnsi="Times New Roman" w:cs="Times New Roman"/>
          <w:b/>
          <w:bCs/>
        </w:rPr>
        <w:t>E</w:t>
      </w:r>
      <w:r w:rsidRPr="00953D7E">
        <w:rPr>
          <w:rFonts w:ascii="Times New Roman" w:hAnsi="Times New Roman" w:cs="Times New Roman"/>
        </w:rPr>
        <w:t>) As in (</w:t>
      </w:r>
      <w:r>
        <w:rPr>
          <w:rFonts w:ascii="Times New Roman" w:hAnsi="Times New Roman" w:cs="Times New Roman"/>
          <w:b/>
          <w:bCs/>
        </w:rPr>
        <w:t>C</w:t>
      </w:r>
      <w:r w:rsidRPr="00953D7E">
        <w:rPr>
          <w:rFonts w:ascii="Times New Roman" w:hAnsi="Times New Roman" w:cs="Times New Roman"/>
        </w:rPr>
        <w:t>), but for the GLORI writer-perturbation dataset.</w:t>
      </w:r>
    </w:p>
    <w:p w14:paraId="16DCDA20" w14:textId="77777777" w:rsidR="00831F7D" w:rsidRPr="00953D7E" w:rsidRDefault="00831F7D" w:rsidP="00831F7D">
      <w:pPr>
        <w:pStyle w:val="Heading4"/>
        <w:spacing w:line="360" w:lineRule="auto"/>
        <w:rPr>
          <w:rFonts w:ascii="Times New Roman" w:hAnsi="Times New Roman" w:cs="Times New Roman"/>
        </w:rPr>
      </w:pPr>
      <w:r w:rsidRPr="00953D7E">
        <w:rPr>
          <w:rFonts w:ascii="Times New Roman" w:hAnsi="Times New Roman" w:cs="Times New Roman"/>
          <w:b/>
          <w:bCs/>
          <w:color w:val="000000"/>
        </w:rPr>
        <w:t>Supplementary Figure 7.</w:t>
      </w:r>
    </w:p>
    <w:p w14:paraId="31A8C81B" w14:textId="77777777" w:rsidR="00831F7D" w:rsidRPr="00953D7E" w:rsidRDefault="00831F7D" w:rsidP="00831F7D">
      <w:pPr>
        <w:spacing w:line="360" w:lineRule="auto"/>
        <w:rPr>
          <w:rFonts w:ascii="Times New Roman" w:hAnsi="Times New Roman" w:cs="Times New Roman"/>
        </w:rPr>
      </w:pPr>
      <w:r w:rsidRPr="00953D7E">
        <w:rPr>
          <w:rFonts w:ascii="Times New Roman" w:hAnsi="Times New Roman" w:cs="Times New Roman"/>
          <w:b/>
          <w:bCs/>
        </w:rPr>
        <w:t>Analysis of differential methylation according to presence of E1 or use of transcription initiation site.</w:t>
      </w:r>
      <w:r w:rsidRPr="00953D7E">
        <w:rPr>
          <w:rFonts w:ascii="Times New Roman" w:hAnsi="Times New Roman" w:cs="Times New Roman"/>
        </w:rPr>
        <w:br/>
        <w:t>(</w:t>
      </w:r>
      <w:r w:rsidRPr="00953D7E">
        <w:rPr>
          <w:rFonts w:ascii="Times New Roman" w:hAnsi="Times New Roman" w:cs="Times New Roman"/>
          <w:b/>
          <w:bCs/>
        </w:rPr>
        <w:t>A</w:t>
      </w:r>
      <w:r w:rsidRPr="00953D7E">
        <w:rPr>
          <w:rFonts w:ascii="Times New Roman" w:hAnsi="Times New Roman" w:cs="Times New Roman"/>
        </w:rPr>
        <w:t xml:space="preserve">) WT and IVT reads from direct RNA-sequencing split according to E1 presence, plotted is the modification </w:t>
      </w:r>
      <w:r>
        <w:rPr>
          <w:rFonts w:ascii="Times New Roman" w:hAnsi="Times New Roman" w:cs="Times New Roman"/>
        </w:rPr>
        <w:t>percentage</w:t>
      </w:r>
      <w:r w:rsidRPr="00953D7E">
        <w:rPr>
          <w:rFonts w:ascii="Times New Roman" w:hAnsi="Times New Roman" w:cs="Times New Roman"/>
        </w:rPr>
        <w:t xml:space="preserve"> inferred by modkit. (</w:t>
      </w:r>
      <w:r w:rsidRPr="00953D7E">
        <w:rPr>
          <w:rFonts w:ascii="Times New Roman" w:hAnsi="Times New Roman" w:cs="Times New Roman"/>
          <w:b/>
          <w:bCs/>
        </w:rPr>
        <w:t>B</w:t>
      </w:r>
      <w:r w:rsidRPr="00953D7E">
        <w:rPr>
          <w:rFonts w:ascii="Times New Roman" w:hAnsi="Times New Roman" w:cs="Times New Roman"/>
        </w:rPr>
        <w:t>) as (</w:t>
      </w:r>
      <w:r w:rsidRPr="00953D7E">
        <w:rPr>
          <w:rFonts w:ascii="Times New Roman" w:hAnsi="Times New Roman" w:cs="Times New Roman"/>
          <w:b/>
          <w:bCs/>
        </w:rPr>
        <w:t>A</w:t>
      </w:r>
      <w:r w:rsidRPr="00953D7E">
        <w:rPr>
          <w:rFonts w:ascii="Times New Roman" w:hAnsi="Times New Roman" w:cs="Times New Roman"/>
        </w:rPr>
        <w:t xml:space="preserve">) but reads for SV2 and SV4 are </w:t>
      </w:r>
      <w:r w:rsidRPr="00953D7E">
        <w:rPr>
          <w:rFonts w:ascii="Times New Roman" w:hAnsi="Times New Roman" w:cs="Times New Roman"/>
        </w:rPr>
        <w:lastRenderedPageBreak/>
        <w:t>compared. All positions were tested using a Fisher’s exact test (based on counts yes/no versus modified/unmodified reads) and none were significant after multiple testing adjustments.</w:t>
      </w:r>
    </w:p>
    <w:p w14:paraId="33117C6A" w14:textId="77777777" w:rsidR="00831F7D" w:rsidRPr="00953D7E" w:rsidRDefault="00831F7D" w:rsidP="00831F7D">
      <w:pPr>
        <w:pStyle w:val="Heading4"/>
        <w:spacing w:line="360" w:lineRule="auto"/>
        <w:rPr>
          <w:rFonts w:ascii="Times New Roman" w:hAnsi="Times New Roman" w:cs="Times New Roman"/>
        </w:rPr>
      </w:pPr>
      <w:r w:rsidRPr="00953D7E">
        <w:rPr>
          <w:rFonts w:ascii="Times New Roman" w:hAnsi="Times New Roman" w:cs="Times New Roman"/>
          <w:b/>
          <w:bCs/>
          <w:color w:val="000000"/>
        </w:rPr>
        <w:t>Supplementary Figure 8.</w:t>
      </w:r>
    </w:p>
    <w:p w14:paraId="40DEC8B9" w14:textId="77777777" w:rsidR="00831F7D" w:rsidRPr="00953D7E" w:rsidRDefault="00831F7D" w:rsidP="00831F7D">
      <w:pPr>
        <w:spacing w:line="360" w:lineRule="auto"/>
        <w:rPr>
          <w:rFonts w:ascii="Times New Roman" w:hAnsi="Times New Roman" w:cs="Times New Roman"/>
        </w:rPr>
      </w:pPr>
      <w:r w:rsidRPr="00953D7E">
        <w:rPr>
          <w:rFonts w:ascii="Times New Roman" w:hAnsi="Times New Roman" w:cs="Times New Roman"/>
          <w:b/>
          <w:bCs/>
        </w:rPr>
        <w:t>Analysis of m</w:t>
      </w:r>
      <w:r w:rsidRPr="00953D7E">
        <w:rPr>
          <w:rFonts w:ascii="Times New Roman" w:hAnsi="Times New Roman" w:cs="Times New Roman"/>
          <w:b/>
          <w:bCs/>
          <w:vertAlign w:val="superscript"/>
        </w:rPr>
        <w:t>5</w:t>
      </w:r>
      <w:r w:rsidRPr="00953D7E">
        <w:rPr>
          <w:rFonts w:ascii="Times New Roman" w:hAnsi="Times New Roman" w:cs="Times New Roman"/>
          <w:b/>
          <w:bCs/>
        </w:rPr>
        <w:t>C and Pseudouridine.</w:t>
      </w:r>
      <w:r w:rsidRPr="00953D7E">
        <w:rPr>
          <w:rFonts w:ascii="Times New Roman" w:hAnsi="Times New Roman" w:cs="Times New Roman"/>
        </w:rPr>
        <w:br/>
        <w:t>(</w:t>
      </w:r>
      <w:r w:rsidRPr="00953D7E">
        <w:rPr>
          <w:rFonts w:ascii="Times New Roman" w:hAnsi="Times New Roman" w:cs="Times New Roman"/>
          <w:b/>
          <w:bCs/>
        </w:rPr>
        <w:t>A</w:t>
      </w:r>
      <w:r w:rsidRPr="00953D7E">
        <w:rPr>
          <w:rFonts w:ascii="Times New Roman" w:hAnsi="Times New Roman" w:cs="Times New Roman"/>
        </w:rPr>
        <w:t>) Coverage of m</w:t>
      </w:r>
      <w:r w:rsidRPr="00953D7E">
        <w:rPr>
          <w:rFonts w:ascii="Times New Roman" w:hAnsi="Times New Roman" w:cs="Times New Roman"/>
          <w:vertAlign w:val="superscript"/>
        </w:rPr>
        <w:t>5</w:t>
      </w:r>
      <w:r w:rsidRPr="00953D7E">
        <w:rPr>
          <w:rFonts w:ascii="Times New Roman" w:hAnsi="Times New Roman" w:cs="Times New Roman"/>
        </w:rPr>
        <w:t>C-TAC-seq reads in chemically treated samples at the 8 candidate positions which were detected in the WT direct RNA-sequencing sample but not the IVT (</w:t>
      </w:r>
      <w:r w:rsidRPr="00953D7E">
        <w:rPr>
          <w:rFonts w:ascii="Times New Roman" w:hAnsi="Times New Roman" w:cs="Times New Roman"/>
          <w:b/>
          <w:bCs/>
        </w:rPr>
        <w:t>B</w:t>
      </w:r>
      <w:r w:rsidRPr="00953D7E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Venn diagram depicting o</w:t>
      </w:r>
      <w:r w:rsidRPr="00953D7E">
        <w:rPr>
          <w:rFonts w:ascii="Times New Roman" w:hAnsi="Times New Roman" w:cs="Times New Roman"/>
        </w:rPr>
        <w:t xml:space="preserve">verlap between WT and IVT </w:t>
      </w:r>
      <w:r>
        <w:rPr>
          <w:rFonts w:ascii="Times New Roman" w:hAnsi="Times New Roman" w:cs="Times New Roman"/>
        </w:rPr>
        <w:t>pseudouridine</w:t>
      </w:r>
      <w:r w:rsidRPr="00953D7E">
        <w:rPr>
          <w:rFonts w:ascii="Times New Roman" w:hAnsi="Times New Roman" w:cs="Times New Roman"/>
        </w:rPr>
        <w:t xml:space="preserve"> sites identified by Dorado (</w:t>
      </w:r>
      <w:r w:rsidRPr="00953D7E">
        <w:rPr>
          <w:rFonts w:ascii="Times New Roman" w:hAnsi="Times New Roman" w:cs="Times New Roman"/>
          <w:b/>
          <w:bCs/>
        </w:rPr>
        <w:t>C</w:t>
      </w:r>
      <w:r w:rsidRPr="00953D7E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Modification percentage</w:t>
      </w:r>
      <w:r w:rsidRPr="00953D7E">
        <w:rPr>
          <w:rFonts w:ascii="Times New Roman" w:hAnsi="Times New Roman" w:cs="Times New Roman"/>
        </w:rPr>
        <w:t xml:space="preserve"> scatter plot </w:t>
      </w:r>
      <w:r w:rsidRPr="007C093C">
        <w:rPr>
          <w:rFonts w:ascii="Times New Roman" w:hAnsi="Times New Roman" w:cs="Times New Roman"/>
        </w:rPr>
        <w:t xml:space="preserve">for </w:t>
      </w:r>
      <w:r w:rsidRPr="003A266A">
        <w:rPr>
          <w:rFonts w:ascii="Times New Roman" w:hAnsi="Times New Roman" w:cs="Times New Roman"/>
        </w:rPr>
        <w:t>pseudouridine</w:t>
      </w:r>
      <w:r>
        <w:rPr>
          <w:rFonts w:ascii="Times New Roman" w:hAnsi="Times New Roman" w:cs="Times New Roman"/>
        </w:rPr>
        <w:t xml:space="preserve"> comparing WT and IVT samples</w:t>
      </w:r>
      <w:r w:rsidRPr="007C093C">
        <w:rPr>
          <w:rFonts w:ascii="Times New Roman" w:hAnsi="Times New Roman" w:cs="Times New Roman"/>
        </w:rPr>
        <w:t>.</w:t>
      </w:r>
    </w:p>
    <w:p w14:paraId="1785FE28" w14:textId="77777777" w:rsidR="00100163" w:rsidRDefault="00100163"/>
    <w:sectPr w:rsidR="00100163" w:rsidSect="00831F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7D"/>
    <w:rsid w:val="00100163"/>
    <w:rsid w:val="001E1C33"/>
    <w:rsid w:val="002B0282"/>
    <w:rsid w:val="00477248"/>
    <w:rsid w:val="00831F7D"/>
    <w:rsid w:val="009B75AE"/>
    <w:rsid w:val="009E1909"/>
    <w:rsid w:val="00A81B03"/>
    <w:rsid w:val="00B266BA"/>
    <w:rsid w:val="00BA17FC"/>
    <w:rsid w:val="00C421D4"/>
    <w:rsid w:val="00E8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6AD6B7"/>
  <w15:chartTrackingRefBased/>
  <w15:docId w15:val="{C031D26B-B3DF-3D47-BF63-3F6A9A4B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F7D"/>
    <w:rPr>
      <w:lang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F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F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F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F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F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F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F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F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F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31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31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F7D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831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F7D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831F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F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F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2026-06-16T15:51:00Z</dcterms:created>
  <dcterms:modified xsi:type="dcterms:W3CDTF">2026-06-16T15:52:00Z</dcterms:modified>
</cp:coreProperties>
</file>