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B37B" w14:textId="77777777" w:rsidR="00F34929" w:rsidRDefault="00F34929" w:rsidP="00F34929">
      <w:pPr>
        <w:widowControl w:v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Figure S1.</w:t>
      </w:r>
      <w:r>
        <w:rPr>
          <w:rFonts w:ascii="Times New Roman" w:eastAsia="Times New Roman" w:hAnsi="Times New Roman" w:cs="Times New Roman"/>
          <w:color w:val="000000"/>
          <w:sz w:val="24"/>
          <w:szCs w:val="24"/>
        </w:rPr>
        <w:t xml:space="preserve"> Volcano plot of differential gene expression of </w:t>
      </w:r>
      <w:r>
        <w:rPr>
          <w:rFonts w:ascii="Times New Roman" w:eastAsia="Times New Roman" w:hAnsi="Times New Roman" w:cs="Times New Roman"/>
          <w:i/>
          <w:iCs/>
          <w:color w:val="000000"/>
          <w:sz w:val="24"/>
          <w:szCs w:val="24"/>
        </w:rPr>
        <w:t>B. napus</w:t>
      </w:r>
      <w:r>
        <w:rPr>
          <w:rFonts w:ascii="Times New Roman" w:eastAsia="Times New Roman" w:hAnsi="Times New Roman" w:cs="Times New Roman"/>
          <w:color w:val="000000"/>
          <w:sz w:val="24"/>
          <w:szCs w:val="24"/>
        </w:rPr>
        <w:t xml:space="preserve"> uninfected compared to weak </w:t>
      </w:r>
      <w:r>
        <w:rPr>
          <w:rFonts w:ascii="Times New Roman" w:eastAsia="Times New Roman" w:hAnsi="Times New Roman" w:cs="Times New Roman"/>
          <w:b/>
          <w:bCs/>
          <w:color w:val="000000"/>
          <w:sz w:val="24"/>
          <w:szCs w:val="24"/>
        </w:rPr>
        <w:t>(A)</w:t>
      </w:r>
      <w:r>
        <w:rPr>
          <w:rFonts w:ascii="Times New Roman" w:eastAsia="Times New Roman" w:hAnsi="Times New Roman" w:cs="Times New Roman"/>
          <w:color w:val="000000"/>
          <w:sz w:val="24"/>
          <w:szCs w:val="24"/>
        </w:rPr>
        <w:t xml:space="preserve">, moderate </w:t>
      </w:r>
      <w:r>
        <w:rPr>
          <w:rFonts w:ascii="Times New Roman" w:eastAsia="Times New Roman" w:hAnsi="Times New Roman" w:cs="Times New Roman"/>
          <w:b/>
          <w:bCs/>
          <w:color w:val="000000"/>
          <w:sz w:val="24"/>
          <w:szCs w:val="24"/>
        </w:rPr>
        <w:t>(B),</w:t>
      </w:r>
      <w:r>
        <w:rPr>
          <w:rFonts w:ascii="Times New Roman" w:eastAsia="Times New Roman" w:hAnsi="Times New Roman" w:cs="Times New Roman"/>
          <w:color w:val="000000"/>
          <w:sz w:val="24"/>
          <w:szCs w:val="24"/>
        </w:rPr>
        <w:t xml:space="preserve"> or severe </w:t>
      </w:r>
      <w:r>
        <w:rPr>
          <w:rFonts w:ascii="Times New Roman" w:eastAsia="Times New Roman" w:hAnsi="Times New Roman" w:cs="Times New Roman"/>
          <w:b/>
          <w:bCs/>
          <w:color w:val="000000"/>
          <w:sz w:val="24"/>
          <w:szCs w:val="24"/>
        </w:rPr>
        <w:t xml:space="preserve">(C) </w:t>
      </w:r>
      <w:r>
        <w:rPr>
          <w:rFonts w:ascii="Times New Roman" w:eastAsia="Times New Roman" w:hAnsi="Times New Roman" w:cs="Times New Roman"/>
          <w:i/>
          <w:iCs/>
          <w:color w:val="000000"/>
          <w:sz w:val="24"/>
          <w:szCs w:val="24"/>
        </w:rPr>
        <w:t>P. brassicae</w:t>
      </w:r>
      <w:r>
        <w:rPr>
          <w:rFonts w:ascii="Times New Roman" w:eastAsia="Times New Roman" w:hAnsi="Times New Roman" w:cs="Times New Roman"/>
          <w:color w:val="000000"/>
          <w:sz w:val="24"/>
          <w:szCs w:val="24"/>
        </w:rPr>
        <w:t xml:space="preserve"> infection levels.</w:t>
      </w:r>
    </w:p>
    <w:p w14:paraId="03575A9E" w14:textId="77777777" w:rsidR="00F34929" w:rsidRDefault="00F34929" w:rsidP="00F34929">
      <w:pPr>
        <w:widowControl w:v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Each point represents a gene, indicating its significance (p-value) relative to the log2FoldChange. These two parameters are calculated by DESeq2 using three biological replicates. A difference in expression is deemed significant for a p-value of 0.01 (red broken horizontal line). The 7, 24 and 18 miRNA genes of </w:t>
      </w:r>
      <w:r>
        <w:rPr>
          <w:rFonts w:ascii="Times New Roman" w:eastAsia="Times New Roman" w:hAnsi="Times New Roman" w:cs="Times New Roman"/>
          <w:i/>
          <w:iCs/>
          <w:color w:val="000000"/>
          <w:sz w:val="24"/>
          <w:szCs w:val="24"/>
        </w:rPr>
        <w:t>B. napus</w:t>
      </w:r>
      <w:r>
        <w:rPr>
          <w:rFonts w:ascii="Times New Roman" w:eastAsia="Times New Roman" w:hAnsi="Times New Roman" w:cs="Times New Roman"/>
          <w:color w:val="000000"/>
          <w:sz w:val="24"/>
          <w:szCs w:val="24"/>
        </w:rPr>
        <w:t xml:space="preserve"> that are targeted by the </w:t>
      </w:r>
      <w:proofErr w:type="spellStart"/>
      <w:r>
        <w:rPr>
          <w:rFonts w:ascii="Times New Roman" w:eastAsia="Times New Roman" w:hAnsi="Times New Roman" w:cs="Times New Roman"/>
          <w:color w:val="000000"/>
          <w:sz w:val="24"/>
          <w:szCs w:val="24"/>
        </w:rPr>
        <w:t>pathoPEPs</w:t>
      </w:r>
      <w:proofErr w:type="spellEnd"/>
      <w:r>
        <w:rPr>
          <w:rFonts w:ascii="Times New Roman" w:eastAsia="Times New Roman" w:hAnsi="Times New Roman" w:cs="Times New Roman"/>
          <w:color w:val="000000"/>
          <w:sz w:val="24"/>
          <w:szCs w:val="24"/>
        </w:rPr>
        <w:t xml:space="preserve"> predicted from </w:t>
      </w:r>
      <w:r>
        <w:rPr>
          <w:rFonts w:ascii="Times New Roman" w:eastAsia="Times New Roman" w:hAnsi="Times New Roman" w:cs="Times New Roman"/>
          <w:i/>
          <w:iCs/>
          <w:color w:val="000000"/>
          <w:sz w:val="24"/>
          <w:szCs w:val="24"/>
        </w:rPr>
        <w:t xml:space="preserve">P. brassicae </w:t>
      </w:r>
      <w:r>
        <w:rPr>
          <w:rFonts w:ascii="Times New Roman" w:eastAsia="Times New Roman" w:hAnsi="Times New Roman" w:cs="Times New Roman"/>
          <w:color w:val="000000"/>
          <w:sz w:val="24"/>
          <w:szCs w:val="24"/>
        </w:rPr>
        <w:t xml:space="preserve">transcripts are shown in purple (A), light red (B) and green (C). </w:t>
      </w:r>
    </w:p>
    <w:p w14:paraId="493C0636" w14:textId="77777777" w:rsidR="00F34929" w:rsidRDefault="00F34929" w:rsidP="00F3492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1EC722E8" w14:textId="77777777" w:rsidR="00F34929" w:rsidRDefault="00F34929" w:rsidP="00F3492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Figure S2.</w:t>
      </w:r>
      <w:r>
        <w:rPr>
          <w:rFonts w:ascii="Times New Roman" w:eastAsia="Times New Roman" w:hAnsi="Times New Roman" w:cs="Times New Roman"/>
          <w:color w:val="000000"/>
          <w:sz w:val="24"/>
          <w:szCs w:val="24"/>
        </w:rPr>
        <w:t xml:space="preserve"> Clubroot development.</w:t>
      </w:r>
    </w:p>
    <w:p w14:paraId="5892D73A" w14:textId="77777777" w:rsidR="00F34929" w:rsidRDefault="00F34929" w:rsidP="00F3492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Clubroot symptoms </w:t>
      </w:r>
      <w:r>
        <w:rPr>
          <w:rFonts w:ascii="Times New Roman" w:eastAsia="Times New Roman" w:hAnsi="Times New Roman" w:cs="Times New Roman"/>
          <w:b/>
          <w:bCs/>
          <w:color w:val="000000"/>
          <w:sz w:val="24"/>
          <w:szCs w:val="24"/>
        </w:rPr>
        <w:t>(A)</w:t>
      </w:r>
      <w:r>
        <w:rPr>
          <w:rFonts w:ascii="Times New Roman" w:eastAsia="Times New Roman" w:hAnsi="Times New Roman" w:cs="Times New Roman"/>
          <w:color w:val="000000"/>
          <w:sz w:val="24"/>
          <w:szCs w:val="24"/>
        </w:rPr>
        <w:t xml:space="preserve"> were assessed using the disease index </w:t>
      </w:r>
      <w:r>
        <w:rPr>
          <w:rFonts w:ascii="Times New Roman" w:eastAsia="Times New Roman" w:hAnsi="Times New Roman" w:cs="Times New Roman"/>
          <w:b/>
          <w:bCs/>
          <w:color w:val="000000"/>
          <w:sz w:val="24"/>
          <w:szCs w:val="24"/>
        </w:rPr>
        <w:t>(B)</w:t>
      </w:r>
      <w:r>
        <w:rPr>
          <w:rFonts w:ascii="Times New Roman" w:eastAsia="Times New Roman" w:hAnsi="Times New Roman" w:cs="Times New Roman"/>
          <w:color w:val="000000"/>
          <w:sz w:val="24"/>
          <w:szCs w:val="24"/>
        </w:rPr>
        <w:t xml:space="preserve"> and the quantification of </w:t>
      </w:r>
      <w:r>
        <w:rPr>
          <w:rFonts w:ascii="Times New Roman" w:eastAsia="Times New Roman" w:hAnsi="Times New Roman" w:cs="Times New Roman"/>
          <w:i/>
          <w:iCs/>
          <w:color w:val="000000"/>
          <w:sz w:val="24"/>
          <w:szCs w:val="24"/>
        </w:rPr>
        <w:t>P. brassicae</w:t>
      </w:r>
      <w:r>
        <w:rPr>
          <w:rFonts w:ascii="Times New Roman" w:eastAsia="Times New Roman" w:hAnsi="Times New Roman" w:cs="Times New Roman"/>
          <w:color w:val="000000"/>
          <w:sz w:val="24"/>
          <w:szCs w:val="24"/>
        </w:rPr>
        <w:t xml:space="preserve"> DNA by qPCR </w:t>
      </w:r>
      <w:r>
        <w:rPr>
          <w:rFonts w:ascii="Times New Roman" w:eastAsia="Times New Roman" w:hAnsi="Times New Roman" w:cs="Times New Roman"/>
          <w:b/>
          <w:bCs/>
          <w:color w:val="000000"/>
          <w:sz w:val="24"/>
          <w:szCs w:val="24"/>
        </w:rPr>
        <w:t>(C)</w:t>
      </w:r>
      <w:r>
        <w:rPr>
          <w:rFonts w:ascii="Times New Roman" w:eastAsia="Times New Roman" w:hAnsi="Times New Roman" w:cs="Times New Roman"/>
          <w:color w:val="000000"/>
          <w:sz w:val="24"/>
          <w:szCs w:val="24"/>
        </w:rPr>
        <w:t xml:space="preserve">, calculated as a ratio of the 18S DNA amount to total DNA. The data represent the means of three biological replicates (12 plants per replicate), with error bars indicating standard errors of the means. Different letters denote statistically significant differences between genotypes at </w:t>
      </w:r>
      <w:r>
        <w:rPr>
          <w:rFonts w:ascii="Times New Roman" w:eastAsia="Times New Roman" w:hAnsi="Times New Roman" w:cs="Times New Roman"/>
          <w:i/>
          <w:iCs/>
          <w:color w:val="000000"/>
          <w:sz w:val="24"/>
          <w:szCs w:val="24"/>
        </w:rPr>
        <w:t>P</w:t>
      </w:r>
      <w:r>
        <w:rPr>
          <w:rFonts w:ascii="Times New Roman" w:eastAsia="Times New Roman" w:hAnsi="Times New Roman" w:cs="Times New Roman"/>
          <w:color w:val="000000"/>
          <w:sz w:val="24"/>
          <w:szCs w:val="24"/>
        </w:rPr>
        <w:t xml:space="preserve"> &lt; 0.05. </w:t>
      </w:r>
    </w:p>
    <w:p w14:paraId="1457A7B6" w14:textId="77777777" w:rsidR="00F34929" w:rsidRDefault="00F34929" w:rsidP="00F3492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01C9AA37" w14:textId="77777777" w:rsidR="00F34929" w:rsidRDefault="00F34929" w:rsidP="00F3492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Figure S3. </w:t>
      </w:r>
      <w:r>
        <w:rPr>
          <w:rFonts w:ascii="Times New Roman" w:eastAsia="Times New Roman" w:hAnsi="Times New Roman" w:cs="Times New Roman"/>
          <w:color w:val="000000"/>
          <w:sz w:val="24"/>
          <w:szCs w:val="24"/>
        </w:rPr>
        <w:t>Distribution of the nucleotide length of ribosomal protected fragments derived from Ribo-seq reads for the three biological replicates of the infected Tenor genotype.</w:t>
      </w:r>
    </w:p>
    <w:p w14:paraId="3093C331" w14:textId="77777777" w:rsidR="00F34929" w:rsidRDefault="00F34929" w:rsidP="00F3492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2FB40605" w14:textId="77777777" w:rsidR="00F34929" w:rsidRDefault="00F34929" w:rsidP="00F3492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Figure S4. </w:t>
      </w:r>
      <w:r>
        <w:rPr>
          <w:rFonts w:ascii="Times New Roman" w:eastAsia="Times New Roman" w:hAnsi="Times New Roman" w:cs="Times New Roman"/>
          <w:color w:val="000000"/>
          <w:sz w:val="24"/>
          <w:szCs w:val="24"/>
        </w:rPr>
        <w:t xml:space="preserve">Plot of the ribosome footprint of </w:t>
      </w:r>
      <w:proofErr w:type="spellStart"/>
      <w:r>
        <w:rPr>
          <w:rFonts w:ascii="Times New Roman" w:eastAsia="Times New Roman" w:hAnsi="Times New Roman" w:cs="Times New Roman"/>
          <w:color w:val="000000"/>
          <w:sz w:val="24"/>
          <w:szCs w:val="24"/>
        </w:rPr>
        <w:t>pathoPEP</w:t>
      </w:r>
      <w:proofErr w:type="spellEnd"/>
      <w:r>
        <w:rPr>
          <w:rFonts w:ascii="Times New Roman" w:eastAsia="Times New Roman" w:hAnsi="Times New Roman" w:cs="Times New Roman"/>
          <w:color w:val="000000"/>
          <w:sz w:val="24"/>
          <w:szCs w:val="24"/>
        </w:rPr>
        <w:t xml:space="preserve"> candidate.</w:t>
      </w:r>
    </w:p>
    <w:p w14:paraId="2857C8C8" w14:textId="77777777" w:rsidR="00F34929" w:rsidRDefault="00F34929" w:rsidP="00F3492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Coverage of </w:t>
      </w:r>
      <w:proofErr w:type="spellStart"/>
      <w:r>
        <w:rPr>
          <w:rFonts w:ascii="Times New Roman" w:eastAsia="Times New Roman" w:hAnsi="Times New Roman" w:cs="Times New Roman"/>
          <w:color w:val="000000"/>
          <w:sz w:val="24"/>
          <w:szCs w:val="24"/>
        </w:rPr>
        <w:t>ribo</w:t>
      </w:r>
      <w:proofErr w:type="spellEnd"/>
      <w:r>
        <w:rPr>
          <w:rFonts w:ascii="Times New Roman" w:eastAsia="Times New Roman" w:hAnsi="Times New Roman" w:cs="Times New Roman"/>
          <w:color w:val="000000"/>
          <w:sz w:val="24"/>
          <w:szCs w:val="24"/>
        </w:rPr>
        <w:t xml:space="preserve">-seq along the 3 frames of </w:t>
      </w:r>
      <w:r>
        <w:rPr>
          <w:rFonts w:ascii="Times New Roman" w:eastAsia="Times New Roman" w:hAnsi="Times New Roman" w:cs="Times New Roman"/>
          <w:i/>
          <w:iCs/>
          <w:color w:val="000000"/>
          <w:sz w:val="24"/>
          <w:szCs w:val="24"/>
        </w:rPr>
        <w:t>P. brassicae</w:t>
      </w:r>
      <w:r>
        <w:rPr>
          <w:rFonts w:ascii="Times New Roman" w:eastAsia="Times New Roman" w:hAnsi="Times New Roman" w:cs="Times New Roman"/>
          <w:color w:val="000000"/>
          <w:sz w:val="24"/>
          <w:szCs w:val="24"/>
        </w:rPr>
        <w:t xml:space="preserve"> transcripts Pldbra_eH_r1s016g07830 </w:t>
      </w:r>
      <w:r>
        <w:rPr>
          <w:rFonts w:ascii="Times New Roman" w:eastAsia="Times New Roman" w:hAnsi="Times New Roman" w:cs="Times New Roman"/>
          <w:b/>
          <w:bCs/>
          <w:color w:val="000000"/>
          <w:sz w:val="24"/>
          <w:szCs w:val="24"/>
        </w:rPr>
        <w:t>(A)</w:t>
      </w:r>
      <w:r>
        <w:rPr>
          <w:rFonts w:ascii="Times New Roman" w:eastAsia="Times New Roman" w:hAnsi="Times New Roman" w:cs="Times New Roman"/>
          <w:color w:val="000000"/>
          <w:sz w:val="24"/>
          <w:szCs w:val="24"/>
        </w:rPr>
        <w:t>, Pldbra_eH_r1s020g09116</w:t>
      </w:r>
      <w:r>
        <w:rPr>
          <w:rFonts w:ascii="Times New Roman" w:eastAsia="Times New Roman" w:hAnsi="Times New Roman" w:cs="Times New Roman"/>
          <w:b/>
          <w:bCs/>
          <w:color w:val="000000"/>
          <w:sz w:val="24"/>
          <w:szCs w:val="24"/>
        </w:rPr>
        <w:t xml:space="preserve"> (B)</w:t>
      </w:r>
      <w:r>
        <w:rPr>
          <w:rFonts w:ascii="Times New Roman" w:eastAsia="Times New Roman" w:hAnsi="Times New Roman" w:cs="Times New Roman"/>
          <w:color w:val="000000"/>
          <w:sz w:val="24"/>
          <w:szCs w:val="24"/>
        </w:rPr>
        <w:t xml:space="preserve">, and Pldbra_eH_r1s019g08936 </w:t>
      </w:r>
      <w:r>
        <w:rPr>
          <w:rFonts w:ascii="Times New Roman" w:eastAsia="Times New Roman" w:hAnsi="Times New Roman" w:cs="Times New Roman"/>
          <w:b/>
          <w:bCs/>
          <w:color w:val="000000"/>
          <w:sz w:val="24"/>
          <w:szCs w:val="24"/>
        </w:rPr>
        <w:t>(C).</w:t>
      </w:r>
      <w:r>
        <w:rPr>
          <w:rFonts w:ascii="Times New Roman" w:eastAsia="Times New Roman" w:hAnsi="Times New Roman" w:cs="Times New Roman"/>
          <w:color w:val="000000"/>
          <w:sz w:val="24"/>
          <w:szCs w:val="24"/>
        </w:rPr>
        <w:t xml:space="preserve"> T-A (red), T-B (blue), and T-C (green) are the biological replicates of </w:t>
      </w:r>
      <w:r>
        <w:rPr>
          <w:rFonts w:ascii="Times New Roman" w:eastAsia="Times New Roman" w:hAnsi="Times New Roman" w:cs="Times New Roman"/>
          <w:i/>
          <w:iCs/>
          <w:color w:val="000000"/>
          <w:sz w:val="24"/>
          <w:szCs w:val="24"/>
        </w:rPr>
        <w:t>B. napus</w:t>
      </w:r>
      <w:r>
        <w:rPr>
          <w:rFonts w:ascii="Times New Roman" w:eastAsia="Times New Roman" w:hAnsi="Times New Roman" w:cs="Times New Roman"/>
          <w:color w:val="000000"/>
          <w:sz w:val="24"/>
          <w:szCs w:val="24"/>
        </w:rPr>
        <w:t xml:space="preserve"> Tenor infected with </w:t>
      </w:r>
      <w:r>
        <w:rPr>
          <w:rFonts w:ascii="Times New Roman" w:eastAsia="Times New Roman" w:hAnsi="Times New Roman" w:cs="Times New Roman"/>
          <w:i/>
          <w:iCs/>
          <w:color w:val="000000"/>
          <w:sz w:val="24"/>
          <w:szCs w:val="24"/>
        </w:rPr>
        <w:t>P. brassicae</w:t>
      </w:r>
      <w:r>
        <w:rPr>
          <w:rFonts w:ascii="Times New Roman" w:eastAsia="Times New Roman" w:hAnsi="Times New Roman" w:cs="Times New Roman"/>
          <w:color w:val="000000"/>
          <w:sz w:val="24"/>
          <w:szCs w:val="24"/>
        </w:rPr>
        <w:t xml:space="preserve">. Purple lines denote the start and stop codons of the CDS. The yellow highlighter indicates the position of the </w:t>
      </w:r>
      <w:proofErr w:type="spellStart"/>
      <w:r>
        <w:rPr>
          <w:rFonts w:ascii="Times New Roman" w:eastAsia="Times New Roman" w:hAnsi="Times New Roman" w:cs="Times New Roman"/>
          <w:color w:val="000000"/>
          <w:sz w:val="24"/>
          <w:szCs w:val="24"/>
        </w:rPr>
        <w:lastRenderedPageBreak/>
        <w:t>pathoPEP</w:t>
      </w:r>
      <w:proofErr w:type="spellEnd"/>
      <w:r>
        <w:rPr>
          <w:rFonts w:ascii="Times New Roman" w:eastAsia="Times New Roman" w:hAnsi="Times New Roman" w:cs="Times New Roman"/>
          <w:color w:val="000000"/>
          <w:sz w:val="24"/>
          <w:szCs w:val="24"/>
        </w:rPr>
        <w:t xml:space="preserve"> candidate in frame 3 of the transcript. Vertical black bars on the different frames mark canonical stop codons (UAA, UAG or UGA), while vertical white bars denote AUG start codons.</w:t>
      </w:r>
    </w:p>
    <w:p w14:paraId="4ABE67C3" w14:textId="77777777" w:rsidR="00F34929" w:rsidRDefault="00F34929" w:rsidP="00F3492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059F8C25" w14:textId="77777777" w:rsidR="00F34929" w:rsidRDefault="00F34929" w:rsidP="00F3492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Figure S5. </w:t>
      </w:r>
      <w:r>
        <w:rPr>
          <w:rFonts w:ascii="Times New Roman" w:eastAsia="Times New Roman" w:hAnsi="Times New Roman" w:cs="Times New Roman"/>
          <w:color w:val="000000"/>
          <w:sz w:val="24"/>
          <w:szCs w:val="24"/>
        </w:rPr>
        <w:t xml:space="preserve">Comparative analysis of </w:t>
      </w:r>
      <w:proofErr w:type="spellStart"/>
      <w:r>
        <w:rPr>
          <w:rFonts w:ascii="Times New Roman" w:eastAsia="Times New Roman" w:hAnsi="Times New Roman" w:cs="Times New Roman"/>
          <w:color w:val="000000"/>
          <w:sz w:val="24"/>
          <w:szCs w:val="24"/>
        </w:rPr>
        <w:t>Yudal</w:t>
      </w:r>
      <w:proofErr w:type="spellEnd"/>
      <w:r>
        <w:rPr>
          <w:rFonts w:ascii="Times New Roman" w:eastAsia="Times New Roman" w:hAnsi="Times New Roman" w:cs="Times New Roman"/>
          <w:color w:val="000000"/>
          <w:sz w:val="24"/>
          <w:szCs w:val="24"/>
        </w:rPr>
        <w:t xml:space="preserve"> and Tenor genotypes.</w:t>
      </w:r>
    </w:p>
    <w:p w14:paraId="54D014EC" w14:textId="77777777" w:rsidR="00F34929" w:rsidRDefault="00F34929" w:rsidP="00F3492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Volcano plots of </w:t>
      </w:r>
      <w:r>
        <w:rPr>
          <w:rFonts w:ascii="Times New Roman" w:eastAsia="Times New Roman" w:hAnsi="Times New Roman" w:cs="Times New Roman"/>
          <w:b/>
          <w:bCs/>
          <w:color w:val="000000"/>
          <w:sz w:val="24"/>
          <w:szCs w:val="24"/>
        </w:rPr>
        <w:t xml:space="preserve">(A) </w:t>
      </w:r>
      <w:r>
        <w:rPr>
          <w:rFonts w:ascii="Times New Roman" w:eastAsia="Times New Roman" w:hAnsi="Times New Roman" w:cs="Times New Roman"/>
          <w:color w:val="000000"/>
          <w:sz w:val="24"/>
          <w:szCs w:val="24"/>
        </w:rPr>
        <w:t>the differentially expressed genes DEGs, and (B) the differentially translated genes DTGs</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targeted by the 3 miRNAs. The log2FC indicates the mean expression level for each gene. Each dot represents a single gene. Black dots indicate no significant DEGs or DTGs, blue dots represent down-regulated genes in Tenor compared to </w:t>
      </w:r>
      <w:proofErr w:type="spellStart"/>
      <w:r>
        <w:rPr>
          <w:rFonts w:ascii="Times New Roman" w:eastAsia="Times New Roman" w:hAnsi="Times New Roman" w:cs="Times New Roman"/>
          <w:color w:val="000000"/>
          <w:sz w:val="24"/>
          <w:szCs w:val="24"/>
        </w:rPr>
        <w:t>Yudal</w:t>
      </w:r>
      <w:proofErr w:type="spellEnd"/>
      <w:r>
        <w:rPr>
          <w:rFonts w:ascii="Times New Roman" w:eastAsia="Times New Roman" w:hAnsi="Times New Roman" w:cs="Times New Roman"/>
          <w:color w:val="000000"/>
          <w:sz w:val="24"/>
          <w:szCs w:val="24"/>
        </w:rPr>
        <w:t xml:space="preserve">, and red dots indicate up-regulated genes in Tenor compared to </w:t>
      </w:r>
      <w:proofErr w:type="spellStart"/>
      <w:r>
        <w:rPr>
          <w:rFonts w:ascii="Times New Roman" w:eastAsia="Times New Roman" w:hAnsi="Times New Roman" w:cs="Times New Roman"/>
          <w:color w:val="000000"/>
          <w:sz w:val="24"/>
          <w:szCs w:val="24"/>
        </w:rPr>
        <w:t>Yudal</w:t>
      </w:r>
      <w:proofErr w:type="spellEnd"/>
      <w:r>
        <w:rPr>
          <w:rFonts w:ascii="Times New Roman" w:eastAsia="Times New Roman" w:hAnsi="Times New Roman" w:cs="Times New Roman"/>
          <w:color w:val="000000"/>
          <w:sz w:val="24"/>
          <w:szCs w:val="24"/>
        </w:rPr>
        <w:t>.</w:t>
      </w:r>
    </w:p>
    <w:p w14:paraId="4DBF8563" w14:textId="77777777" w:rsidR="00F34929" w:rsidRDefault="00F34929" w:rsidP="00F3492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476D1722" w14:textId="77777777" w:rsidR="00F34929" w:rsidRDefault="00F34929" w:rsidP="00F3492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Table S1.</w:t>
      </w:r>
      <w:r>
        <w:rPr>
          <w:rFonts w:ascii="Times New Roman" w:eastAsia="Times New Roman" w:hAnsi="Times New Roman" w:cs="Times New Roman"/>
          <w:color w:val="000000"/>
          <w:sz w:val="24"/>
          <w:szCs w:val="24"/>
        </w:rPr>
        <w:t xml:space="preserve"> List of</w:t>
      </w:r>
      <w:r>
        <w:rPr>
          <w:rFonts w:ascii="Times New Roman" w:eastAsia="Times New Roman" w:hAnsi="Times New Roman" w:cs="Times New Roman"/>
          <w:i/>
          <w:iCs/>
          <w:color w:val="000000"/>
          <w:sz w:val="24"/>
          <w:szCs w:val="24"/>
        </w:rPr>
        <w:t xml:space="preserve"> P. brassicae</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pathoPEPs</w:t>
      </w:r>
      <w:proofErr w:type="spellEnd"/>
      <w:r>
        <w:rPr>
          <w:rFonts w:ascii="Times New Roman" w:eastAsia="Times New Roman" w:hAnsi="Times New Roman" w:cs="Times New Roman"/>
          <w:color w:val="000000"/>
          <w:sz w:val="24"/>
          <w:szCs w:val="24"/>
        </w:rPr>
        <w:t xml:space="preserve"> targeting the miRNA genes of </w:t>
      </w:r>
      <w:r>
        <w:rPr>
          <w:rFonts w:ascii="Times New Roman" w:eastAsia="Times New Roman" w:hAnsi="Times New Roman" w:cs="Times New Roman"/>
          <w:i/>
          <w:iCs/>
          <w:color w:val="000000"/>
          <w:sz w:val="24"/>
          <w:szCs w:val="24"/>
        </w:rPr>
        <w:t>B. napus</w:t>
      </w:r>
      <w:r>
        <w:rPr>
          <w:rFonts w:ascii="Times New Roman" w:eastAsia="Times New Roman" w:hAnsi="Times New Roman" w:cs="Times New Roman"/>
          <w:color w:val="000000"/>
          <w:sz w:val="24"/>
          <w:szCs w:val="24"/>
        </w:rPr>
        <w:t xml:space="preserve"> across the three infection levels.</w:t>
      </w:r>
    </w:p>
    <w:p w14:paraId="3F1D49F8" w14:textId="77777777" w:rsidR="00F34929" w:rsidRDefault="00F34929" w:rsidP="00F3492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61AB8808" w14:textId="77777777" w:rsidR="00F34929" w:rsidRDefault="00F34929" w:rsidP="00F34929">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Table S2.</w:t>
      </w:r>
      <w:r>
        <w:rPr>
          <w:rFonts w:ascii="Times New Roman" w:eastAsia="Times New Roman" w:hAnsi="Times New Roman" w:cs="Times New Roman"/>
          <w:color w:val="000000"/>
          <w:sz w:val="24"/>
          <w:szCs w:val="24"/>
        </w:rPr>
        <w:t xml:space="preserve"> Position, region and ribosome coverage of the 27 </w:t>
      </w:r>
      <w:proofErr w:type="spellStart"/>
      <w:r>
        <w:rPr>
          <w:rFonts w:ascii="Times New Roman" w:eastAsia="Times New Roman" w:hAnsi="Times New Roman" w:cs="Times New Roman"/>
          <w:color w:val="000000"/>
          <w:sz w:val="24"/>
          <w:szCs w:val="24"/>
        </w:rPr>
        <w:t>pathoPEPs</w:t>
      </w:r>
      <w:proofErr w:type="spellEnd"/>
      <w:r>
        <w:rPr>
          <w:rFonts w:ascii="Times New Roman" w:eastAsia="Times New Roman" w:hAnsi="Times New Roman" w:cs="Times New Roman"/>
          <w:color w:val="000000"/>
          <w:sz w:val="24"/>
          <w:szCs w:val="24"/>
        </w:rPr>
        <w:t xml:space="preserve"> predicted in the untranslated regions (UTR). A "-" indicates no ribosomal coverage, while one to three "+" signs indicate ribosomal coverage observed in one, two, or three biological replicates, respectively.</w:t>
      </w:r>
    </w:p>
    <w:p w14:paraId="0C8E8C0D" w14:textId="77777777" w:rsidR="00F34929" w:rsidRDefault="00F34929" w:rsidP="00F34929">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539F8CD6" w14:textId="77777777" w:rsidR="00F34929" w:rsidRDefault="00F34929" w:rsidP="00F34929">
      <w:pPr>
        <w:pStyle w:val="Heading2"/>
        <w:spacing w:before="0" w:after="0" w:line="480" w:lineRule="auto"/>
        <w:jc w:val="both"/>
        <w:rPr>
          <w:rFonts w:ascii="Times New Roman" w:eastAsia="Times New Roman" w:hAnsi="Times New Roman" w:cs="Times New Roman"/>
          <w:sz w:val="24"/>
          <w:szCs w:val="24"/>
        </w:rPr>
      </w:pPr>
      <w:bookmarkStart w:id="0" w:name="_heading=h.np7mm797g930" w:colFirst="0" w:colLast="0"/>
      <w:bookmarkEnd w:id="0"/>
      <w:r>
        <w:rPr>
          <w:rFonts w:ascii="Times New Roman" w:eastAsia="Times New Roman" w:hAnsi="Times New Roman" w:cs="Times New Roman"/>
          <w:sz w:val="24"/>
          <w:szCs w:val="24"/>
        </w:rPr>
        <w:t>File S1. Supplementary methods</w:t>
      </w:r>
    </w:p>
    <w:p w14:paraId="2AEADDD6" w14:textId="77777777" w:rsidR="00F34929" w:rsidRDefault="00F34929" w:rsidP="00F34929">
      <w:pPr>
        <w:pStyle w:val="Heading3"/>
        <w:spacing w:before="0" w:after="0" w:line="480" w:lineRule="auto"/>
        <w:jc w:val="both"/>
        <w:rPr>
          <w:rFonts w:ascii="Times New Roman" w:eastAsia="Times New Roman" w:hAnsi="Times New Roman" w:cs="Times New Roman"/>
          <w:b/>
          <w:bCs/>
          <w:sz w:val="24"/>
          <w:szCs w:val="24"/>
        </w:rPr>
      </w:pPr>
      <w:bookmarkStart w:id="1" w:name="_heading=h.gqhzmsu21jx6" w:colFirst="0" w:colLast="0"/>
      <w:bookmarkEnd w:id="1"/>
      <w:r>
        <w:rPr>
          <w:rFonts w:ascii="Times New Roman" w:eastAsia="Times New Roman" w:hAnsi="Times New Roman" w:cs="Times New Roman"/>
          <w:sz w:val="24"/>
          <w:szCs w:val="24"/>
        </w:rPr>
        <w:t>Experimental design, plant material, pathogen inoculation, and disease assessment employed in Ribo-seq.</w:t>
      </w:r>
    </w:p>
    <w:p w14:paraId="0F4D2A65" w14:textId="77777777" w:rsidR="00F34929" w:rsidRDefault="00F34929" w:rsidP="00F34929"/>
    <w:p w14:paraId="1E601B64" w14:textId="77777777" w:rsidR="00F34929" w:rsidRDefault="00F34929" w:rsidP="00F3492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File S2.</w:t>
      </w:r>
      <w:r>
        <w:rPr>
          <w:rFonts w:ascii="Times New Roman" w:eastAsia="Times New Roman" w:hAnsi="Times New Roman" w:cs="Times New Roman"/>
          <w:sz w:val="24"/>
          <w:szCs w:val="24"/>
        </w:rPr>
        <w:t xml:space="preserve"> Candidate sequences of the study.</w:t>
      </w:r>
    </w:p>
    <w:p w14:paraId="73D8715C" w14:textId="77777777" w:rsidR="001956FE" w:rsidRDefault="001956FE"/>
    <w:sectPr w:rsidR="001956FE" w:rsidSect="00E80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929"/>
    <w:rsid w:val="00061FE9"/>
    <w:rsid w:val="001956FE"/>
    <w:rsid w:val="00560F1F"/>
    <w:rsid w:val="005D6E83"/>
    <w:rsid w:val="006E0DE2"/>
    <w:rsid w:val="00893428"/>
    <w:rsid w:val="0091069B"/>
    <w:rsid w:val="00E806F9"/>
    <w:rsid w:val="00EB6012"/>
    <w:rsid w:val="00F3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052181"/>
  <w15:chartTrackingRefBased/>
  <w15:docId w15:val="{492C0DB8-6F4F-334D-BD2F-6C750EA6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929"/>
    <w:pPr>
      <w:spacing w:line="259" w:lineRule="auto"/>
    </w:pPr>
    <w:rPr>
      <w:rFonts w:ascii="Calibri" w:eastAsia="Calibri" w:hAnsi="Calibri" w:cs="Calibri"/>
      <w:kern w:val="0"/>
      <w:sz w:val="22"/>
      <w:szCs w:val="22"/>
      <w:lang w:val="en" w:eastAsia="fr-FR"/>
      <w14:ligatures w14:val="none"/>
    </w:rPr>
  </w:style>
  <w:style w:type="paragraph" w:styleId="Heading1">
    <w:name w:val="heading 1"/>
    <w:basedOn w:val="Normal"/>
    <w:next w:val="Normal"/>
    <w:link w:val="Heading1Char"/>
    <w:uiPriority w:val="9"/>
    <w:qFormat/>
    <w:rsid w:val="00F3492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unhideWhenUsed/>
    <w:qFormat/>
    <w:rsid w:val="00F3492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unhideWhenUsed/>
    <w:qFormat/>
    <w:rsid w:val="00F3492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F3492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F3492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F3492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F3492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F3492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F34929"/>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9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49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49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49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49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4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929"/>
    <w:rPr>
      <w:rFonts w:eastAsiaTheme="majorEastAsia" w:cstheme="majorBidi"/>
      <w:color w:val="272727" w:themeColor="text1" w:themeTint="D8"/>
    </w:rPr>
  </w:style>
  <w:style w:type="paragraph" w:styleId="Title">
    <w:name w:val="Title"/>
    <w:basedOn w:val="Normal"/>
    <w:next w:val="Normal"/>
    <w:link w:val="TitleChar"/>
    <w:uiPriority w:val="10"/>
    <w:qFormat/>
    <w:rsid w:val="00F34929"/>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F34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929"/>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F34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929"/>
    <w:pPr>
      <w:spacing w:before="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F34929"/>
    <w:rPr>
      <w:i/>
      <w:iCs/>
      <w:color w:val="404040" w:themeColor="text1" w:themeTint="BF"/>
    </w:rPr>
  </w:style>
  <w:style w:type="paragraph" w:styleId="ListParagraph">
    <w:name w:val="List Paragraph"/>
    <w:basedOn w:val="Normal"/>
    <w:uiPriority w:val="34"/>
    <w:qFormat/>
    <w:rsid w:val="00F34929"/>
    <w:pPr>
      <w:spacing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F34929"/>
    <w:rPr>
      <w:i/>
      <w:iCs/>
      <w:color w:val="2F5496" w:themeColor="accent1" w:themeShade="BF"/>
    </w:rPr>
  </w:style>
  <w:style w:type="paragraph" w:styleId="IntenseQuote">
    <w:name w:val="Intense Quote"/>
    <w:basedOn w:val="Normal"/>
    <w:next w:val="Normal"/>
    <w:link w:val="IntenseQuoteChar"/>
    <w:uiPriority w:val="30"/>
    <w:qFormat/>
    <w:rsid w:val="00F3492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F34929"/>
    <w:rPr>
      <w:i/>
      <w:iCs/>
      <w:color w:val="2F5496" w:themeColor="accent1" w:themeShade="BF"/>
    </w:rPr>
  </w:style>
  <w:style w:type="character" w:styleId="IntenseReference">
    <w:name w:val="Intense Reference"/>
    <w:basedOn w:val="DefaultParagraphFont"/>
    <w:uiPriority w:val="32"/>
    <w:qFormat/>
    <w:rsid w:val="00F349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Kulesa, Tara</dc:creator>
  <cp:keywords/>
  <dc:description/>
  <cp:lastModifiedBy>Kulesa, Tara</cp:lastModifiedBy>
  <cp:revision>1</cp:revision>
  <dcterms:created xsi:type="dcterms:W3CDTF">2026-03-19T16:13:00Z</dcterms:created>
  <dcterms:modified xsi:type="dcterms:W3CDTF">2026-03-19T16:13:00Z</dcterms:modified>
</cp:coreProperties>
</file>