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5BDE" w14:textId="2D20DBE0" w:rsidR="002173AC" w:rsidRPr="0066212E" w:rsidRDefault="0052461B">
      <w:pPr>
        <w:rPr>
          <w:rFonts w:ascii="Arial" w:hAnsi="Arial" w:cs="Arial"/>
          <w:b/>
          <w:bCs/>
        </w:rPr>
      </w:pPr>
      <w:r w:rsidRPr="0066212E">
        <w:rPr>
          <w:rFonts w:ascii="Arial" w:hAnsi="Arial" w:cs="Arial"/>
          <w:b/>
          <w:bCs/>
        </w:rPr>
        <w:t xml:space="preserve">Supplemental Table </w:t>
      </w:r>
      <w:r w:rsidR="00C85FD1">
        <w:rPr>
          <w:rFonts w:ascii="Arial" w:hAnsi="Arial" w:cs="Arial"/>
          <w:b/>
          <w:bCs/>
        </w:rPr>
        <w:t>1</w:t>
      </w:r>
      <w:r w:rsidR="00E14B62">
        <w:rPr>
          <w:rFonts w:ascii="Arial" w:hAnsi="Arial" w:cs="Arial"/>
          <w:b/>
          <w:bCs/>
        </w:rPr>
        <w:t xml:space="preserve">. </w:t>
      </w:r>
      <w:r w:rsidR="0035108F">
        <w:rPr>
          <w:rFonts w:ascii="Arial" w:hAnsi="Arial" w:cs="Arial"/>
          <w:b/>
          <w:bCs/>
        </w:rPr>
        <w:t>Yeast strains</w:t>
      </w:r>
      <w:r w:rsidR="003B227B">
        <w:rPr>
          <w:rFonts w:ascii="Arial" w:hAnsi="Arial" w:cs="Arial"/>
          <w:b/>
          <w:bCs/>
        </w:rPr>
        <w:t xml:space="preserve"> </w:t>
      </w:r>
    </w:p>
    <w:p w14:paraId="086D1FB9" w14:textId="77777777" w:rsidR="0052461B" w:rsidRPr="0066212E" w:rsidRDefault="0052461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"/>
        <w:gridCol w:w="6460"/>
        <w:gridCol w:w="1899"/>
      </w:tblGrid>
      <w:tr w:rsidR="0052461B" w:rsidRPr="0066212E" w14:paraId="0E973ACF" w14:textId="77777777" w:rsidTr="00E14B62">
        <w:tc>
          <w:tcPr>
            <w:tcW w:w="991" w:type="dxa"/>
          </w:tcPr>
          <w:p w14:paraId="4E32231D" w14:textId="2E44998A" w:rsidR="0052461B" w:rsidRPr="00E14B62" w:rsidRDefault="0052461B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BY4741</w:t>
            </w:r>
          </w:p>
        </w:tc>
        <w:tc>
          <w:tcPr>
            <w:tcW w:w="6460" w:type="dxa"/>
          </w:tcPr>
          <w:p w14:paraId="7479E181" w14:textId="37525FFE" w:rsidR="0052461B" w:rsidRPr="00E14B62" w:rsidRDefault="00826162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 xml:space="preserve">MAT a </w:t>
            </w:r>
            <w:r w:rsidRPr="00E14B62">
              <w:rPr>
                <w:rFonts w:ascii="Arial" w:hAnsi="Arial" w:cs="Arial"/>
                <w:color w:val="000000" w:themeColor="text1"/>
                <w:sz w:val="20"/>
                <w:szCs w:val="20"/>
              </w:rPr>
              <w:t>his3Δ1; leu2Δ0; met15Δ0; ura3Δ0</w:t>
            </w:r>
          </w:p>
        </w:tc>
        <w:tc>
          <w:tcPr>
            <w:tcW w:w="1899" w:type="dxa"/>
          </w:tcPr>
          <w:p w14:paraId="02CD0721" w14:textId="77777777" w:rsidR="0052461B" w:rsidRPr="00E14B62" w:rsidRDefault="005246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61B" w:rsidRPr="0066212E" w14:paraId="21C7D635" w14:textId="77777777" w:rsidTr="00E14B62">
        <w:tc>
          <w:tcPr>
            <w:tcW w:w="991" w:type="dxa"/>
          </w:tcPr>
          <w:p w14:paraId="5AB7C50E" w14:textId="5119F474" w:rsidR="0052461B" w:rsidRPr="00E14B62" w:rsidRDefault="00826162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BY4742</w:t>
            </w:r>
          </w:p>
        </w:tc>
        <w:tc>
          <w:tcPr>
            <w:tcW w:w="6460" w:type="dxa"/>
          </w:tcPr>
          <w:p w14:paraId="570FA139" w14:textId="73398996" w:rsidR="0052461B" w:rsidRPr="00E14B62" w:rsidRDefault="00826162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MAT alpha his3∆1; leu2∆0; lys2∆0; ura3∆0</w:t>
            </w:r>
          </w:p>
        </w:tc>
        <w:tc>
          <w:tcPr>
            <w:tcW w:w="1899" w:type="dxa"/>
          </w:tcPr>
          <w:p w14:paraId="0DA8DA35" w14:textId="77777777" w:rsidR="0052461B" w:rsidRPr="00E14B62" w:rsidRDefault="005246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0B9" w:rsidRPr="0066212E" w14:paraId="14B06346" w14:textId="77777777" w:rsidTr="00E14B62">
        <w:tc>
          <w:tcPr>
            <w:tcW w:w="991" w:type="dxa"/>
          </w:tcPr>
          <w:p w14:paraId="1D3894D4" w14:textId="20630EA9" w:rsidR="000270B9" w:rsidRPr="00E14B62" w:rsidRDefault="000D489C" w:rsidP="000270B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W303</w:t>
            </w:r>
          </w:p>
        </w:tc>
        <w:tc>
          <w:tcPr>
            <w:tcW w:w="6460" w:type="dxa"/>
          </w:tcPr>
          <w:p w14:paraId="1EB238BF" w14:textId="7EB9FED4" w:rsidR="000270B9" w:rsidRPr="00E14B62" w:rsidRDefault="000D489C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 xml:space="preserve">MAT alpha, </w:t>
            </w:r>
            <w:r w:rsidR="009E2473" w:rsidRPr="00E14B62">
              <w:rPr>
                <w:rFonts w:ascii="Arial" w:hAnsi="Arial" w:cs="Arial"/>
                <w:sz w:val="20"/>
                <w:szCs w:val="20"/>
              </w:rPr>
              <w:t xml:space="preserve">RAD5+, </w:t>
            </w:r>
            <w:r w:rsidRPr="00E14B62">
              <w:rPr>
                <w:rFonts w:ascii="Arial" w:hAnsi="Arial" w:cs="Arial"/>
                <w:sz w:val="20"/>
                <w:szCs w:val="20"/>
              </w:rPr>
              <w:t xml:space="preserve">ade2-11; his3-11,15; leu2-3,112; ura3-1; trp1-1; can1-100  </w:t>
            </w:r>
          </w:p>
        </w:tc>
        <w:tc>
          <w:tcPr>
            <w:tcW w:w="1899" w:type="dxa"/>
          </w:tcPr>
          <w:p w14:paraId="3637C5EA" w14:textId="265F7440" w:rsidR="000270B9" w:rsidRPr="00E14B62" w:rsidRDefault="00DE47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Zhao</w:t>
            </w:r>
            <w:r w:rsidR="00E14B62" w:rsidRPr="00E14B62">
              <w:rPr>
                <w:rFonts w:ascii="Arial" w:hAnsi="Arial" w:cs="Arial"/>
                <w:sz w:val="20"/>
                <w:szCs w:val="20"/>
              </w:rPr>
              <w:t>,X</w:t>
            </w:r>
            <w:proofErr w:type="spellEnd"/>
            <w:r w:rsidR="00E14B62" w:rsidRPr="00E14B62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E14B62">
              <w:rPr>
                <w:rFonts w:ascii="Arial" w:hAnsi="Arial" w:cs="Arial"/>
                <w:sz w:val="20"/>
                <w:szCs w:val="20"/>
              </w:rPr>
              <w:t xml:space="preserve"> 2002</w:t>
            </w:r>
          </w:p>
        </w:tc>
      </w:tr>
      <w:tr w:rsidR="00060510" w:rsidRPr="0066212E" w14:paraId="12E7B274" w14:textId="77777777" w:rsidTr="00E14B62">
        <w:tc>
          <w:tcPr>
            <w:tcW w:w="991" w:type="dxa"/>
          </w:tcPr>
          <w:p w14:paraId="363F53D9" w14:textId="35A973D2" w:rsidR="00060510" w:rsidRPr="00E14B62" w:rsidRDefault="00060510" w:rsidP="0006051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JR1178</w:t>
            </w:r>
          </w:p>
        </w:tc>
        <w:tc>
          <w:tcPr>
            <w:tcW w:w="6460" w:type="dxa"/>
          </w:tcPr>
          <w:p w14:paraId="3680849F" w14:textId="6A79E7CA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 xml:space="preserve">BY4741, </w:t>
            </w:r>
            <w:r w:rsidR="00DE4763" w:rsidRPr="00E14B62">
              <w:rPr>
                <w:rFonts w:ascii="Arial" w:hAnsi="Arial" w:cs="Arial"/>
                <w:sz w:val="20"/>
                <w:szCs w:val="20"/>
              </w:rPr>
              <w:t>d</w:t>
            </w:r>
            <w:r w:rsidRPr="00E14B62">
              <w:rPr>
                <w:rFonts w:ascii="Arial" w:hAnsi="Arial" w:cs="Arial"/>
                <w:sz w:val="20"/>
                <w:szCs w:val="20"/>
              </w:rPr>
              <w:t>hh1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∆::</w:t>
            </w:r>
            <w:proofErr w:type="spellStart"/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899" w:type="dxa"/>
          </w:tcPr>
          <w:p w14:paraId="7B6CAAF7" w14:textId="00B8408C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 xml:space="preserve"> Jiang</w:t>
            </w:r>
            <w:r w:rsidR="00E14B62">
              <w:rPr>
                <w:rFonts w:ascii="Arial" w:hAnsi="Arial" w:cs="Arial"/>
                <w:sz w:val="20"/>
                <w:szCs w:val="20"/>
              </w:rPr>
              <w:t>, 2019</w:t>
            </w:r>
          </w:p>
        </w:tc>
      </w:tr>
      <w:tr w:rsidR="00060510" w:rsidRPr="0066212E" w14:paraId="2A59F6C9" w14:textId="77777777" w:rsidTr="00E14B62">
        <w:tc>
          <w:tcPr>
            <w:tcW w:w="991" w:type="dxa"/>
          </w:tcPr>
          <w:p w14:paraId="0A717684" w14:textId="0F1EA3EB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JR1189</w:t>
            </w:r>
          </w:p>
        </w:tc>
        <w:tc>
          <w:tcPr>
            <w:tcW w:w="6460" w:type="dxa"/>
          </w:tcPr>
          <w:p w14:paraId="3DDC4F77" w14:textId="5566BE2D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BY4741, not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4::</w:t>
            </w:r>
            <w:proofErr w:type="spellStart"/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>KanM</w:t>
            </w:r>
            <w:r w:rsidR="00DE4763" w:rsidRPr="00E14B62"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899" w:type="dxa"/>
          </w:tcPr>
          <w:p w14:paraId="47E153D5" w14:textId="5D56EB01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Jiang</w:t>
            </w:r>
            <w:r w:rsidR="00E14B62">
              <w:rPr>
                <w:rFonts w:ascii="Arial" w:hAnsi="Arial" w:cs="Arial"/>
                <w:sz w:val="20"/>
                <w:szCs w:val="20"/>
              </w:rPr>
              <w:t>, 2019</w:t>
            </w:r>
          </w:p>
        </w:tc>
      </w:tr>
      <w:tr w:rsidR="00060510" w:rsidRPr="0066212E" w14:paraId="6B5F4F71" w14:textId="77777777" w:rsidTr="00E14B62">
        <w:tc>
          <w:tcPr>
            <w:tcW w:w="991" w:type="dxa"/>
          </w:tcPr>
          <w:p w14:paraId="585D3FC8" w14:textId="5854B90A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 xml:space="preserve">JR1873 </w:t>
            </w:r>
          </w:p>
        </w:tc>
        <w:tc>
          <w:tcPr>
            <w:tcW w:w="6460" w:type="dxa"/>
          </w:tcPr>
          <w:p w14:paraId="0C64AF6E" w14:textId="57CA4866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BY4741, not4∆ring</w:t>
            </w:r>
          </w:p>
        </w:tc>
        <w:tc>
          <w:tcPr>
            <w:tcW w:w="1899" w:type="dxa"/>
          </w:tcPr>
          <w:p w14:paraId="0DAAC54A" w14:textId="68460FB2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Jiang</w:t>
            </w:r>
            <w:r w:rsidR="00E14B62">
              <w:rPr>
                <w:rFonts w:ascii="Arial" w:hAnsi="Arial" w:cs="Arial"/>
                <w:sz w:val="20"/>
                <w:szCs w:val="20"/>
              </w:rPr>
              <w:t>, 2019</w:t>
            </w:r>
          </w:p>
        </w:tc>
      </w:tr>
      <w:tr w:rsidR="00AA2F3E" w:rsidRPr="0066212E" w14:paraId="13C50990" w14:textId="77777777" w:rsidTr="00E14B62">
        <w:tc>
          <w:tcPr>
            <w:tcW w:w="991" w:type="dxa"/>
          </w:tcPr>
          <w:p w14:paraId="44D61FBB" w14:textId="4308E177" w:rsidR="00AA2F3E" w:rsidRPr="00E14B62" w:rsidRDefault="00AA2F3E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617DDD">
              <w:rPr>
                <w:rFonts w:ascii="Arial" w:hAnsi="Arial" w:cs="Arial"/>
                <w:sz w:val="20"/>
                <w:szCs w:val="20"/>
              </w:rPr>
              <w:t>JR2204</w:t>
            </w:r>
          </w:p>
        </w:tc>
        <w:tc>
          <w:tcPr>
            <w:tcW w:w="6460" w:type="dxa"/>
          </w:tcPr>
          <w:p w14:paraId="658C101D" w14:textId="4068FCFB" w:rsidR="00AA2F3E" w:rsidRPr="00E14B62" w:rsidRDefault="00AA2F3E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617DDD">
              <w:rPr>
                <w:rFonts w:ascii="Arial" w:hAnsi="Arial" w:cs="Arial"/>
                <w:sz w:val="20"/>
                <w:szCs w:val="20"/>
              </w:rPr>
              <w:t>W303, def1</w:t>
            </w:r>
            <w:proofErr w:type="gramStart"/>
            <w:r w:rsidRPr="00617DDD">
              <w:rPr>
                <w:rFonts w:ascii="Arial" w:hAnsi="Arial" w:cs="Arial"/>
                <w:sz w:val="20"/>
                <w:szCs w:val="20"/>
              </w:rPr>
              <w:t>∆::</w:t>
            </w:r>
            <w:proofErr w:type="spellStart"/>
            <w:proofErr w:type="gramEnd"/>
            <w:r w:rsidRPr="00617DDD">
              <w:rPr>
                <w:rFonts w:ascii="Arial" w:hAnsi="Arial" w:cs="Arial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899" w:type="dxa"/>
          </w:tcPr>
          <w:p w14:paraId="495317CE" w14:textId="64C06B29" w:rsidR="00AA2F3E" w:rsidRPr="00E14B62" w:rsidRDefault="00AA2F3E" w:rsidP="000605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60510" w:rsidRPr="0066212E" w14:paraId="30D08F08" w14:textId="77777777" w:rsidTr="00E14B62">
        <w:tc>
          <w:tcPr>
            <w:tcW w:w="991" w:type="dxa"/>
          </w:tcPr>
          <w:p w14:paraId="42779EA8" w14:textId="0A6630FB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JR2161</w:t>
            </w:r>
          </w:p>
        </w:tc>
        <w:tc>
          <w:tcPr>
            <w:tcW w:w="6460" w:type="dxa"/>
          </w:tcPr>
          <w:p w14:paraId="020E6F92" w14:textId="1C26F3E1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W303, not4∆ring</w:t>
            </w:r>
          </w:p>
        </w:tc>
        <w:tc>
          <w:tcPr>
            <w:tcW w:w="1899" w:type="dxa"/>
          </w:tcPr>
          <w:p w14:paraId="7EDAF406" w14:textId="78136C2B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864835" w:rsidRPr="0066212E" w14:paraId="6545D441" w14:textId="77777777" w:rsidTr="00E14B62">
        <w:tc>
          <w:tcPr>
            <w:tcW w:w="991" w:type="dxa"/>
          </w:tcPr>
          <w:p w14:paraId="636BA370" w14:textId="1260CED0" w:rsidR="00864835" w:rsidRPr="00E14B62" w:rsidRDefault="00864835" w:rsidP="00060510">
            <w:pPr>
              <w:rPr>
                <w:rFonts w:ascii="Arial" w:hAnsi="Arial" w:cs="Arial"/>
                <w:sz w:val="20"/>
                <w:szCs w:val="20"/>
              </w:rPr>
            </w:pPr>
            <w:r>
              <w:t>JR2185</w:t>
            </w:r>
          </w:p>
        </w:tc>
        <w:tc>
          <w:tcPr>
            <w:tcW w:w="6460" w:type="dxa"/>
          </w:tcPr>
          <w:p w14:paraId="3369EE82" w14:textId="2B045FD8" w:rsidR="00864835" w:rsidRPr="00E14B62" w:rsidRDefault="00864835" w:rsidP="000605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W303, </w:t>
            </w:r>
            <w:r w:rsidRPr="00864835">
              <w:rPr>
                <w:rFonts w:ascii="Arial" w:hAnsi="Arial" w:cs="Arial"/>
                <w:sz w:val="20"/>
                <w:szCs w:val="20"/>
              </w:rPr>
              <w:t>osTIR1-</w:t>
            </w:r>
            <w:proofErr w:type="gramStart"/>
            <w:r w:rsidRPr="00864835">
              <w:rPr>
                <w:rFonts w:ascii="Arial" w:hAnsi="Arial" w:cs="Arial"/>
                <w:sz w:val="20"/>
                <w:szCs w:val="20"/>
              </w:rPr>
              <w:t>myc::</w:t>
            </w:r>
            <w:proofErr w:type="gramEnd"/>
            <w:r w:rsidRPr="00864835">
              <w:rPr>
                <w:rFonts w:ascii="Arial" w:hAnsi="Arial" w:cs="Arial"/>
                <w:sz w:val="20"/>
                <w:szCs w:val="20"/>
              </w:rPr>
              <w:t>LEU2</w:t>
            </w:r>
          </w:p>
        </w:tc>
        <w:tc>
          <w:tcPr>
            <w:tcW w:w="1899" w:type="dxa"/>
          </w:tcPr>
          <w:p w14:paraId="01EFBD82" w14:textId="5F2240FD" w:rsidR="00864835" w:rsidRPr="00E14B62" w:rsidRDefault="00864835" w:rsidP="000605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60510" w:rsidRPr="0066212E" w14:paraId="72EE71F0" w14:textId="77777777" w:rsidTr="00E14B62">
        <w:tc>
          <w:tcPr>
            <w:tcW w:w="991" w:type="dxa"/>
          </w:tcPr>
          <w:p w14:paraId="204E8FAE" w14:textId="7BA60EBD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JR2188</w:t>
            </w:r>
          </w:p>
        </w:tc>
        <w:tc>
          <w:tcPr>
            <w:tcW w:w="6460" w:type="dxa"/>
          </w:tcPr>
          <w:p w14:paraId="00EABDE3" w14:textId="0514F935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W303, osTIR1-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myc::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>LEU2; NOT4-AID-V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5::</w:t>
            </w:r>
            <w:proofErr w:type="spellStart"/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>KanM</w:t>
            </w:r>
            <w:r w:rsidR="00DE4763" w:rsidRPr="00E14B62"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899" w:type="dxa"/>
          </w:tcPr>
          <w:p w14:paraId="48835F5E" w14:textId="02A5AFF1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60510" w:rsidRPr="0066212E" w14:paraId="6A3F9B0D" w14:textId="77777777" w:rsidTr="00E14B62">
        <w:tc>
          <w:tcPr>
            <w:tcW w:w="991" w:type="dxa"/>
          </w:tcPr>
          <w:p w14:paraId="4821C803" w14:textId="72CBE7D8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JR2189</w:t>
            </w:r>
          </w:p>
        </w:tc>
        <w:tc>
          <w:tcPr>
            <w:tcW w:w="6460" w:type="dxa"/>
          </w:tcPr>
          <w:p w14:paraId="5302F407" w14:textId="41025B7A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W303, osTIR1-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myc::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>LEU2; NOT1-AID-V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5::</w:t>
            </w:r>
            <w:proofErr w:type="spellStart"/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>KanM</w:t>
            </w:r>
            <w:r w:rsidR="00DE4763" w:rsidRPr="00E14B62"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899" w:type="dxa"/>
          </w:tcPr>
          <w:p w14:paraId="3358A1B0" w14:textId="295B6AFF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60510" w:rsidRPr="0066212E" w14:paraId="0069A730" w14:textId="77777777" w:rsidTr="00E14B62">
        <w:tc>
          <w:tcPr>
            <w:tcW w:w="991" w:type="dxa"/>
          </w:tcPr>
          <w:p w14:paraId="50CB51A2" w14:textId="7C8BDF20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JR2197</w:t>
            </w:r>
          </w:p>
        </w:tc>
        <w:tc>
          <w:tcPr>
            <w:tcW w:w="6460" w:type="dxa"/>
          </w:tcPr>
          <w:p w14:paraId="34AAEF96" w14:textId="075C8808" w:rsidR="00060510" w:rsidRPr="00E14B62" w:rsidRDefault="00060510" w:rsidP="00060510">
            <w:pPr>
              <w:ind w:right="-540"/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W303, def1(F33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A,P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>34A) CUE1 mut</w:t>
            </w:r>
          </w:p>
          <w:p w14:paraId="23079BDB" w14:textId="1CB610DB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</w:tcPr>
          <w:p w14:paraId="75F2D887" w14:textId="33248631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60510" w:rsidRPr="0066212E" w14:paraId="7B3218CC" w14:textId="77777777" w:rsidTr="00E14B62">
        <w:tc>
          <w:tcPr>
            <w:tcW w:w="991" w:type="dxa"/>
          </w:tcPr>
          <w:p w14:paraId="441E72E5" w14:textId="3C25FD73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JR2199</w:t>
            </w:r>
          </w:p>
        </w:tc>
        <w:tc>
          <w:tcPr>
            <w:tcW w:w="6460" w:type="dxa"/>
          </w:tcPr>
          <w:p w14:paraId="258FDA69" w14:textId="233BCF3F" w:rsidR="00060510" w:rsidRPr="00E14B62" w:rsidRDefault="00060510" w:rsidP="00060510">
            <w:pPr>
              <w:ind w:right="-540"/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W303, def1 (F33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A,P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>34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A,I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>54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A,I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>55A) CUE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1,CUE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>2 mut</w:t>
            </w:r>
          </w:p>
          <w:p w14:paraId="5F2A8166" w14:textId="1ABAA79E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</w:tcPr>
          <w:p w14:paraId="7CB30775" w14:textId="1B3CD035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AA31F2" w:rsidRPr="0066212E" w14:paraId="6D19B6B2" w14:textId="77777777" w:rsidTr="00E14B62">
        <w:tc>
          <w:tcPr>
            <w:tcW w:w="991" w:type="dxa"/>
          </w:tcPr>
          <w:p w14:paraId="5A2C4D54" w14:textId="0E82C7F3" w:rsidR="00AA31F2" w:rsidRPr="00E14B62" w:rsidRDefault="00AA31F2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66212E">
              <w:rPr>
                <w:rFonts w:ascii="Arial" w:hAnsi="Arial" w:cs="Arial"/>
                <w:sz w:val="20"/>
                <w:szCs w:val="20"/>
              </w:rPr>
              <w:t>JR1951</w:t>
            </w:r>
          </w:p>
        </w:tc>
        <w:tc>
          <w:tcPr>
            <w:tcW w:w="6460" w:type="dxa"/>
          </w:tcPr>
          <w:p w14:paraId="709F715F" w14:textId="7D5D9C0F" w:rsidR="00AA31F2" w:rsidRPr="00E14B62" w:rsidRDefault="00AA31F2" w:rsidP="00060510">
            <w:pPr>
              <w:ind w:right="-540"/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 xml:space="preserve">BY4742, </w:t>
            </w:r>
            <w:r>
              <w:rPr>
                <w:rFonts w:ascii="Arial" w:hAnsi="Arial" w:cs="Arial"/>
                <w:sz w:val="20"/>
                <w:szCs w:val="20"/>
              </w:rPr>
              <w:t>CHA1p</w:t>
            </w:r>
            <w:r w:rsidRPr="00E14B62">
              <w:rPr>
                <w:rFonts w:ascii="Arial" w:hAnsi="Arial" w:cs="Arial"/>
                <w:sz w:val="20"/>
                <w:szCs w:val="20"/>
              </w:rPr>
              <w:t>-TID-3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HA::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4B62">
              <w:rPr>
                <w:rFonts w:ascii="Arial" w:hAnsi="Arial" w:cs="Arial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899" w:type="dxa"/>
          </w:tcPr>
          <w:p w14:paraId="2FCD2BE5" w14:textId="18EE2183" w:rsidR="00AA31F2" w:rsidRPr="00E14B62" w:rsidRDefault="00EF630B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D4112E">
              <w:rPr>
                <w:rFonts w:ascii="Arial" w:hAnsi="Arial" w:cs="Arial"/>
                <w:sz w:val="20"/>
                <w:szCs w:val="20"/>
              </w:rPr>
              <w:t>Pfannenstein</w:t>
            </w:r>
            <w:r>
              <w:rPr>
                <w:rFonts w:ascii="Arial" w:hAnsi="Arial" w:cs="Arial"/>
                <w:sz w:val="20"/>
                <w:szCs w:val="20"/>
              </w:rPr>
              <w:t>,2024</w:t>
            </w:r>
          </w:p>
        </w:tc>
      </w:tr>
      <w:tr w:rsidR="00060510" w:rsidRPr="0066212E" w14:paraId="74459815" w14:textId="77777777" w:rsidTr="00E14B62">
        <w:tc>
          <w:tcPr>
            <w:tcW w:w="991" w:type="dxa"/>
          </w:tcPr>
          <w:p w14:paraId="579027A7" w14:textId="2DC4B171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JR2200</w:t>
            </w:r>
          </w:p>
        </w:tc>
        <w:tc>
          <w:tcPr>
            <w:tcW w:w="6460" w:type="dxa"/>
          </w:tcPr>
          <w:p w14:paraId="504E0CC8" w14:textId="6AF80CE2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BY4742, DEF1 (1-738)-TID-3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HA::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4763" w:rsidRPr="00E14B62">
              <w:rPr>
                <w:rFonts w:ascii="Arial" w:hAnsi="Arial" w:cs="Arial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899" w:type="dxa"/>
          </w:tcPr>
          <w:p w14:paraId="5D4D29B3" w14:textId="070C42E5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60510" w:rsidRPr="0066212E" w14:paraId="7723FA23" w14:textId="77777777" w:rsidTr="00E14B62">
        <w:tc>
          <w:tcPr>
            <w:tcW w:w="991" w:type="dxa"/>
          </w:tcPr>
          <w:p w14:paraId="19FCF476" w14:textId="5447B511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JR2201</w:t>
            </w:r>
          </w:p>
        </w:tc>
        <w:tc>
          <w:tcPr>
            <w:tcW w:w="6460" w:type="dxa"/>
          </w:tcPr>
          <w:p w14:paraId="183B08F8" w14:textId="7F3550BC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BY4742, DEF1 (1-530)-TID-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3::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4763" w:rsidRPr="00E14B62">
              <w:rPr>
                <w:rFonts w:ascii="Arial" w:hAnsi="Arial" w:cs="Arial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899" w:type="dxa"/>
          </w:tcPr>
          <w:p w14:paraId="2BD3CB1E" w14:textId="7C6F0329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60510" w:rsidRPr="0066212E" w14:paraId="057A8C00" w14:textId="77777777" w:rsidTr="00E14B62">
        <w:tc>
          <w:tcPr>
            <w:tcW w:w="991" w:type="dxa"/>
          </w:tcPr>
          <w:p w14:paraId="4095F2DB" w14:textId="0B38425C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JR2202</w:t>
            </w:r>
          </w:p>
        </w:tc>
        <w:tc>
          <w:tcPr>
            <w:tcW w:w="6460" w:type="dxa"/>
          </w:tcPr>
          <w:p w14:paraId="5392A056" w14:textId="030FE63F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BY4742, DEF1 (1-500)-TID-HA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3::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4763" w:rsidRPr="00E14B62">
              <w:rPr>
                <w:rFonts w:ascii="Arial" w:hAnsi="Arial" w:cs="Arial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899" w:type="dxa"/>
          </w:tcPr>
          <w:p w14:paraId="3B1DE8D8" w14:textId="2C1491BA" w:rsidR="00060510" w:rsidRPr="00E14B62" w:rsidRDefault="00060510" w:rsidP="00060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60510" w:rsidRPr="0066212E" w14:paraId="674D3F26" w14:textId="77777777" w:rsidTr="00E14B62">
        <w:tc>
          <w:tcPr>
            <w:tcW w:w="991" w:type="dxa"/>
          </w:tcPr>
          <w:p w14:paraId="5AF8EEE3" w14:textId="41F1DD0D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JR2203</w:t>
            </w:r>
          </w:p>
        </w:tc>
        <w:tc>
          <w:tcPr>
            <w:tcW w:w="6460" w:type="dxa"/>
          </w:tcPr>
          <w:p w14:paraId="1AF15A73" w14:textId="7B84F769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BY4742, DEF1 (1-380) -TID-HA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3::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4763" w:rsidRPr="00E14B62">
              <w:rPr>
                <w:rFonts w:ascii="Arial" w:hAnsi="Arial" w:cs="Arial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899" w:type="dxa"/>
          </w:tcPr>
          <w:p w14:paraId="3827BB67" w14:textId="49D93008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60510" w:rsidRPr="0066212E" w14:paraId="5130801A" w14:textId="77777777" w:rsidTr="00E14B62">
        <w:tc>
          <w:tcPr>
            <w:tcW w:w="991" w:type="dxa"/>
          </w:tcPr>
          <w:p w14:paraId="298D78A4" w14:textId="37C66C0B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JR2204</w:t>
            </w:r>
          </w:p>
        </w:tc>
        <w:tc>
          <w:tcPr>
            <w:tcW w:w="6460" w:type="dxa"/>
          </w:tcPr>
          <w:p w14:paraId="335A0079" w14:textId="3DB2B875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W303, def1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∆::</w:t>
            </w:r>
            <w:proofErr w:type="spellStart"/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899" w:type="dxa"/>
          </w:tcPr>
          <w:p w14:paraId="1ED0F415" w14:textId="2C2758D9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60510" w:rsidRPr="0066212E" w14:paraId="1478CA8C" w14:textId="77777777" w:rsidTr="00E14B62">
        <w:tc>
          <w:tcPr>
            <w:tcW w:w="991" w:type="dxa"/>
          </w:tcPr>
          <w:p w14:paraId="2D41F581" w14:textId="48BC05FE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JR2218</w:t>
            </w:r>
          </w:p>
        </w:tc>
        <w:tc>
          <w:tcPr>
            <w:tcW w:w="6460" w:type="dxa"/>
          </w:tcPr>
          <w:p w14:paraId="56740F42" w14:textId="26D76738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BY4742, DEF1 (1-738)-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GFP::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4763" w:rsidRPr="00E14B62">
              <w:rPr>
                <w:rFonts w:ascii="Arial" w:hAnsi="Arial" w:cs="Arial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899" w:type="dxa"/>
          </w:tcPr>
          <w:p w14:paraId="3D7A3610" w14:textId="7C885339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60510" w:rsidRPr="0066212E" w14:paraId="091D4D48" w14:textId="77777777" w:rsidTr="00E14B62">
        <w:tc>
          <w:tcPr>
            <w:tcW w:w="991" w:type="dxa"/>
          </w:tcPr>
          <w:p w14:paraId="0CA0C87B" w14:textId="7466D0B1" w:rsidR="00060510" w:rsidRPr="00E14B62" w:rsidRDefault="00337787" w:rsidP="000605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JR2220</w:t>
            </w:r>
          </w:p>
        </w:tc>
        <w:tc>
          <w:tcPr>
            <w:tcW w:w="6460" w:type="dxa"/>
          </w:tcPr>
          <w:p w14:paraId="0F37BBA0" w14:textId="72275DF8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BY4742, DEF1 (1-</w:t>
            </w:r>
            <w:r w:rsidR="00337787">
              <w:rPr>
                <w:rFonts w:ascii="Arial" w:hAnsi="Arial" w:cs="Arial"/>
                <w:sz w:val="20"/>
                <w:szCs w:val="20"/>
              </w:rPr>
              <w:t>500</w:t>
            </w:r>
            <w:r w:rsidRPr="00E14B62">
              <w:rPr>
                <w:rFonts w:ascii="Arial" w:hAnsi="Arial" w:cs="Arial"/>
                <w:sz w:val="20"/>
                <w:szCs w:val="20"/>
              </w:rPr>
              <w:t>)-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GFP::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4763" w:rsidRPr="00E14B62">
              <w:rPr>
                <w:rFonts w:ascii="Arial" w:hAnsi="Arial" w:cs="Arial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899" w:type="dxa"/>
          </w:tcPr>
          <w:p w14:paraId="6825B1A7" w14:textId="14ED9C1C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337787" w:rsidRPr="0066212E" w14:paraId="6011D04A" w14:textId="77777777" w:rsidTr="00E14B62">
        <w:tc>
          <w:tcPr>
            <w:tcW w:w="991" w:type="dxa"/>
          </w:tcPr>
          <w:p w14:paraId="758928B9" w14:textId="52C0689A" w:rsidR="00337787" w:rsidRPr="00E14B62" w:rsidRDefault="00337787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JR2221</w:t>
            </w:r>
          </w:p>
        </w:tc>
        <w:tc>
          <w:tcPr>
            <w:tcW w:w="6460" w:type="dxa"/>
          </w:tcPr>
          <w:p w14:paraId="29EC2D8E" w14:textId="61E39900" w:rsidR="00337787" w:rsidRPr="00E14B62" w:rsidRDefault="00337787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BY4742, DEF1 (1-380)-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GFP::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4B62">
              <w:rPr>
                <w:rFonts w:ascii="Arial" w:hAnsi="Arial" w:cs="Arial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899" w:type="dxa"/>
          </w:tcPr>
          <w:p w14:paraId="649C6D16" w14:textId="547CC01F" w:rsidR="00337787" w:rsidRPr="00E14B62" w:rsidRDefault="00337787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337787" w:rsidRPr="0066212E" w14:paraId="0E0FD2D6" w14:textId="77777777" w:rsidTr="00E14B62">
        <w:tc>
          <w:tcPr>
            <w:tcW w:w="991" w:type="dxa"/>
          </w:tcPr>
          <w:p w14:paraId="781CD291" w14:textId="2CFD8EB3" w:rsidR="00337787" w:rsidRPr="007C5586" w:rsidRDefault="007C5586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7C5586">
              <w:rPr>
                <w:rFonts w:ascii="Arial" w:hAnsi="Arial" w:cs="Arial"/>
                <w:sz w:val="20"/>
                <w:szCs w:val="20"/>
              </w:rPr>
              <w:t>JR2894</w:t>
            </w:r>
          </w:p>
        </w:tc>
        <w:tc>
          <w:tcPr>
            <w:tcW w:w="6460" w:type="dxa"/>
          </w:tcPr>
          <w:p w14:paraId="04C6F167" w14:textId="772E0AE7" w:rsidR="00337787" w:rsidRPr="00E14B62" w:rsidRDefault="00337787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 xml:space="preserve">BY4742, </w:t>
            </w:r>
            <w:r>
              <w:rPr>
                <w:rFonts w:ascii="Arial" w:hAnsi="Arial" w:cs="Arial"/>
                <w:sz w:val="20"/>
                <w:szCs w:val="20"/>
              </w:rPr>
              <w:t>RPB1-</w:t>
            </w:r>
            <w:proofErr w:type="gramStart"/>
            <w:r w:rsidRPr="00E14B62">
              <w:rPr>
                <w:rFonts w:ascii="Arial" w:hAnsi="Arial" w:cs="Arial"/>
                <w:sz w:val="20"/>
                <w:szCs w:val="20"/>
              </w:rPr>
              <w:t>GFP::</w:t>
            </w:r>
            <w:proofErr w:type="gramEnd"/>
            <w:r w:rsidRPr="00E14B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4B62">
              <w:rPr>
                <w:rFonts w:ascii="Arial" w:hAnsi="Arial" w:cs="Arial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899" w:type="dxa"/>
          </w:tcPr>
          <w:p w14:paraId="5F279F1C" w14:textId="50E33BBA" w:rsidR="00337787" w:rsidRPr="00E14B62" w:rsidRDefault="00337787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60510" w:rsidRPr="0066212E" w14:paraId="256FF5EB" w14:textId="77777777" w:rsidTr="00E14B62">
        <w:tc>
          <w:tcPr>
            <w:tcW w:w="991" w:type="dxa"/>
          </w:tcPr>
          <w:p w14:paraId="0E58EE06" w14:textId="0735A548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JR2227</w:t>
            </w:r>
          </w:p>
        </w:tc>
        <w:tc>
          <w:tcPr>
            <w:tcW w:w="6460" w:type="dxa"/>
          </w:tcPr>
          <w:p w14:paraId="7AEB5C81" w14:textId="77777777" w:rsidR="00060510" w:rsidRPr="00E14B62" w:rsidRDefault="00060510" w:rsidP="00060510">
            <w:pPr>
              <w:ind w:right="-540"/>
              <w:rPr>
                <w:rFonts w:ascii="Arial" w:hAnsi="Arial" w:cs="Arial"/>
                <w:color w:val="242424"/>
                <w:sz w:val="20"/>
                <w:szCs w:val="20"/>
              </w:rPr>
            </w:pPr>
            <w:proofErr w:type="spellStart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MATa</w:t>
            </w:r>
            <w:proofErr w:type="spellEnd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 xml:space="preserve"> eS7a</w:t>
            </w:r>
            <w:proofErr w:type="gramStart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Δ::</w:t>
            </w:r>
            <w:proofErr w:type="gramEnd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HIS3MX6 eS7b</w:t>
            </w:r>
            <w:proofErr w:type="gramStart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Δ::</w:t>
            </w:r>
            <w:proofErr w:type="gramEnd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natNT2 p415-eS7A-HA</w:t>
            </w:r>
          </w:p>
          <w:p w14:paraId="04B00758" w14:textId="3248B348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ade2 his3 leu2 trp1 ura3 can1</w:t>
            </w:r>
          </w:p>
        </w:tc>
        <w:tc>
          <w:tcPr>
            <w:tcW w:w="1899" w:type="dxa"/>
          </w:tcPr>
          <w:p w14:paraId="7016600E" w14:textId="3780430B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Buschauer</w:t>
            </w:r>
            <w:r w:rsidR="00E14B62" w:rsidRPr="00E14B62">
              <w:rPr>
                <w:rFonts w:ascii="Arial" w:hAnsi="Arial" w:cs="Arial"/>
                <w:sz w:val="20"/>
                <w:szCs w:val="20"/>
              </w:rPr>
              <w:t>, 2020</w:t>
            </w:r>
          </w:p>
        </w:tc>
      </w:tr>
      <w:tr w:rsidR="00060510" w:rsidRPr="0066212E" w14:paraId="1787FB07" w14:textId="77777777" w:rsidTr="00E14B62">
        <w:tc>
          <w:tcPr>
            <w:tcW w:w="991" w:type="dxa"/>
          </w:tcPr>
          <w:p w14:paraId="13C01B90" w14:textId="552C7421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JR2228</w:t>
            </w:r>
          </w:p>
        </w:tc>
        <w:tc>
          <w:tcPr>
            <w:tcW w:w="6460" w:type="dxa"/>
          </w:tcPr>
          <w:p w14:paraId="3E255C91" w14:textId="77777777" w:rsidR="00060510" w:rsidRPr="00E14B62" w:rsidRDefault="00060510" w:rsidP="00060510">
            <w:pPr>
              <w:ind w:right="-540"/>
              <w:rPr>
                <w:rFonts w:ascii="Arial" w:hAnsi="Arial" w:cs="Arial"/>
                <w:color w:val="242424"/>
                <w:sz w:val="20"/>
                <w:szCs w:val="20"/>
              </w:rPr>
            </w:pPr>
            <w:proofErr w:type="spellStart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MATa</w:t>
            </w:r>
            <w:proofErr w:type="spellEnd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 xml:space="preserve"> eS7a</w:t>
            </w:r>
            <w:proofErr w:type="gramStart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Δ::</w:t>
            </w:r>
            <w:proofErr w:type="gramEnd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HIS3MX6 eS7b</w:t>
            </w:r>
            <w:proofErr w:type="gramStart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Δ::</w:t>
            </w:r>
            <w:proofErr w:type="gramEnd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natNT2 p415-eS7A (</w:t>
            </w:r>
            <w:proofErr w:type="spellStart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KR</w:t>
            </w:r>
            <w:r w:rsidRPr="00E14B62">
              <w:rPr>
                <w:rFonts w:ascii="Arial" w:hAnsi="Arial" w:cs="Arial"/>
                <w:color w:val="242424"/>
                <w:sz w:val="20"/>
                <w:szCs w:val="20"/>
                <w:vertAlign w:val="subscript"/>
              </w:rPr>
              <w:t>mut</w:t>
            </w:r>
            <w:proofErr w:type="spellEnd"/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)-HA</w:t>
            </w:r>
          </w:p>
          <w:p w14:paraId="4BEE1B35" w14:textId="5B0A4942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color w:val="242424"/>
                <w:sz w:val="20"/>
                <w:szCs w:val="20"/>
              </w:rPr>
              <w:t>ade2 his3 leu2 trp1 ura3 can1</w:t>
            </w:r>
            <w:r w:rsidR="00CF0658">
              <w:rPr>
                <w:rFonts w:ascii="Arial" w:hAnsi="Arial" w:cs="Arial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14:paraId="0896AD6E" w14:textId="7D4601C2" w:rsidR="00060510" w:rsidRPr="00E14B62" w:rsidRDefault="00060510" w:rsidP="00060510">
            <w:pPr>
              <w:rPr>
                <w:rFonts w:ascii="Arial" w:hAnsi="Arial" w:cs="Arial"/>
                <w:sz w:val="20"/>
                <w:szCs w:val="20"/>
              </w:rPr>
            </w:pPr>
            <w:r w:rsidRPr="00E14B62">
              <w:rPr>
                <w:rFonts w:ascii="Arial" w:hAnsi="Arial" w:cs="Arial"/>
                <w:sz w:val="20"/>
                <w:szCs w:val="20"/>
              </w:rPr>
              <w:t>Buschauer</w:t>
            </w:r>
            <w:r w:rsidR="00E14B62" w:rsidRPr="00E14B62">
              <w:rPr>
                <w:rFonts w:ascii="Arial" w:hAnsi="Arial" w:cs="Arial"/>
                <w:sz w:val="20"/>
                <w:szCs w:val="20"/>
              </w:rPr>
              <w:t>,2020</w:t>
            </w:r>
          </w:p>
        </w:tc>
      </w:tr>
    </w:tbl>
    <w:p w14:paraId="49239617" w14:textId="77777777" w:rsidR="0052461B" w:rsidRPr="00EF630B" w:rsidRDefault="0052461B">
      <w:pPr>
        <w:rPr>
          <w:sz w:val="22"/>
          <w:szCs w:val="22"/>
        </w:rPr>
      </w:pPr>
    </w:p>
    <w:p w14:paraId="5759E5CC" w14:textId="143FB553" w:rsidR="00831AC3" w:rsidRPr="00EF630B" w:rsidRDefault="00D90A24">
      <w:pPr>
        <w:rPr>
          <w:rFonts w:ascii="Arial" w:hAnsi="Arial" w:cs="Arial"/>
          <w:b/>
          <w:bCs/>
          <w:sz w:val="20"/>
          <w:szCs w:val="20"/>
        </w:rPr>
      </w:pPr>
      <w:r w:rsidRPr="00EF630B">
        <w:rPr>
          <w:rFonts w:ascii="Arial" w:hAnsi="Arial" w:cs="Arial"/>
          <w:b/>
          <w:bCs/>
          <w:sz w:val="20"/>
          <w:szCs w:val="20"/>
        </w:rPr>
        <w:t>References:</w:t>
      </w:r>
    </w:p>
    <w:p w14:paraId="3A342B50" w14:textId="3C3FEAD4" w:rsidR="00831AC3" w:rsidRPr="00EF630B" w:rsidRDefault="00831AC3">
      <w:pPr>
        <w:rPr>
          <w:rFonts w:ascii="Arial" w:hAnsi="Arial" w:cs="Arial"/>
          <w:sz w:val="20"/>
          <w:szCs w:val="20"/>
        </w:rPr>
      </w:pPr>
      <w:r w:rsidRPr="00EF630B">
        <w:rPr>
          <w:rFonts w:ascii="Arial" w:hAnsi="Arial" w:cs="Arial"/>
          <w:sz w:val="20"/>
          <w:szCs w:val="20"/>
        </w:rPr>
        <w:t xml:space="preserve">Buschauer R, Matsuo Y, Sugiyama T, Chen YH, Alhusaini N, Sweet T, Ikeuchi K, Cheng J, Matsuki Y, Nobuta R, </w:t>
      </w:r>
      <w:proofErr w:type="spellStart"/>
      <w:r w:rsidRPr="00EF630B">
        <w:rPr>
          <w:rFonts w:ascii="Arial" w:hAnsi="Arial" w:cs="Arial"/>
          <w:sz w:val="20"/>
          <w:szCs w:val="20"/>
        </w:rPr>
        <w:t>Gilmozzi</w:t>
      </w:r>
      <w:proofErr w:type="spellEnd"/>
      <w:r w:rsidRPr="00EF630B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EF630B">
        <w:rPr>
          <w:rFonts w:ascii="Arial" w:hAnsi="Arial" w:cs="Arial"/>
          <w:sz w:val="20"/>
          <w:szCs w:val="20"/>
        </w:rPr>
        <w:t>Berninghausen</w:t>
      </w:r>
      <w:proofErr w:type="spellEnd"/>
      <w:r w:rsidRPr="00EF630B">
        <w:rPr>
          <w:rFonts w:ascii="Arial" w:hAnsi="Arial" w:cs="Arial"/>
          <w:sz w:val="20"/>
          <w:szCs w:val="20"/>
        </w:rPr>
        <w:t xml:space="preserve"> O, </w:t>
      </w:r>
      <w:proofErr w:type="spellStart"/>
      <w:r w:rsidRPr="00EF630B">
        <w:rPr>
          <w:rFonts w:ascii="Arial" w:hAnsi="Arial" w:cs="Arial"/>
          <w:sz w:val="20"/>
          <w:szCs w:val="20"/>
        </w:rPr>
        <w:t>Tesina</w:t>
      </w:r>
      <w:proofErr w:type="spellEnd"/>
      <w:r w:rsidRPr="00EF630B">
        <w:rPr>
          <w:rFonts w:ascii="Arial" w:hAnsi="Arial" w:cs="Arial"/>
          <w:sz w:val="20"/>
          <w:szCs w:val="20"/>
        </w:rPr>
        <w:t xml:space="preserve"> P, Becker T, Coller J, Inada T, Beckmann R. The Ccr4-Not complex monitors the translating ribosome for codon optimality. Science. 2020 Apr 17;368(6488</w:t>
      </w:r>
      <w:proofErr w:type="gramStart"/>
      <w:r w:rsidRPr="00EF630B">
        <w:rPr>
          <w:rFonts w:ascii="Arial" w:hAnsi="Arial" w:cs="Arial"/>
          <w:sz w:val="20"/>
          <w:szCs w:val="20"/>
        </w:rPr>
        <w:t>):eaay</w:t>
      </w:r>
      <w:proofErr w:type="gramEnd"/>
      <w:r w:rsidRPr="00EF630B">
        <w:rPr>
          <w:rFonts w:ascii="Arial" w:hAnsi="Arial" w:cs="Arial"/>
          <w:sz w:val="20"/>
          <w:szCs w:val="20"/>
        </w:rPr>
        <w:t xml:space="preserve">6912. </w:t>
      </w:r>
      <w:proofErr w:type="spellStart"/>
      <w:r w:rsidRPr="00EF630B">
        <w:rPr>
          <w:rFonts w:ascii="Arial" w:hAnsi="Arial" w:cs="Arial"/>
          <w:sz w:val="20"/>
          <w:szCs w:val="20"/>
        </w:rPr>
        <w:t>doi</w:t>
      </w:r>
      <w:proofErr w:type="spellEnd"/>
      <w:r w:rsidRPr="00EF630B">
        <w:rPr>
          <w:rFonts w:ascii="Arial" w:hAnsi="Arial" w:cs="Arial"/>
          <w:sz w:val="20"/>
          <w:szCs w:val="20"/>
        </w:rPr>
        <w:t>: 10.1126/</w:t>
      </w:r>
      <w:proofErr w:type="gramStart"/>
      <w:r w:rsidRPr="00EF630B">
        <w:rPr>
          <w:rFonts w:ascii="Arial" w:hAnsi="Arial" w:cs="Arial"/>
          <w:sz w:val="20"/>
          <w:szCs w:val="20"/>
        </w:rPr>
        <w:t>science.aay</w:t>
      </w:r>
      <w:proofErr w:type="gramEnd"/>
      <w:r w:rsidRPr="00EF630B">
        <w:rPr>
          <w:rFonts w:ascii="Arial" w:hAnsi="Arial" w:cs="Arial"/>
          <w:sz w:val="20"/>
          <w:szCs w:val="20"/>
        </w:rPr>
        <w:t xml:space="preserve">6912. </w:t>
      </w:r>
    </w:p>
    <w:p w14:paraId="1D3AB0E5" w14:textId="77777777" w:rsidR="00831AC3" w:rsidRPr="00EF630B" w:rsidRDefault="00831AC3">
      <w:pPr>
        <w:rPr>
          <w:rFonts w:ascii="Arial" w:hAnsi="Arial" w:cs="Arial"/>
          <w:sz w:val="20"/>
          <w:szCs w:val="20"/>
        </w:rPr>
      </w:pPr>
    </w:p>
    <w:p w14:paraId="0EA8C0D8" w14:textId="7B20A2B9" w:rsidR="00831AC3" w:rsidRPr="00EF630B" w:rsidRDefault="00831AC3">
      <w:pPr>
        <w:rPr>
          <w:rFonts w:ascii="Arial" w:hAnsi="Arial" w:cs="Arial"/>
          <w:sz w:val="20"/>
          <w:szCs w:val="20"/>
        </w:rPr>
      </w:pPr>
      <w:r w:rsidRPr="00EF630B">
        <w:rPr>
          <w:rFonts w:ascii="Arial" w:hAnsi="Arial" w:cs="Arial"/>
          <w:sz w:val="20"/>
          <w:szCs w:val="20"/>
        </w:rPr>
        <w:t xml:space="preserve">Jiang H, Wolgast M, Beebe LM, Reese JC. Ccr4-Not maintains genomic integrity by controlling the ubiquitylation and degradation of arrested RNAPII. Genes Dev. 2019 Jun 1;33(11-12):705-717. </w:t>
      </w:r>
      <w:proofErr w:type="spellStart"/>
      <w:r w:rsidRPr="00EF630B">
        <w:rPr>
          <w:rFonts w:ascii="Arial" w:hAnsi="Arial" w:cs="Arial"/>
          <w:sz w:val="20"/>
          <w:szCs w:val="20"/>
        </w:rPr>
        <w:t>doi</w:t>
      </w:r>
      <w:proofErr w:type="spellEnd"/>
      <w:r w:rsidRPr="00EF630B">
        <w:rPr>
          <w:rFonts w:ascii="Arial" w:hAnsi="Arial" w:cs="Arial"/>
          <w:sz w:val="20"/>
          <w:szCs w:val="20"/>
        </w:rPr>
        <w:t xml:space="preserve">: 10.1101/gad.322453.118. </w:t>
      </w:r>
      <w:proofErr w:type="spellStart"/>
      <w:r w:rsidRPr="00EF630B">
        <w:rPr>
          <w:rFonts w:ascii="Arial" w:hAnsi="Arial" w:cs="Arial"/>
          <w:sz w:val="20"/>
          <w:szCs w:val="20"/>
        </w:rPr>
        <w:t>Epub</w:t>
      </w:r>
      <w:proofErr w:type="spellEnd"/>
      <w:r w:rsidRPr="00EF630B">
        <w:rPr>
          <w:rFonts w:ascii="Arial" w:hAnsi="Arial" w:cs="Arial"/>
          <w:sz w:val="20"/>
          <w:szCs w:val="20"/>
        </w:rPr>
        <w:t xml:space="preserve"> 2019 Apr 4. </w:t>
      </w:r>
    </w:p>
    <w:p w14:paraId="2EA86666" w14:textId="77777777" w:rsidR="00EF630B" w:rsidRPr="00EF630B" w:rsidRDefault="00EF630B">
      <w:pPr>
        <w:rPr>
          <w:rFonts w:ascii="Arial" w:hAnsi="Arial" w:cs="Arial"/>
          <w:sz w:val="20"/>
          <w:szCs w:val="20"/>
        </w:rPr>
      </w:pPr>
    </w:p>
    <w:p w14:paraId="2E19B3F9" w14:textId="12D4206D" w:rsidR="00EF630B" w:rsidRPr="00EF630B" w:rsidRDefault="00EF630B" w:rsidP="00EF630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 w:rsidRPr="00EF630B">
        <w:rPr>
          <w:rFonts w:ascii="Arial" w:hAnsi="Arial" w:cs="Arial"/>
          <w:sz w:val="20"/>
          <w:szCs w:val="20"/>
        </w:rPr>
        <w:t xml:space="preserve">Pfannenstein J, </w:t>
      </w:r>
      <w:proofErr w:type="spellStart"/>
      <w:r w:rsidRPr="00EF630B">
        <w:rPr>
          <w:rFonts w:ascii="Arial" w:hAnsi="Arial" w:cs="Arial"/>
          <w:sz w:val="20"/>
          <w:szCs w:val="20"/>
        </w:rPr>
        <w:t>Tyryshkin</w:t>
      </w:r>
      <w:proofErr w:type="spellEnd"/>
      <w:r w:rsidRPr="00EF630B">
        <w:rPr>
          <w:rFonts w:ascii="Arial" w:hAnsi="Arial" w:cs="Arial"/>
          <w:sz w:val="20"/>
          <w:szCs w:val="20"/>
        </w:rPr>
        <w:t xml:space="preserve"> M, Gulden ME, Doud EH, Mosley AL, Reese JC. Characterization of </w:t>
      </w:r>
      <w:proofErr w:type="spellStart"/>
      <w:r w:rsidRPr="00EF630B">
        <w:rPr>
          <w:rFonts w:ascii="Arial" w:hAnsi="Arial" w:cs="Arial"/>
          <w:sz w:val="20"/>
          <w:szCs w:val="20"/>
        </w:rPr>
        <w:t>BioID</w:t>
      </w:r>
      <w:proofErr w:type="spellEnd"/>
      <w:r w:rsidRPr="00EF630B">
        <w:rPr>
          <w:rFonts w:ascii="Arial" w:hAnsi="Arial" w:cs="Arial"/>
          <w:sz w:val="20"/>
          <w:szCs w:val="20"/>
        </w:rPr>
        <w:t xml:space="preserve"> tagging systems in budding yeast and exploring the interactome of the Ccr4-Not complex. </w:t>
      </w:r>
      <w:r w:rsidRPr="00EF630B">
        <w:rPr>
          <w:rFonts w:ascii="Arial" w:hAnsi="Arial" w:cs="Arial"/>
          <w:color w:val="000000"/>
          <w:kern w:val="0"/>
          <w:sz w:val="20"/>
          <w:szCs w:val="20"/>
        </w:rPr>
        <w:t xml:space="preserve">G3 (Bethesda, Md.) 2024 Vol. 14 Issue </w:t>
      </w:r>
      <w:proofErr w:type="gramStart"/>
      <w:r w:rsidRPr="00EF630B">
        <w:rPr>
          <w:rFonts w:ascii="Arial" w:hAnsi="Arial" w:cs="Arial"/>
          <w:color w:val="000000"/>
          <w:kern w:val="0"/>
          <w:sz w:val="20"/>
          <w:szCs w:val="20"/>
        </w:rPr>
        <w:t>11  DOI</w:t>
      </w:r>
      <w:proofErr w:type="gramEnd"/>
      <w:r w:rsidRPr="00EF630B">
        <w:rPr>
          <w:rFonts w:ascii="Arial" w:hAnsi="Arial" w:cs="Arial"/>
          <w:color w:val="000000"/>
          <w:kern w:val="0"/>
          <w:sz w:val="20"/>
          <w:szCs w:val="20"/>
        </w:rPr>
        <w:t>: 10.1093/g3journal/jkae221</w:t>
      </w:r>
      <w:r w:rsidRPr="00EF630B">
        <w:rPr>
          <w:rFonts w:ascii="Arial" w:hAnsi="Arial" w:cs="Arial"/>
          <w:sz w:val="20"/>
          <w:szCs w:val="20"/>
        </w:rPr>
        <w:t xml:space="preserve"> </w:t>
      </w:r>
    </w:p>
    <w:p w14:paraId="144A48C4" w14:textId="77777777" w:rsidR="00DE4763" w:rsidRPr="00EF630B" w:rsidRDefault="00DE4763">
      <w:pPr>
        <w:rPr>
          <w:rFonts w:ascii="Arial" w:hAnsi="Arial" w:cs="Arial"/>
          <w:sz w:val="20"/>
          <w:szCs w:val="20"/>
        </w:rPr>
      </w:pPr>
    </w:p>
    <w:p w14:paraId="36147132" w14:textId="2E0FA000" w:rsidR="00DE4763" w:rsidRPr="00EF630B" w:rsidRDefault="00DE4763">
      <w:pPr>
        <w:rPr>
          <w:rFonts w:ascii="Arial" w:hAnsi="Arial" w:cs="Arial"/>
          <w:sz w:val="20"/>
          <w:szCs w:val="20"/>
        </w:rPr>
      </w:pPr>
      <w:r w:rsidRPr="00EF630B">
        <w:rPr>
          <w:rFonts w:ascii="Arial" w:hAnsi="Arial" w:cs="Arial"/>
          <w:sz w:val="20"/>
          <w:szCs w:val="20"/>
        </w:rPr>
        <w:t xml:space="preserve">Zhao X, Rothstein R. The Dun1 checkpoint kinase phosphorylates and regulates the ribonucleotide reductase inhibitor Sml1. Proc Natl </w:t>
      </w:r>
      <w:proofErr w:type="spellStart"/>
      <w:r w:rsidRPr="00EF630B">
        <w:rPr>
          <w:rFonts w:ascii="Arial" w:hAnsi="Arial" w:cs="Arial"/>
          <w:sz w:val="20"/>
          <w:szCs w:val="20"/>
        </w:rPr>
        <w:t>Acad</w:t>
      </w:r>
      <w:proofErr w:type="spellEnd"/>
      <w:r w:rsidRPr="00EF630B">
        <w:rPr>
          <w:rFonts w:ascii="Arial" w:hAnsi="Arial" w:cs="Arial"/>
          <w:sz w:val="20"/>
          <w:szCs w:val="20"/>
        </w:rPr>
        <w:t xml:space="preserve"> Sci U S A. 2002 Mar 19;99(6):3746-51. </w:t>
      </w:r>
      <w:proofErr w:type="spellStart"/>
      <w:r w:rsidRPr="00EF630B">
        <w:rPr>
          <w:rFonts w:ascii="Arial" w:hAnsi="Arial" w:cs="Arial"/>
          <w:sz w:val="20"/>
          <w:szCs w:val="20"/>
        </w:rPr>
        <w:t>doi</w:t>
      </w:r>
      <w:proofErr w:type="spellEnd"/>
      <w:r w:rsidRPr="00EF630B">
        <w:rPr>
          <w:rFonts w:ascii="Arial" w:hAnsi="Arial" w:cs="Arial"/>
          <w:sz w:val="20"/>
          <w:szCs w:val="20"/>
        </w:rPr>
        <w:t xml:space="preserve">: 10.1073/pnas.062502299. </w:t>
      </w:r>
    </w:p>
    <w:p w14:paraId="78DFB6D2" w14:textId="77777777" w:rsidR="00D921BC" w:rsidRDefault="00D921BC"/>
    <w:sectPr w:rsidR="00D92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1B"/>
    <w:rsid w:val="000270B9"/>
    <w:rsid w:val="00060510"/>
    <w:rsid w:val="000819C2"/>
    <w:rsid w:val="000D489C"/>
    <w:rsid w:val="00111465"/>
    <w:rsid w:val="00131BA8"/>
    <w:rsid w:val="00167FB5"/>
    <w:rsid w:val="001E76A4"/>
    <w:rsid w:val="002173AC"/>
    <w:rsid w:val="002338DA"/>
    <w:rsid w:val="002E1130"/>
    <w:rsid w:val="00335104"/>
    <w:rsid w:val="00337787"/>
    <w:rsid w:val="0035108F"/>
    <w:rsid w:val="00395804"/>
    <w:rsid w:val="003B227B"/>
    <w:rsid w:val="00450AED"/>
    <w:rsid w:val="005161CD"/>
    <w:rsid w:val="0052461B"/>
    <w:rsid w:val="00542331"/>
    <w:rsid w:val="00596EB6"/>
    <w:rsid w:val="005B3B55"/>
    <w:rsid w:val="006106B5"/>
    <w:rsid w:val="00610EC6"/>
    <w:rsid w:val="006214CB"/>
    <w:rsid w:val="0066212E"/>
    <w:rsid w:val="006C2B9E"/>
    <w:rsid w:val="006F7FF5"/>
    <w:rsid w:val="00720113"/>
    <w:rsid w:val="007558E9"/>
    <w:rsid w:val="007C5586"/>
    <w:rsid w:val="00813DDE"/>
    <w:rsid w:val="00826162"/>
    <w:rsid w:val="00831AC3"/>
    <w:rsid w:val="00860966"/>
    <w:rsid w:val="00864835"/>
    <w:rsid w:val="00883C10"/>
    <w:rsid w:val="0092053B"/>
    <w:rsid w:val="009A1965"/>
    <w:rsid w:val="009C4DBD"/>
    <w:rsid w:val="009E2473"/>
    <w:rsid w:val="00A315FD"/>
    <w:rsid w:val="00A76E0D"/>
    <w:rsid w:val="00A9573A"/>
    <w:rsid w:val="00AA2F3E"/>
    <w:rsid w:val="00AA31F2"/>
    <w:rsid w:val="00AC7E58"/>
    <w:rsid w:val="00AF183F"/>
    <w:rsid w:val="00B63B3D"/>
    <w:rsid w:val="00B8255B"/>
    <w:rsid w:val="00BE30A7"/>
    <w:rsid w:val="00C16B2A"/>
    <w:rsid w:val="00C85FD1"/>
    <w:rsid w:val="00CF0658"/>
    <w:rsid w:val="00D2011C"/>
    <w:rsid w:val="00D90A24"/>
    <w:rsid w:val="00D921BC"/>
    <w:rsid w:val="00DA3ACF"/>
    <w:rsid w:val="00DB00DC"/>
    <w:rsid w:val="00DC06D8"/>
    <w:rsid w:val="00DE0E12"/>
    <w:rsid w:val="00DE4763"/>
    <w:rsid w:val="00E14B62"/>
    <w:rsid w:val="00E30099"/>
    <w:rsid w:val="00E45535"/>
    <w:rsid w:val="00E62407"/>
    <w:rsid w:val="00EF5284"/>
    <w:rsid w:val="00EF630B"/>
    <w:rsid w:val="00F4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EF373"/>
  <w15:chartTrackingRefBased/>
  <w15:docId w15:val="{B1348D39-085C-8545-BC16-B9CA5D8B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6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6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6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6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6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6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4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Joseph C.</dc:creator>
  <cp:keywords/>
  <dc:description/>
  <cp:lastModifiedBy>Reese, Joseph C.</cp:lastModifiedBy>
  <cp:revision>24</cp:revision>
  <dcterms:created xsi:type="dcterms:W3CDTF">2024-08-19T15:36:00Z</dcterms:created>
  <dcterms:modified xsi:type="dcterms:W3CDTF">2026-02-16T01:45:00Z</dcterms:modified>
</cp:coreProperties>
</file>