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06C22" w14:textId="49EA0A7E" w:rsidR="00487904" w:rsidRDefault="00487904" w:rsidP="003526CD">
      <w:pPr>
        <w:jc w:val="both"/>
        <w:rPr>
          <w:rFonts w:ascii="Arial" w:hAnsi="Arial" w:cs="Arial"/>
          <w:b/>
          <w:sz w:val="20"/>
          <w:szCs w:val="20"/>
        </w:rPr>
      </w:pPr>
    </w:p>
    <w:p w14:paraId="66E91D02" w14:textId="08C1EB77" w:rsidR="00487904" w:rsidRPr="00997519" w:rsidRDefault="003526CD" w:rsidP="00DA6DBB">
      <w:pPr>
        <w:jc w:val="both"/>
        <w:rPr>
          <w:rFonts w:ascii="Arial" w:hAnsi="Arial" w:cs="Arial"/>
          <w:b/>
          <w:sz w:val="20"/>
          <w:szCs w:val="20"/>
        </w:rPr>
      </w:pPr>
      <w:r w:rsidRPr="00CD6BF4">
        <w:rPr>
          <w:rFonts w:ascii="Arial" w:hAnsi="Arial" w:cs="Arial"/>
          <w:b/>
          <w:sz w:val="20"/>
          <w:szCs w:val="20"/>
        </w:rPr>
        <w:t xml:space="preserve">Loop of Fate: </w:t>
      </w:r>
      <w:r w:rsidR="00997519" w:rsidRPr="0040196E">
        <w:rPr>
          <w:rFonts w:ascii="Arial" w:hAnsi="Arial" w:cs="Arial"/>
          <w:b/>
          <w:sz w:val="20"/>
          <w:szCs w:val="20"/>
        </w:rPr>
        <w:t>Structural</w:t>
      </w:r>
      <w:r w:rsidR="00997519">
        <w:rPr>
          <w:rFonts w:ascii="Arial" w:hAnsi="Arial" w:cs="Arial"/>
          <w:b/>
          <w:sz w:val="20"/>
          <w:szCs w:val="20"/>
        </w:rPr>
        <w:t xml:space="preserve"> and Mechanistic</w:t>
      </w:r>
      <w:r w:rsidR="00997519" w:rsidRPr="0040196E">
        <w:rPr>
          <w:rFonts w:ascii="Arial" w:hAnsi="Arial" w:cs="Arial"/>
          <w:b/>
          <w:sz w:val="20"/>
          <w:szCs w:val="20"/>
        </w:rPr>
        <w:t xml:space="preserve"> Insights into hnRNPA1 Binding to the Hepatitis C Virus RNA</w:t>
      </w:r>
    </w:p>
    <w:p w14:paraId="25340981" w14:textId="214C3D43" w:rsidR="00DA6DBB" w:rsidRPr="004C6F60" w:rsidRDefault="00DA6DBB" w:rsidP="00DA6DBB">
      <w:pPr>
        <w:jc w:val="both"/>
        <w:rPr>
          <w:rFonts w:ascii="Arial" w:hAnsi="Arial" w:cs="Arial"/>
          <w:bCs/>
          <w:sz w:val="20"/>
          <w:szCs w:val="20"/>
        </w:rPr>
      </w:pPr>
      <w:r w:rsidRPr="004C6F60">
        <w:rPr>
          <w:rFonts w:ascii="Arial" w:hAnsi="Arial" w:cs="Arial"/>
          <w:bCs/>
          <w:sz w:val="20"/>
          <w:szCs w:val="20"/>
        </w:rPr>
        <w:t>Ajit Kumar</w:t>
      </w:r>
      <w:r w:rsidR="009648D9">
        <w:rPr>
          <w:rFonts w:ascii="Arial" w:hAnsi="Arial" w:cs="Arial"/>
          <w:bCs/>
          <w:sz w:val="20"/>
          <w:szCs w:val="20"/>
        </w:rPr>
        <w:t xml:space="preserve"> </w:t>
      </w:r>
      <w:r w:rsidRPr="004C6F60">
        <w:rPr>
          <w:rFonts w:ascii="Arial" w:hAnsi="Arial" w:cs="Arial"/>
          <w:bCs/>
          <w:sz w:val="20"/>
          <w:szCs w:val="20"/>
          <w:vertAlign w:val="superscript"/>
        </w:rPr>
        <w:t>1,2</w:t>
      </w:r>
      <w:r w:rsidRPr="004C6F60">
        <w:rPr>
          <w:rFonts w:ascii="Arial" w:hAnsi="Arial" w:cs="Arial"/>
          <w:bCs/>
          <w:sz w:val="20"/>
          <w:szCs w:val="20"/>
        </w:rPr>
        <w:t xml:space="preserve">, Srinivas </w:t>
      </w:r>
      <w:proofErr w:type="spellStart"/>
      <w:r w:rsidRPr="004C6F60">
        <w:rPr>
          <w:rFonts w:ascii="Arial" w:hAnsi="Arial" w:cs="Arial"/>
          <w:bCs/>
          <w:sz w:val="20"/>
          <w:szCs w:val="20"/>
        </w:rPr>
        <w:t>Penumutchu</w:t>
      </w:r>
      <w:proofErr w:type="spellEnd"/>
      <w:r w:rsidR="009748D3">
        <w:rPr>
          <w:rFonts w:ascii="Arial" w:hAnsi="Arial" w:cs="Arial"/>
          <w:bCs/>
          <w:sz w:val="20"/>
          <w:szCs w:val="20"/>
        </w:rPr>
        <w:t xml:space="preserve"> </w:t>
      </w:r>
      <w:r w:rsidRPr="004C6F60">
        <w:rPr>
          <w:rFonts w:ascii="Arial" w:hAnsi="Arial" w:cs="Arial"/>
          <w:bCs/>
          <w:sz w:val="20"/>
          <w:szCs w:val="20"/>
          <w:vertAlign w:val="superscript"/>
        </w:rPr>
        <w:t>4,5</w:t>
      </w:r>
      <w:r w:rsidRPr="004C6F60">
        <w:rPr>
          <w:rFonts w:ascii="Arial" w:hAnsi="Arial" w:cs="Arial"/>
          <w:bCs/>
          <w:sz w:val="20"/>
          <w:szCs w:val="20"/>
        </w:rPr>
        <w:t xml:space="preserve">, Love </w:t>
      </w:r>
      <w:proofErr w:type="spellStart"/>
      <w:r w:rsidRPr="004C6F60">
        <w:rPr>
          <w:rFonts w:ascii="Arial" w:hAnsi="Arial" w:cs="Arial"/>
          <w:bCs/>
          <w:sz w:val="20"/>
          <w:szCs w:val="20"/>
        </w:rPr>
        <w:t>Panchariya</w:t>
      </w:r>
      <w:proofErr w:type="spellEnd"/>
      <w:r w:rsidRPr="004C6F60">
        <w:rPr>
          <w:rFonts w:ascii="Arial" w:hAnsi="Arial" w:cs="Arial"/>
          <w:bCs/>
          <w:sz w:val="20"/>
          <w:szCs w:val="20"/>
        </w:rPr>
        <w:t xml:space="preserve"> </w:t>
      </w:r>
      <w:r w:rsidRPr="004C6F60">
        <w:rPr>
          <w:rFonts w:ascii="Arial" w:hAnsi="Arial" w:cs="Arial"/>
          <w:bCs/>
          <w:sz w:val="20"/>
          <w:szCs w:val="20"/>
          <w:vertAlign w:val="superscript"/>
        </w:rPr>
        <w:t>6</w:t>
      </w:r>
      <w:r w:rsidRPr="004C6F60">
        <w:rPr>
          <w:rFonts w:ascii="Arial" w:hAnsi="Arial" w:cs="Arial"/>
          <w:bCs/>
          <w:sz w:val="20"/>
          <w:szCs w:val="20"/>
        </w:rPr>
        <w:t>,</w:t>
      </w:r>
      <w:r w:rsidR="005843E6">
        <w:rPr>
          <w:rFonts w:ascii="Arial" w:hAnsi="Arial" w:cs="Arial"/>
          <w:bCs/>
          <w:sz w:val="20"/>
          <w:szCs w:val="20"/>
        </w:rPr>
        <w:t xml:space="preserve"> </w:t>
      </w:r>
      <w:r w:rsidR="00997519">
        <w:rPr>
          <w:rFonts w:ascii="Arial" w:hAnsi="Arial" w:cs="Arial"/>
          <w:bCs/>
          <w:sz w:val="20"/>
          <w:szCs w:val="20"/>
        </w:rPr>
        <w:t xml:space="preserve">Priyanka Kumari </w:t>
      </w:r>
      <w:r w:rsidR="00997519" w:rsidRPr="00997519">
        <w:rPr>
          <w:rFonts w:ascii="Arial" w:hAnsi="Arial" w:cs="Arial"/>
          <w:bCs/>
          <w:sz w:val="20"/>
          <w:szCs w:val="20"/>
          <w:vertAlign w:val="superscript"/>
        </w:rPr>
        <w:t>1</w:t>
      </w:r>
      <w:r w:rsidR="00997519">
        <w:rPr>
          <w:rFonts w:ascii="Arial" w:hAnsi="Arial" w:cs="Arial"/>
          <w:bCs/>
          <w:sz w:val="20"/>
          <w:szCs w:val="20"/>
        </w:rPr>
        <w:t xml:space="preserve">, Shubham Thakur </w:t>
      </w:r>
      <w:r w:rsidR="00997519" w:rsidRPr="00997519">
        <w:rPr>
          <w:rFonts w:ascii="Arial" w:hAnsi="Arial" w:cs="Arial"/>
          <w:bCs/>
          <w:sz w:val="20"/>
          <w:szCs w:val="20"/>
          <w:vertAlign w:val="superscript"/>
        </w:rPr>
        <w:t>1</w:t>
      </w:r>
      <w:r w:rsidR="00997519">
        <w:rPr>
          <w:rFonts w:ascii="Arial" w:hAnsi="Arial" w:cs="Arial"/>
          <w:bCs/>
          <w:sz w:val="20"/>
          <w:szCs w:val="20"/>
        </w:rPr>
        <w:t>,</w:t>
      </w:r>
      <w:r w:rsidR="00160E72">
        <w:rPr>
          <w:rFonts w:ascii="Arial" w:hAnsi="Arial" w:cs="Arial"/>
          <w:bCs/>
          <w:sz w:val="20"/>
          <w:szCs w:val="20"/>
        </w:rPr>
        <w:t xml:space="preserve"> </w:t>
      </w:r>
      <w:proofErr w:type="spellStart"/>
      <w:r w:rsidRPr="004C6F60">
        <w:rPr>
          <w:rFonts w:ascii="Arial" w:hAnsi="Arial" w:cs="Arial"/>
          <w:bCs/>
          <w:sz w:val="20"/>
          <w:szCs w:val="20"/>
        </w:rPr>
        <w:t>Purba</w:t>
      </w:r>
      <w:proofErr w:type="spellEnd"/>
      <w:r w:rsidRPr="004C6F60">
        <w:rPr>
          <w:rFonts w:ascii="Arial" w:hAnsi="Arial" w:cs="Arial"/>
          <w:bCs/>
          <w:sz w:val="20"/>
          <w:szCs w:val="20"/>
        </w:rPr>
        <w:t xml:space="preserve"> </w:t>
      </w:r>
      <w:proofErr w:type="spellStart"/>
      <w:r w:rsidRPr="004C6F60">
        <w:rPr>
          <w:rFonts w:ascii="Arial" w:hAnsi="Arial" w:cs="Arial"/>
          <w:bCs/>
          <w:sz w:val="20"/>
          <w:szCs w:val="20"/>
        </w:rPr>
        <w:t>Daripa</w:t>
      </w:r>
      <w:proofErr w:type="spellEnd"/>
      <w:r w:rsidR="009748D3">
        <w:rPr>
          <w:rFonts w:ascii="Arial" w:hAnsi="Arial" w:cs="Arial"/>
          <w:bCs/>
          <w:sz w:val="20"/>
          <w:szCs w:val="20"/>
        </w:rPr>
        <w:t xml:space="preserve"> </w:t>
      </w:r>
      <w:r w:rsidRPr="004C6F60">
        <w:rPr>
          <w:rFonts w:ascii="Arial" w:hAnsi="Arial" w:cs="Arial"/>
          <w:bCs/>
          <w:sz w:val="20"/>
          <w:szCs w:val="20"/>
          <w:vertAlign w:val="superscript"/>
        </w:rPr>
        <w:t>1</w:t>
      </w:r>
      <w:r w:rsidRPr="004C6F60">
        <w:rPr>
          <w:rFonts w:ascii="Arial" w:hAnsi="Arial" w:cs="Arial"/>
          <w:bCs/>
          <w:sz w:val="20"/>
          <w:szCs w:val="20"/>
        </w:rPr>
        <w:t xml:space="preserve">, </w:t>
      </w:r>
      <w:r w:rsidR="00160E72" w:rsidRPr="004C6F60">
        <w:rPr>
          <w:rFonts w:ascii="Arial" w:hAnsi="Arial" w:cs="Arial"/>
          <w:bCs/>
          <w:sz w:val="20"/>
          <w:szCs w:val="20"/>
        </w:rPr>
        <w:t>Vandana Singh</w:t>
      </w:r>
      <w:r w:rsidR="00160E72">
        <w:rPr>
          <w:rFonts w:ascii="Arial" w:hAnsi="Arial" w:cs="Arial"/>
          <w:bCs/>
          <w:sz w:val="20"/>
          <w:szCs w:val="20"/>
        </w:rPr>
        <w:t xml:space="preserve"> </w:t>
      </w:r>
      <w:r w:rsidR="00160E72" w:rsidRPr="004C6F60">
        <w:rPr>
          <w:rFonts w:ascii="Arial" w:hAnsi="Arial" w:cs="Arial"/>
          <w:bCs/>
          <w:sz w:val="20"/>
          <w:szCs w:val="20"/>
          <w:vertAlign w:val="superscript"/>
        </w:rPr>
        <w:t>1</w:t>
      </w:r>
      <w:r w:rsidR="009648D9" w:rsidRPr="009648D9">
        <w:rPr>
          <w:rFonts w:ascii="Arial" w:hAnsi="Arial" w:cs="Arial"/>
          <w:bCs/>
          <w:sz w:val="20"/>
          <w:szCs w:val="20"/>
        </w:rPr>
        <w:t xml:space="preserve">, </w:t>
      </w:r>
      <w:proofErr w:type="spellStart"/>
      <w:r w:rsidRPr="004C6F60">
        <w:rPr>
          <w:rFonts w:ascii="Arial" w:hAnsi="Arial" w:cs="Arial"/>
          <w:bCs/>
          <w:sz w:val="20"/>
          <w:szCs w:val="20"/>
        </w:rPr>
        <w:t>Arockiasamy</w:t>
      </w:r>
      <w:proofErr w:type="spellEnd"/>
      <w:r w:rsidRPr="004C6F60">
        <w:rPr>
          <w:rFonts w:ascii="Arial" w:hAnsi="Arial" w:cs="Arial"/>
          <w:bCs/>
          <w:sz w:val="20"/>
          <w:szCs w:val="20"/>
        </w:rPr>
        <w:t xml:space="preserve"> </w:t>
      </w:r>
      <w:proofErr w:type="spellStart"/>
      <w:r w:rsidRPr="004C6F60">
        <w:rPr>
          <w:rFonts w:ascii="Arial" w:hAnsi="Arial" w:cs="Arial"/>
          <w:bCs/>
          <w:sz w:val="20"/>
          <w:szCs w:val="20"/>
        </w:rPr>
        <w:t>Arulandu</w:t>
      </w:r>
      <w:proofErr w:type="spellEnd"/>
      <w:r w:rsidR="009748D3">
        <w:rPr>
          <w:rFonts w:ascii="Arial" w:hAnsi="Arial" w:cs="Arial"/>
          <w:bCs/>
          <w:sz w:val="20"/>
          <w:szCs w:val="20"/>
        </w:rPr>
        <w:t xml:space="preserve"> </w:t>
      </w:r>
      <w:r w:rsidRPr="004C6F60">
        <w:rPr>
          <w:rFonts w:ascii="Arial" w:hAnsi="Arial" w:cs="Arial"/>
          <w:bCs/>
          <w:sz w:val="20"/>
          <w:szCs w:val="20"/>
          <w:vertAlign w:val="superscript"/>
        </w:rPr>
        <w:t>6</w:t>
      </w:r>
      <w:r w:rsidRPr="004C6F60">
        <w:rPr>
          <w:rFonts w:ascii="Arial" w:hAnsi="Arial" w:cs="Arial"/>
          <w:bCs/>
          <w:sz w:val="20"/>
          <w:szCs w:val="20"/>
        </w:rPr>
        <w:t>, Souvik Maiti</w:t>
      </w:r>
      <w:r w:rsidR="009748D3">
        <w:rPr>
          <w:rFonts w:ascii="Arial" w:hAnsi="Arial" w:cs="Arial"/>
          <w:bCs/>
          <w:sz w:val="20"/>
          <w:szCs w:val="20"/>
        </w:rPr>
        <w:t xml:space="preserve"> </w:t>
      </w:r>
      <w:r w:rsidRPr="004C6F60">
        <w:rPr>
          <w:rFonts w:ascii="Arial" w:hAnsi="Arial" w:cs="Arial"/>
          <w:bCs/>
          <w:sz w:val="20"/>
          <w:szCs w:val="20"/>
          <w:vertAlign w:val="superscript"/>
        </w:rPr>
        <w:t>1,2</w:t>
      </w:r>
      <w:r w:rsidR="00B64966" w:rsidRPr="004C6F60">
        <w:rPr>
          <w:rFonts w:ascii="Arial" w:hAnsi="Arial" w:cs="Arial"/>
          <w:bCs/>
          <w:sz w:val="20"/>
          <w:szCs w:val="20"/>
        </w:rPr>
        <w:t>, Mandar</w:t>
      </w:r>
      <w:r w:rsidR="00C009B7">
        <w:rPr>
          <w:rFonts w:ascii="Arial" w:hAnsi="Arial" w:cs="Arial"/>
          <w:bCs/>
          <w:sz w:val="20"/>
          <w:szCs w:val="20"/>
        </w:rPr>
        <w:t xml:space="preserve"> V.</w:t>
      </w:r>
      <w:r w:rsidR="00B64966" w:rsidRPr="004C6F60">
        <w:rPr>
          <w:rFonts w:ascii="Arial" w:hAnsi="Arial" w:cs="Arial"/>
          <w:bCs/>
          <w:sz w:val="20"/>
          <w:szCs w:val="20"/>
        </w:rPr>
        <w:t xml:space="preserve"> Deshmukh</w:t>
      </w:r>
      <w:r w:rsidR="009748D3">
        <w:rPr>
          <w:rFonts w:ascii="Arial" w:hAnsi="Arial" w:cs="Arial"/>
          <w:bCs/>
          <w:sz w:val="20"/>
          <w:szCs w:val="20"/>
        </w:rPr>
        <w:t xml:space="preserve"> </w:t>
      </w:r>
      <w:proofErr w:type="gramStart"/>
      <w:r w:rsidR="00B64966" w:rsidRPr="004C6F60">
        <w:rPr>
          <w:rFonts w:ascii="Arial" w:hAnsi="Arial" w:cs="Arial"/>
          <w:bCs/>
          <w:sz w:val="20"/>
          <w:szCs w:val="20"/>
          <w:vertAlign w:val="superscript"/>
        </w:rPr>
        <w:t>3</w:t>
      </w:r>
      <w:r w:rsidR="008F342C">
        <w:rPr>
          <w:rFonts w:ascii="Arial" w:hAnsi="Arial" w:cs="Arial"/>
          <w:bCs/>
          <w:sz w:val="20"/>
          <w:szCs w:val="20"/>
          <w:vertAlign w:val="superscript"/>
        </w:rPr>
        <w:t xml:space="preserve"> </w:t>
      </w:r>
      <w:r w:rsidR="009648D9" w:rsidRPr="009648D9">
        <w:rPr>
          <w:rFonts w:ascii="Arial" w:hAnsi="Arial" w:cs="Arial"/>
          <w:bCs/>
          <w:sz w:val="20"/>
          <w:szCs w:val="20"/>
        </w:rPr>
        <w:t>,</w:t>
      </w:r>
      <w:proofErr w:type="gramEnd"/>
      <w:r w:rsidR="009648D9">
        <w:rPr>
          <w:rFonts w:ascii="Arial" w:hAnsi="Arial" w:cs="Arial"/>
          <w:bCs/>
          <w:sz w:val="20"/>
          <w:szCs w:val="20"/>
        </w:rPr>
        <w:t xml:space="preserve"> </w:t>
      </w:r>
      <w:r w:rsidRPr="004C6F60">
        <w:rPr>
          <w:rFonts w:ascii="Arial" w:hAnsi="Arial" w:cs="Arial"/>
          <w:bCs/>
          <w:sz w:val="20"/>
          <w:szCs w:val="20"/>
        </w:rPr>
        <w:t xml:space="preserve">and Niyati </w:t>
      </w:r>
      <w:r w:rsidR="003F12DA">
        <w:rPr>
          <w:rFonts w:ascii="Arial" w:hAnsi="Arial" w:cs="Arial"/>
          <w:bCs/>
          <w:sz w:val="20"/>
          <w:szCs w:val="20"/>
        </w:rPr>
        <w:t>J</w:t>
      </w:r>
      <w:r w:rsidRPr="004C6F60">
        <w:rPr>
          <w:rFonts w:ascii="Arial" w:hAnsi="Arial" w:cs="Arial"/>
          <w:bCs/>
          <w:sz w:val="20"/>
          <w:szCs w:val="20"/>
        </w:rPr>
        <w:t>ain</w:t>
      </w:r>
      <w:r w:rsidR="009748D3">
        <w:rPr>
          <w:rFonts w:ascii="Arial" w:hAnsi="Arial" w:cs="Arial"/>
          <w:bCs/>
          <w:sz w:val="20"/>
          <w:szCs w:val="20"/>
        </w:rPr>
        <w:t xml:space="preserve"> </w:t>
      </w:r>
      <w:r w:rsidRPr="004C6F60">
        <w:rPr>
          <w:rFonts w:ascii="Arial" w:hAnsi="Arial" w:cs="Arial"/>
          <w:bCs/>
          <w:sz w:val="20"/>
          <w:szCs w:val="20"/>
          <w:vertAlign w:val="superscript"/>
        </w:rPr>
        <w:t>1,2</w:t>
      </w:r>
      <w:r w:rsidR="00DB3FC1">
        <w:rPr>
          <w:rFonts w:ascii="Arial" w:hAnsi="Arial" w:cs="Arial"/>
          <w:bCs/>
          <w:sz w:val="20"/>
          <w:szCs w:val="20"/>
          <w:vertAlign w:val="superscript"/>
        </w:rPr>
        <w:t xml:space="preserve"> #</w:t>
      </w:r>
    </w:p>
    <w:tbl>
      <w:tblPr>
        <w:tblW w:w="5469" w:type="dxa"/>
        <w:tblInd w:w="1993" w:type="dxa"/>
        <w:shd w:val="clear" w:color="auto" w:fill="FFFFFF"/>
        <w:tblCellMar>
          <w:left w:w="0" w:type="dxa"/>
          <w:right w:w="0" w:type="dxa"/>
        </w:tblCellMar>
        <w:tblLook w:val="04A0" w:firstRow="1" w:lastRow="0" w:firstColumn="1" w:lastColumn="0" w:noHBand="0" w:noVBand="1"/>
      </w:tblPr>
      <w:tblGrid>
        <w:gridCol w:w="20"/>
        <w:gridCol w:w="5449"/>
      </w:tblGrid>
      <w:tr w:rsidR="00DA6DBB" w:rsidRPr="004C6F60" w14:paraId="449B8121" w14:textId="77777777">
        <w:tc>
          <w:tcPr>
            <w:tcW w:w="20" w:type="dxa"/>
            <w:shd w:val="clear" w:color="auto" w:fill="FFFFFF"/>
            <w:noWrap/>
            <w:hideMark/>
          </w:tcPr>
          <w:p w14:paraId="585D5DD2" w14:textId="77777777" w:rsidR="00DA6DBB" w:rsidRPr="004C6F60" w:rsidRDefault="00DA6DBB">
            <w:pPr>
              <w:jc w:val="both"/>
              <w:rPr>
                <w:rFonts w:ascii="Arial" w:hAnsi="Arial" w:cs="Arial"/>
                <w:b/>
                <w:sz w:val="20"/>
                <w:szCs w:val="20"/>
              </w:rPr>
            </w:pPr>
          </w:p>
        </w:tc>
        <w:tc>
          <w:tcPr>
            <w:tcW w:w="5449" w:type="dxa"/>
            <w:shd w:val="clear" w:color="auto" w:fill="FFFFFF"/>
            <w:noWrap/>
            <w:tcMar>
              <w:top w:w="0" w:type="dxa"/>
              <w:left w:w="120" w:type="dxa"/>
              <w:bottom w:w="0" w:type="dxa"/>
              <w:right w:w="0" w:type="dxa"/>
            </w:tcMar>
            <w:hideMark/>
          </w:tcPr>
          <w:p w14:paraId="10E537D4" w14:textId="77777777" w:rsidR="00DA6DBB" w:rsidRPr="004C6F60" w:rsidRDefault="00DA6DBB">
            <w:pPr>
              <w:jc w:val="both"/>
              <w:rPr>
                <w:rFonts w:ascii="Arial" w:hAnsi="Arial" w:cs="Arial"/>
                <w:b/>
                <w:sz w:val="20"/>
                <w:szCs w:val="20"/>
              </w:rPr>
            </w:pPr>
          </w:p>
        </w:tc>
      </w:tr>
    </w:tbl>
    <w:p w14:paraId="1CB5A2E9" w14:textId="77777777" w:rsidR="00DA6DBB" w:rsidRPr="004C6F60" w:rsidRDefault="00DA6DBB" w:rsidP="00DA6DBB">
      <w:pPr>
        <w:jc w:val="both"/>
        <w:rPr>
          <w:rFonts w:ascii="Arial" w:hAnsi="Arial" w:cs="Arial"/>
          <w:b/>
          <w:sz w:val="20"/>
          <w:szCs w:val="20"/>
        </w:rPr>
      </w:pPr>
    </w:p>
    <w:p w14:paraId="7F3788E7" w14:textId="77777777" w:rsidR="00DA6DBB" w:rsidRPr="004C6F60" w:rsidRDefault="00DA6DBB" w:rsidP="00DA6DBB">
      <w:pPr>
        <w:jc w:val="both"/>
        <w:rPr>
          <w:rFonts w:ascii="Arial" w:hAnsi="Arial" w:cs="Arial"/>
          <w:sz w:val="20"/>
          <w:szCs w:val="20"/>
        </w:rPr>
      </w:pPr>
      <w:r w:rsidRPr="004C6F60">
        <w:rPr>
          <w:rFonts w:ascii="Arial" w:hAnsi="Arial" w:cs="Arial"/>
          <w:sz w:val="20"/>
          <w:szCs w:val="20"/>
        </w:rPr>
        <w:t>1. CSIR-Institute of Genomics and Integrative Biology, New Delhi, 110025, India.</w:t>
      </w:r>
    </w:p>
    <w:p w14:paraId="108BF1F8" w14:textId="77777777" w:rsidR="00DA6DBB" w:rsidRPr="004C6F60" w:rsidRDefault="00DA6DBB" w:rsidP="00DA6DBB">
      <w:pPr>
        <w:jc w:val="both"/>
        <w:rPr>
          <w:rFonts w:ascii="Arial" w:hAnsi="Arial" w:cs="Arial"/>
          <w:sz w:val="20"/>
          <w:szCs w:val="20"/>
        </w:rPr>
      </w:pPr>
      <w:r w:rsidRPr="004C6F60">
        <w:rPr>
          <w:rFonts w:ascii="Arial" w:hAnsi="Arial" w:cs="Arial"/>
          <w:sz w:val="20"/>
          <w:szCs w:val="20"/>
        </w:rPr>
        <w:t>2. Academy of Scientific and Innovative Research (</w:t>
      </w:r>
      <w:proofErr w:type="spellStart"/>
      <w:r w:rsidRPr="004C6F60">
        <w:rPr>
          <w:rFonts w:ascii="Arial" w:hAnsi="Arial" w:cs="Arial"/>
          <w:sz w:val="20"/>
          <w:szCs w:val="20"/>
        </w:rPr>
        <w:t>AcSIR</w:t>
      </w:r>
      <w:proofErr w:type="spellEnd"/>
      <w:r w:rsidRPr="004C6F60">
        <w:rPr>
          <w:rFonts w:ascii="Arial" w:hAnsi="Arial" w:cs="Arial"/>
          <w:sz w:val="20"/>
          <w:szCs w:val="20"/>
        </w:rPr>
        <w:t>), Ghaziabad, 201002, India</w:t>
      </w:r>
    </w:p>
    <w:p w14:paraId="63CE67DF" w14:textId="390526B9" w:rsidR="00DA6DBB" w:rsidRPr="004C6F60" w:rsidRDefault="00DA6DBB" w:rsidP="00DA6DBB">
      <w:pPr>
        <w:jc w:val="both"/>
        <w:rPr>
          <w:rFonts w:ascii="Arial" w:hAnsi="Arial" w:cs="Arial"/>
          <w:sz w:val="20"/>
          <w:szCs w:val="20"/>
        </w:rPr>
      </w:pPr>
      <w:r w:rsidRPr="004C6F60">
        <w:rPr>
          <w:rFonts w:ascii="Arial" w:hAnsi="Arial" w:cs="Arial"/>
          <w:sz w:val="20"/>
          <w:szCs w:val="20"/>
        </w:rPr>
        <w:t xml:space="preserve">3. CSIR-Centre for Cellular and Molecular Biology, Hyderabad, 500007, </w:t>
      </w:r>
      <w:r w:rsidR="00C009B7">
        <w:rPr>
          <w:rFonts w:ascii="Arial" w:hAnsi="Arial" w:cs="Arial"/>
          <w:sz w:val="20"/>
          <w:szCs w:val="20"/>
        </w:rPr>
        <w:t>Telangana</w:t>
      </w:r>
      <w:r w:rsidRPr="004C6F60">
        <w:rPr>
          <w:rFonts w:ascii="Arial" w:hAnsi="Arial" w:cs="Arial"/>
          <w:sz w:val="20"/>
          <w:szCs w:val="20"/>
        </w:rPr>
        <w:t>,</w:t>
      </w:r>
      <w:r w:rsidRPr="004C6F60">
        <w:rPr>
          <w:rFonts w:ascii="Arial" w:hAnsi="Arial" w:cs="Arial"/>
          <w:i/>
          <w:iCs/>
          <w:sz w:val="20"/>
          <w:szCs w:val="20"/>
        </w:rPr>
        <w:t xml:space="preserve"> </w:t>
      </w:r>
      <w:r w:rsidRPr="004C6F60">
        <w:rPr>
          <w:rFonts w:ascii="Arial" w:hAnsi="Arial" w:cs="Arial"/>
          <w:sz w:val="20"/>
          <w:szCs w:val="20"/>
        </w:rPr>
        <w:t>India.</w:t>
      </w:r>
    </w:p>
    <w:p w14:paraId="55E11E0F" w14:textId="77777777" w:rsidR="00B64966" w:rsidRPr="004C6F60" w:rsidRDefault="00DA6DBB" w:rsidP="00DA6DBB">
      <w:pPr>
        <w:jc w:val="both"/>
        <w:rPr>
          <w:rFonts w:ascii="Arial" w:eastAsia="Times New Roman" w:hAnsi="Arial" w:cs="Arial"/>
          <w:sz w:val="20"/>
          <w:szCs w:val="20"/>
        </w:rPr>
      </w:pPr>
      <w:r w:rsidRPr="004C6F60">
        <w:rPr>
          <w:rFonts w:ascii="Arial" w:eastAsia="Times New Roman" w:hAnsi="Arial" w:cs="Arial"/>
          <w:sz w:val="20"/>
          <w:szCs w:val="20"/>
        </w:rPr>
        <w:t>4. Department of Biochemistry and Biophysics, University of Pennsylvania,</w:t>
      </w:r>
    </w:p>
    <w:p w14:paraId="729B1F71" w14:textId="21D72632" w:rsidR="00DA6DBB" w:rsidRPr="004C6F60" w:rsidRDefault="00DA6DBB" w:rsidP="00DA6DBB">
      <w:pPr>
        <w:jc w:val="both"/>
        <w:rPr>
          <w:rFonts w:ascii="Arial" w:eastAsia="Times New Roman" w:hAnsi="Arial" w:cs="Arial"/>
          <w:sz w:val="20"/>
          <w:szCs w:val="20"/>
        </w:rPr>
      </w:pPr>
      <w:r w:rsidRPr="004C6F60">
        <w:rPr>
          <w:rFonts w:ascii="Arial" w:eastAsia="Times New Roman" w:hAnsi="Arial" w:cs="Arial"/>
          <w:sz w:val="20"/>
          <w:szCs w:val="20"/>
        </w:rPr>
        <w:t xml:space="preserve"> </w:t>
      </w:r>
      <w:r w:rsidR="00B64966" w:rsidRPr="004C6F60">
        <w:rPr>
          <w:rFonts w:ascii="Arial" w:eastAsia="Times New Roman" w:hAnsi="Arial" w:cs="Arial"/>
          <w:sz w:val="20"/>
          <w:szCs w:val="20"/>
        </w:rPr>
        <w:t xml:space="preserve">   </w:t>
      </w:r>
      <w:r w:rsidRPr="004C6F60">
        <w:rPr>
          <w:rFonts w:ascii="Arial" w:eastAsia="Times New Roman" w:hAnsi="Arial" w:cs="Arial"/>
          <w:sz w:val="20"/>
          <w:szCs w:val="20"/>
        </w:rPr>
        <w:t>Philadelphia, PA 19104, USA.</w:t>
      </w:r>
    </w:p>
    <w:p w14:paraId="44121927" w14:textId="77777777" w:rsidR="00DA6DBB" w:rsidRPr="004C6F60" w:rsidRDefault="00DA6DBB" w:rsidP="00DA6DBB">
      <w:pPr>
        <w:shd w:val="clear" w:color="auto" w:fill="FFFFFF"/>
        <w:spacing w:after="0" w:line="240" w:lineRule="auto"/>
        <w:rPr>
          <w:rFonts w:ascii="Arial" w:eastAsia="Times New Roman" w:hAnsi="Arial" w:cs="Arial"/>
          <w:sz w:val="20"/>
          <w:szCs w:val="20"/>
        </w:rPr>
      </w:pPr>
      <w:r w:rsidRPr="004C6F60">
        <w:rPr>
          <w:rFonts w:ascii="Arial" w:eastAsia="Times New Roman" w:hAnsi="Arial" w:cs="Arial"/>
          <w:sz w:val="20"/>
          <w:szCs w:val="20"/>
        </w:rPr>
        <w:t>5. Howard Hughes Medical Institute, Chevy Chase, MD 20815, USA.</w:t>
      </w:r>
    </w:p>
    <w:p w14:paraId="055BD027" w14:textId="77777777" w:rsidR="00DA6DBB" w:rsidRPr="004C6F60" w:rsidRDefault="00DA6DBB" w:rsidP="00DA6DBB">
      <w:pPr>
        <w:shd w:val="clear" w:color="auto" w:fill="FFFFFF"/>
        <w:spacing w:after="0" w:line="240" w:lineRule="auto"/>
        <w:rPr>
          <w:rFonts w:ascii="Arial" w:eastAsia="Times New Roman" w:hAnsi="Arial" w:cs="Arial"/>
          <w:sz w:val="20"/>
          <w:szCs w:val="20"/>
        </w:rPr>
      </w:pPr>
    </w:p>
    <w:p w14:paraId="2CDED4C1" w14:textId="7B94AA7B" w:rsidR="00487904" w:rsidRPr="004C6F60" w:rsidRDefault="00DA6DBB" w:rsidP="00DA6DBB">
      <w:pPr>
        <w:shd w:val="clear" w:color="auto" w:fill="FFFFFF"/>
        <w:spacing w:after="0" w:line="240" w:lineRule="auto"/>
        <w:rPr>
          <w:rFonts w:ascii="Arial" w:eastAsia="Times New Roman" w:hAnsi="Arial" w:cs="Arial"/>
          <w:sz w:val="20"/>
          <w:szCs w:val="20"/>
        </w:rPr>
      </w:pPr>
      <w:r w:rsidRPr="004C6F60">
        <w:rPr>
          <w:rFonts w:ascii="Arial" w:eastAsia="Times New Roman" w:hAnsi="Arial" w:cs="Arial"/>
          <w:sz w:val="20"/>
          <w:szCs w:val="20"/>
        </w:rPr>
        <w:t>6. International Centre for Genetic Engineering and Biotechnology (ICGEB) 110067</w:t>
      </w:r>
    </w:p>
    <w:p w14:paraId="5EDCBE1A" w14:textId="77777777" w:rsidR="00DA6DBB" w:rsidRPr="004C6F60" w:rsidRDefault="00DA6DBB" w:rsidP="00DA6DBB">
      <w:pPr>
        <w:shd w:val="clear" w:color="auto" w:fill="FFFFFF"/>
        <w:spacing w:after="0" w:line="240" w:lineRule="auto"/>
        <w:rPr>
          <w:rFonts w:ascii="Arial" w:eastAsia="Times New Roman" w:hAnsi="Arial" w:cs="Arial"/>
          <w:sz w:val="20"/>
          <w:szCs w:val="20"/>
        </w:rPr>
      </w:pPr>
      <w:r w:rsidRPr="004C6F60">
        <w:rPr>
          <w:rFonts w:ascii="Arial" w:eastAsia="Times New Roman" w:hAnsi="Arial" w:cs="Arial"/>
          <w:sz w:val="20"/>
          <w:szCs w:val="20"/>
        </w:rPr>
        <w:t xml:space="preserve">    New Delhi, India</w:t>
      </w:r>
    </w:p>
    <w:p w14:paraId="0C124FFF" w14:textId="77777777" w:rsidR="00487904" w:rsidRDefault="00487904" w:rsidP="00DA6DBB">
      <w:pPr>
        <w:pStyle w:val="ListParagraph"/>
        <w:shd w:val="clear" w:color="auto" w:fill="FFFFFF"/>
        <w:spacing w:after="0" w:line="240" w:lineRule="auto"/>
        <w:rPr>
          <w:rFonts w:ascii="Arial" w:eastAsia="Times New Roman" w:hAnsi="Arial" w:cs="Arial"/>
        </w:rPr>
      </w:pPr>
    </w:p>
    <w:p w14:paraId="7BCB4A06" w14:textId="77777777" w:rsidR="00487904" w:rsidRDefault="00487904" w:rsidP="00DA6DBB">
      <w:pPr>
        <w:pStyle w:val="ListParagraph"/>
        <w:shd w:val="clear" w:color="auto" w:fill="FFFFFF"/>
        <w:spacing w:after="0" w:line="240" w:lineRule="auto"/>
        <w:rPr>
          <w:rFonts w:ascii="Arial" w:eastAsia="Times New Roman" w:hAnsi="Arial" w:cs="Arial"/>
        </w:rPr>
      </w:pPr>
    </w:p>
    <w:p w14:paraId="421B01CE" w14:textId="77777777" w:rsidR="00487904" w:rsidRDefault="00487904" w:rsidP="00487904">
      <w:pPr>
        <w:jc w:val="both"/>
        <w:rPr>
          <w:rFonts w:ascii="Arial" w:hAnsi="Arial" w:cs="Arial"/>
          <w:bCs/>
          <w:color w:val="202020"/>
          <w:sz w:val="20"/>
          <w:szCs w:val="20"/>
          <w:shd w:val="clear" w:color="auto" w:fill="FFFFFF"/>
        </w:rPr>
      </w:pPr>
    </w:p>
    <w:p w14:paraId="02C9F994" w14:textId="00F13F6E" w:rsidR="00487904" w:rsidRPr="00CC5111" w:rsidRDefault="00487904" w:rsidP="00487904">
      <w:pPr>
        <w:jc w:val="both"/>
        <w:rPr>
          <w:rFonts w:ascii="Arial" w:hAnsi="Arial" w:cs="Arial"/>
          <w:bCs/>
          <w:color w:val="202020"/>
          <w:sz w:val="20"/>
          <w:szCs w:val="20"/>
          <w:shd w:val="clear" w:color="auto" w:fill="FFFFFF"/>
        </w:rPr>
      </w:pPr>
      <w:r w:rsidRPr="00CC5111">
        <w:rPr>
          <w:rFonts w:ascii="Arial" w:hAnsi="Arial" w:cs="Arial"/>
          <w:bCs/>
          <w:color w:val="202020"/>
          <w:sz w:val="20"/>
          <w:szCs w:val="20"/>
          <w:shd w:val="clear" w:color="auto" w:fill="FFFFFF"/>
        </w:rPr>
        <w:t xml:space="preserve">#Correspondence may be addressed to Niyati </w:t>
      </w:r>
      <w:proofErr w:type="spellStart"/>
      <w:r w:rsidRPr="00CC5111">
        <w:rPr>
          <w:rFonts w:ascii="Arial" w:hAnsi="Arial" w:cs="Arial"/>
          <w:bCs/>
          <w:color w:val="202020"/>
          <w:sz w:val="20"/>
          <w:szCs w:val="20"/>
          <w:shd w:val="clear" w:color="auto" w:fill="FFFFFF"/>
        </w:rPr>
        <w:t>jain</w:t>
      </w:r>
      <w:proofErr w:type="spellEnd"/>
      <w:r w:rsidRPr="00CC5111">
        <w:rPr>
          <w:rFonts w:ascii="Arial" w:hAnsi="Arial" w:cs="Arial"/>
          <w:bCs/>
          <w:color w:val="202020"/>
          <w:sz w:val="20"/>
          <w:szCs w:val="20"/>
          <w:shd w:val="clear" w:color="auto" w:fill="FFFFFF"/>
        </w:rPr>
        <w:t>, email-</w:t>
      </w:r>
      <w:hyperlink r:id="rId6" w:history="1">
        <w:r w:rsidRPr="00F1158B">
          <w:rPr>
            <w:rStyle w:val="Hyperlink"/>
            <w:rFonts w:ascii="Arial" w:hAnsi="Arial" w:cs="Arial"/>
            <w:bCs/>
            <w:sz w:val="20"/>
            <w:szCs w:val="20"/>
            <w:shd w:val="clear" w:color="auto" w:fill="FFFFFF"/>
          </w:rPr>
          <w:t>niyati2002us@gmail.com</w:t>
        </w:r>
      </w:hyperlink>
      <w:r w:rsidRPr="00CC5111">
        <w:rPr>
          <w:rFonts w:ascii="Arial" w:hAnsi="Arial" w:cs="Arial"/>
          <w:bCs/>
          <w:color w:val="202020"/>
          <w:sz w:val="20"/>
          <w:szCs w:val="20"/>
          <w:shd w:val="clear" w:color="auto" w:fill="FFFFFF"/>
        </w:rPr>
        <w:t xml:space="preserve"> phone number +919560403258</w:t>
      </w:r>
    </w:p>
    <w:p w14:paraId="1155BFC2" w14:textId="77777777" w:rsidR="00487904" w:rsidRDefault="00487904">
      <w:pPr>
        <w:rPr>
          <w:rFonts w:ascii="Arial" w:hAnsi="Arial" w:cs="Arial"/>
          <w:bCs/>
          <w:sz w:val="20"/>
          <w:szCs w:val="20"/>
        </w:rPr>
      </w:pPr>
    </w:p>
    <w:p w14:paraId="508574B9" w14:textId="77777777" w:rsidR="007653F0" w:rsidRPr="000B3DAD" w:rsidRDefault="00487904" w:rsidP="007653F0">
      <w:pPr>
        <w:jc w:val="both"/>
        <w:rPr>
          <w:rFonts w:ascii="Arial" w:hAnsi="Arial" w:cs="Arial"/>
          <w:b/>
          <w:sz w:val="20"/>
          <w:szCs w:val="20"/>
        </w:rPr>
      </w:pPr>
      <w:r w:rsidRPr="00C44DA2">
        <w:rPr>
          <w:rFonts w:ascii="Arial" w:hAnsi="Arial" w:cs="Arial"/>
          <w:bCs/>
          <w:sz w:val="20"/>
          <w:szCs w:val="20"/>
        </w:rPr>
        <w:t xml:space="preserve">Running Title: </w:t>
      </w:r>
      <w:r w:rsidR="007653F0" w:rsidRPr="0031122E">
        <w:rPr>
          <w:rFonts w:ascii="Arial" w:hAnsi="Arial" w:cs="Arial"/>
          <w:bCs/>
          <w:sz w:val="20"/>
          <w:szCs w:val="20"/>
        </w:rPr>
        <w:t>Structural Basis of hnRNPA1–HCV RNA Binding</w:t>
      </w:r>
    </w:p>
    <w:p w14:paraId="2DE85299" w14:textId="2ADBB579" w:rsidR="00DA6DBB" w:rsidRDefault="00DA6DBB"/>
    <w:p w14:paraId="0464F03D" w14:textId="77777777" w:rsidR="00DA6DBB" w:rsidRDefault="00DA6DBB"/>
    <w:p w14:paraId="47980568" w14:textId="77777777" w:rsidR="00EB6EFF" w:rsidRDefault="00EB6EFF"/>
    <w:p w14:paraId="57D7FE43" w14:textId="77777777" w:rsidR="00EB6EFF" w:rsidRDefault="00EB6EFF"/>
    <w:p w14:paraId="4CDF8FC6" w14:textId="77777777" w:rsidR="00EB6EFF" w:rsidRDefault="00EB6EFF"/>
    <w:p w14:paraId="63F05E2A" w14:textId="77777777" w:rsidR="00EB6EFF" w:rsidRDefault="00EB6EFF"/>
    <w:p w14:paraId="5C48DA36" w14:textId="77777777" w:rsidR="00EB6EFF" w:rsidRDefault="00EB6EFF"/>
    <w:p w14:paraId="749BEF08" w14:textId="77777777" w:rsidR="00EB6EFF" w:rsidRDefault="00EB6EFF"/>
    <w:p w14:paraId="0790CA3C" w14:textId="77777777" w:rsidR="00EB6EFF" w:rsidRDefault="00EB6EFF"/>
    <w:p w14:paraId="3828BDEB" w14:textId="77777777" w:rsidR="00EB6EFF" w:rsidRDefault="00EB6EFF"/>
    <w:p w14:paraId="43049300" w14:textId="1E143AAA" w:rsidR="00C52EDA" w:rsidRDefault="005E6E88">
      <w:r>
        <w:rPr>
          <w:noProof/>
        </w:rPr>
        <w:lastRenderedPageBreak/>
        <w:drawing>
          <wp:inline distT="0" distB="0" distL="0" distR="0" wp14:anchorId="091B51BF" wp14:editId="4DF13F11">
            <wp:extent cx="5731510" cy="3225165"/>
            <wp:effectExtent l="0" t="0" r="2540" b="0"/>
            <wp:docPr id="34900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8913" name="Picture 3490089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04E13620" w14:textId="77777777" w:rsidR="00C52EDA" w:rsidRDefault="00C52EDA"/>
    <w:p w14:paraId="11735A1C" w14:textId="77777777" w:rsidR="00302844" w:rsidRDefault="00DF541D" w:rsidP="00302844">
      <w:pPr>
        <w:jc w:val="both"/>
        <w:rPr>
          <w:rFonts w:ascii="Arial" w:hAnsi="Arial" w:cs="Arial"/>
          <w:b/>
          <w:bCs/>
          <w:sz w:val="20"/>
          <w:szCs w:val="20"/>
        </w:rPr>
      </w:pPr>
      <w:r w:rsidRPr="00302844">
        <w:rPr>
          <w:rFonts w:ascii="Arial" w:hAnsi="Arial" w:cs="Arial"/>
          <w:b/>
          <w:bCs/>
          <w:sz w:val="20"/>
          <w:szCs w:val="20"/>
        </w:rPr>
        <w:t xml:space="preserve">Figure </w:t>
      </w:r>
      <w:r w:rsidR="00B42C75" w:rsidRPr="00302844">
        <w:rPr>
          <w:rFonts w:ascii="Arial" w:hAnsi="Arial" w:cs="Arial"/>
          <w:b/>
          <w:bCs/>
          <w:sz w:val="20"/>
          <w:szCs w:val="20"/>
        </w:rPr>
        <w:t>S1.</w:t>
      </w:r>
      <w:r w:rsidR="00302844">
        <w:rPr>
          <w:rFonts w:ascii="Arial" w:hAnsi="Arial" w:cs="Arial"/>
          <w:sz w:val="20"/>
          <w:szCs w:val="20"/>
        </w:rPr>
        <w:t xml:space="preserve"> </w:t>
      </w:r>
      <w:r w:rsidRPr="00302844">
        <w:rPr>
          <w:rFonts w:ascii="Arial" w:hAnsi="Arial" w:cs="Arial"/>
          <w:b/>
          <w:bCs/>
          <w:sz w:val="20"/>
          <w:szCs w:val="20"/>
        </w:rPr>
        <w:t>SDS-PAGE analysis of purified hnRNPA1 truncated constructs.</w:t>
      </w:r>
    </w:p>
    <w:p w14:paraId="20FDAA2C" w14:textId="27FEF3EB" w:rsidR="00C52EDA" w:rsidRPr="004C6F60" w:rsidRDefault="00DF541D" w:rsidP="004C6F60">
      <w:pPr>
        <w:jc w:val="both"/>
        <w:rPr>
          <w:rFonts w:ascii="Arial" w:hAnsi="Arial" w:cs="Arial"/>
          <w:sz w:val="20"/>
          <w:szCs w:val="20"/>
        </w:rPr>
      </w:pPr>
      <w:r w:rsidRPr="00302844">
        <w:rPr>
          <w:rFonts w:ascii="Arial" w:hAnsi="Arial" w:cs="Arial"/>
          <w:sz w:val="20"/>
          <w:szCs w:val="20"/>
        </w:rPr>
        <w:t xml:space="preserve">Recombinant full-length hnRNPA1 (residues 1–249) and truncated variants (residues 1–196, 11–88, and 89–179) were expressed in </w:t>
      </w:r>
      <w:r w:rsidRPr="00302844">
        <w:rPr>
          <w:rFonts w:ascii="Arial" w:hAnsi="Arial" w:cs="Arial"/>
          <w:i/>
          <w:iCs/>
          <w:sz w:val="20"/>
          <w:szCs w:val="20"/>
        </w:rPr>
        <w:t>E. coli</w:t>
      </w:r>
      <w:r w:rsidRPr="00302844">
        <w:rPr>
          <w:rFonts w:ascii="Arial" w:hAnsi="Arial" w:cs="Arial"/>
          <w:sz w:val="20"/>
          <w:szCs w:val="20"/>
        </w:rPr>
        <w:t xml:space="preserve"> and purified as described in Methods. Proteins were resolved on a 15% SDS-polyacrylamide gel and stained with Coomassie Brilliant Blue. The apparent molecular weights of the purified proteins are consistent with their expected sizes.</w:t>
      </w:r>
    </w:p>
    <w:p w14:paraId="544DBE40" w14:textId="77777777" w:rsidR="00C52EDA" w:rsidRDefault="00C52EDA"/>
    <w:p w14:paraId="2127C9B1" w14:textId="77777777" w:rsidR="00C52EDA" w:rsidRDefault="00C52EDA"/>
    <w:p w14:paraId="2B063882" w14:textId="77777777" w:rsidR="00C52EDA" w:rsidRDefault="00C52EDA"/>
    <w:p w14:paraId="66B238DC" w14:textId="77777777" w:rsidR="00C52EDA" w:rsidRDefault="00C52EDA"/>
    <w:p w14:paraId="467C7F9B" w14:textId="77777777" w:rsidR="00C52EDA" w:rsidRDefault="00C52EDA"/>
    <w:p w14:paraId="7865F805" w14:textId="77777777" w:rsidR="00C52EDA" w:rsidRDefault="00C52EDA"/>
    <w:p w14:paraId="1E843C31" w14:textId="1BA7E064" w:rsidR="007842D5" w:rsidRDefault="005E6E88">
      <w:r>
        <w:rPr>
          <w:noProof/>
        </w:rPr>
        <w:lastRenderedPageBreak/>
        <w:drawing>
          <wp:inline distT="0" distB="0" distL="0" distR="0" wp14:anchorId="12581AD2" wp14:editId="14C468B2">
            <wp:extent cx="5731510" cy="5869305"/>
            <wp:effectExtent l="0" t="0" r="2540" b="0"/>
            <wp:docPr id="1094160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60369" name="Picture 10941603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69305"/>
                    </a:xfrm>
                    <a:prstGeom prst="rect">
                      <a:avLst/>
                    </a:prstGeom>
                  </pic:spPr>
                </pic:pic>
              </a:graphicData>
            </a:graphic>
          </wp:inline>
        </w:drawing>
      </w:r>
    </w:p>
    <w:p w14:paraId="7235A0C3" w14:textId="77777777" w:rsidR="00691064" w:rsidRDefault="00485C35" w:rsidP="00485C35">
      <w:pPr>
        <w:rPr>
          <w:rFonts w:ascii="Arial" w:hAnsi="Arial" w:cs="Arial"/>
          <w:b/>
          <w:bCs/>
          <w:sz w:val="20"/>
          <w:szCs w:val="20"/>
        </w:rPr>
      </w:pPr>
      <w:r w:rsidRPr="00302844">
        <w:rPr>
          <w:rFonts w:ascii="Arial" w:hAnsi="Arial" w:cs="Arial"/>
          <w:b/>
          <w:bCs/>
          <w:sz w:val="20"/>
          <w:szCs w:val="20"/>
        </w:rPr>
        <w:t xml:space="preserve">Figure </w:t>
      </w:r>
      <w:r w:rsidR="00B42C75" w:rsidRPr="00302844">
        <w:rPr>
          <w:rFonts w:ascii="Arial" w:hAnsi="Arial" w:cs="Arial"/>
          <w:b/>
          <w:bCs/>
          <w:sz w:val="20"/>
          <w:szCs w:val="20"/>
        </w:rPr>
        <w:t>S2</w:t>
      </w:r>
      <w:r w:rsidR="00E73133" w:rsidRPr="00302844">
        <w:rPr>
          <w:rFonts w:ascii="Arial" w:hAnsi="Arial" w:cs="Arial"/>
          <w:b/>
          <w:bCs/>
          <w:sz w:val="20"/>
          <w:szCs w:val="20"/>
        </w:rPr>
        <w:t>.</w:t>
      </w:r>
      <w:r w:rsidR="00B42C75" w:rsidRPr="00302844">
        <w:rPr>
          <w:rFonts w:ascii="Arial" w:hAnsi="Arial" w:cs="Arial"/>
          <w:b/>
          <w:bCs/>
          <w:sz w:val="20"/>
          <w:szCs w:val="20"/>
        </w:rPr>
        <w:t xml:space="preserve"> </w:t>
      </w:r>
      <w:r w:rsidRPr="00302844">
        <w:rPr>
          <w:rFonts w:ascii="Arial" w:hAnsi="Arial" w:cs="Arial"/>
          <w:b/>
          <w:bCs/>
          <w:sz w:val="20"/>
          <w:szCs w:val="20"/>
        </w:rPr>
        <w:t>Predicted secondary structures of the 5BSL3.2 RNA element from various HCV isolates.</w:t>
      </w:r>
    </w:p>
    <w:p w14:paraId="4E1701F6" w14:textId="02A74F1B" w:rsidR="00485C35" w:rsidRPr="00302844" w:rsidRDefault="00485C35" w:rsidP="00485C35">
      <w:pPr>
        <w:rPr>
          <w:rFonts w:ascii="Arial" w:hAnsi="Arial" w:cs="Arial"/>
          <w:sz w:val="20"/>
          <w:szCs w:val="20"/>
        </w:rPr>
      </w:pPr>
      <w:r w:rsidRPr="00302844">
        <w:rPr>
          <w:sz w:val="20"/>
          <w:szCs w:val="20"/>
        </w:rPr>
        <w:br/>
      </w:r>
      <w:r w:rsidR="00691064" w:rsidRPr="00691064">
        <w:rPr>
          <w:rFonts w:ascii="Arial" w:hAnsi="Arial" w:cs="Arial"/>
          <w:b/>
          <w:bCs/>
          <w:sz w:val="20"/>
          <w:szCs w:val="20"/>
        </w:rPr>
        <w:t>A-K</w:t>
      </w:r>
      <w:r w:rsidR="00691064">
        <w:rPr>
          <w:rFonts w:ascii="Arial" w:hAnsi="Arial" w:cs="Arial"/>
          <w:sz w:val="20"/>
          <w:szCs w:val="20"/>
        </w:rPr>
        <w:t xml:space="preserve"> </w:t>
      </w:r>
      <w:proofErr w:type="spellStart"/>
      <w:r w:rsidRPr="00302844">
        <w:rPr>
          <w:rFonts w:ascii="Arial" w:hAnsi="Arial" w:cs="Arial"/>
          <w:sz w:val="20"/>
          <w:szCs w:val="20"/>
        </w:rPr>
        <w:t>RNAfold</w:t>
      </w:r>
      <w:proofErr w:type="spellEnd"/>
      <w:r w:rsidRPr="00302844">
        <w:rPr>
          <w:rFonts w:ascii="Arial" w:hAnsi="Arial" w:cs="Arial"/>
          <w:sz w:val="20"/>
          <w:szCs w:val="20"/>
        </w:rPr>
        <w:t xml:space="preserve"> was used to predict the minimum free energy structures of 5BSL3.2 sequences derived from different HCV isolates. All structures exhibit a conserved stem-loop architecture with a prominent apical loop and internal bulge, highlighted in red. Despite sequence variations among the isolates, both the apical loop and the bulge maintain a highly conserved fold, suggesting their essential role in HCV RNA structure and function. The calculated folding free energies (ΔG) for each structure are indicated below the respective structures.</w:t>
      </w:r>
    </w:p>
    <w:p w14:paraId="0EA49334" w14:textId="77777777" w:rsidR="007842D5" w:rsidRDefault="007842D5"/>
    <w:p w14:paraId="2BCAD89F" w14:textId="77777777" w:rsidR="007842D5" w:rsidRDefault="007842D5"/>
    <w:p w14:paraId="3EB36488" w14:textId="77777777" w:rsidR="00C01906" w:rsidRDefault="00C01906"/>
    <w:p w14:paraId="2DF6E5C8" w14:textId="2FD5EA82" w:rsidR="00C01906" w:rsidRDefault="005E6E88">
      <w:r>
        <w:rPr>
          <w:noProof/>
        </w:rPr>
        <w:lastRenderedPageBreak/>
        <w:drawing>
          <wp:inline distT="0" distB="0" distL="0" distR="0" wp14:anchorId="3C925D0F" wp14:editId="2F957C0A">
            <wp:extent cx="5404564" cy="6238661"/>
            <wp:effectExtent l="0" t="0" r="5715" b="0"/>
            <wp:docPr id="338514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14687" name="Picture 3385146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9161" cy="6243967"/>
                    </a:xfrm>
                    <a:prstGeom prst="rect">
                      <a:avLst/>
                    </a:prstGeom>
                  </pic:spPr>
                </pic:pic>
              </a:graphicData>
            </a:graphic>
          </wp:inline>
        </w:drawing>
      </w:r>
    </w:p>
    <w:p w14:paraId="08EF8C3A" w14:textId="77777777" w:rsidR="00691064" w:rsidRDefault="00DF541D" w:rsidP="00302844">
      <w:pPr>
        <w:rPr>
          <w:rFonts w:ascii="Arial" w:hAnsi="Arial" w:cs="Arial"/>
          <w:b/>
          <w:bCs/>
          <w:sz w:val="20"/>
          <w:szCs w:val="20"/>
        </w:rPr>
      </w:pPr>
      <w:r w:rsidRPr="00302844">
        <w:rPr>
          <w:rFonts w:ascii="Arial" w:hAnsi="Arial" w:cs="Arial"/>
          <w:b/>
          <w:bCs/>
          <w:sz w:val="20"/>
          <w:szCs w:val="20"/>
        </w:rPr>
        <w:t>Figure</w:t>
      </w:r>
      <w:r w:rsidR="00B42C75" w:rsidRPr="00302844">
        <w:rPr>
          <w:rFonts w:ascii="Arial" w:hAnsi="Arial" w:cs="Arial"/>
          <w:b/>
          <w:bCs/>
          <w:sz w:val="20"/>
          <w:szCs w:val="20"/>
        </w:rPr>
        <w:t xml:space="preserve"> S3.</w:t>
      </w:r>
      <w:r w:rsidRPr="00302844">
        <w:rPr>
          <w:rFonts w:ascii="Arial" w:hAnsi="Arial" w:cs="Arial"/>
          <w:sz w:val="20"/>
          <w:szCs w:val="20"/>
        </w:rPr>
        <w:t xml:space="preserve"> </w:t>
      </w:r>
      <w:r w:rsidRPr="00302844">
        <w:rPr>
          <w:rFonts w:ascii="Arial" w:hAnsi="Arial" w:cs="Arial"/>
          <w:b/>
          <w:bCs/>
          <w:sz w:val="20"/>
          <w:szCs w:val="20"/>
        </w:rPr>
        <w:t>Structural and thermal characterization of the HCV 5BSL3.2 domain and its apical loop</w:t>
      </w:r>
      <w:r w:rsidR="00302844">
        <w:rPr>
          <w:rFonts w:ascii="Arial" w:hAnsi="Arial" w:cs="Arial"/>
          <w:b/>
          <w:bCs/>
          <w:sz w:val="20"/>
          <w:szCs w:val="20"/>
        </w:rPr>
        <w:t xml:space="preserve"> </w:t>
      </w:r>
      <w:r w:rsidRPr="00302844">
        <w:rPr>
          <w:rFonts w:ascii="Arial" w:hAnsi="Arial" w:cs="Arial"/>
          <w:b/>
          <w:bCs/>
          <w:sz w:val="20"/>
          <w:szCs w:val="20"/>
        </w:rPr>
        <w:t>mutant.</w:t>
      </w:r>
    </w:p>
    <w:p w14:paraId="02CA91CD" w14:textId="64D98C7D" w:rsidR="002C344C" w:rsidRPr="00691064" w:rsidRDefault="00DF541D" w:rsidP="00302844">
      <w:pPr>
        <w:rPr>
          <w:rFonts w:ascii="Arial" w:hAnsi="Arial" w:cs="Arial"/>
          <w:b/>
          <w:bCs/>
          <w:sz w:val="20"/>
          <w:szCs w:val="20"/>
        </w:rPr>
      </w:pPr>
      <w:r w:rsidRPr="00302844">
        <w:rPr>
          <w:rFonts w:ascii="Arial" w:hAnsi="Arial" w:cs="Arial"/>
          <w:b/>
          <w:bCs/>
          <w:sz w:val="20"/>
          <w:szCs w:val="20"/>
        </w:rPr>
        <w:br/>
        <w:t>A</w:t>
      </w:r>
      <w:r w:rsidR="00B42C75" w:rsidRPr="00302844">
        <w:rPr>
          <w:rFonts w:ascii="Arial" w:hAnsi="Arial" w:cs="Arial"/>
          <w:b/>
          <w:bCs/>
          <w:sz w:val="20"/>
          <w:szCs w:val="20"/>
        </w:rPr>
        <w:t>.</w:t>
      </w:r>
      <w:r w:rsidRPr="00302844">
        <w:rPr>
          <w:rFonts w:ascii="Arial" w:hAnsi="Arial" w:cs="Arial"/>
          <w:sz w:val="20"/>
          <w:szCs w:val="20"/>
        </w:rPr>
        <w:t xml:space="preserve"> Predicted secondary structure of the wild-type HCV 5BSL3.2 RNA. The apical loop sequence is highlighted in red.</w:t>
      </w:r>
      <w:r w:rsidR="00B42C75" w:rsidRPr="00302844">
        <w:rPr>
          <w:rFonts w:ascii="Arial" w:hAnsi="Arial" w:cs="Arial"/>
          <w:sz w:val="20"/>
          <w:szCs w:val="20"/>
        </w:rPr>
        <w:t xml:space="preserve"> </w:t>
      </w:r>
      <w:r w:rsidRPr="00302844">
        <w:rPr>
          <w:rFonts w:ascii="Arial" w:hAnsi="Arial" w:cs="Arial"/>
          <w:b/>
          <w:bCs/>
          <w:sz w:val="20"/>
          <w:szCs w:val="20"/>
        </w:rPr>
        <w:t>B</w:t>
      </w:r>
      <w:r w:rsidR="00B42C75" w:rsidRPr="00302844">
        <w:rPr>
          <w:rFonts w:ascii="Arial" w:hAnsi="Arial" w:cs="Arial"/>
          <w:b/>
          <w:bCs/>
          <w:sz w:val="20"/>
          <w:szCs w:val="20"/>
        </w:rPr>
        <w:t>.</w:t>
      </w:r>
      <w:r w:rsidRPr="00302844">
        <w:rPr>
          <w:rFonts w:ascii="Arial" w:hAnsi="Arial" w:cs="Arial"/>
          <w:sz w:val="20"/>
          <w:szCs w:val="20"/>
        </w:rPr>
        <w:t xml:space="preserve"> UV thermal denaturation profile of 5BSL3.2 showing normalized absorbance at 280 nm as a function of temperature.</w:t>
      </w:r>
      <w:r w:rsidR="00B42C75" w:rsidRPr="00302844">
        <w:rPr>
          <w:rFonts w:ascii="Arial" w:hAnsi="Arial" w:cs="Arial"/>
          <w:sz w:val="20"/>
          <w:szCs w:val="20"/>
        </w:rPr>
        <w:t xml:space="preserve"> </w:t>
      </w:r>
      <w:r w:rsidRPr="00302844">
        <w:rPr>
          <w:rFonts w:ascii="Arial" w:hAnsi="Arial" w:cs="Arial"/>
          <w:b/>
          <w:bCs/>
          <w:sz w:val="20"/>
          <w:szCs w:val="20"/>
        </w:rPr>
        <w:t>C</w:t>
      </w:r>
      <w:r w:rsidR="00B42C75" w:rsidRPr="00302844">
        <w:rPr>
          <w:rFonts w:ascii="Arial" w:hAnsi="Arial" w:cs="Arial"/>
          <w:b/>
          <w:bCs/>
          <w:sz w:val="20"/>
          <w:szCs w:val="20"/>
        </w:rPr>
        <w:t>.</w:t>
      </w:r>
      <w:r w:rsidRPr="00302844">
        <w:rPr>
          <w:rFonts w:ascii="Arial" w:hAnsi="Arial" w:cs="Arial"/>
          <w:sz w:val="20"/>
          <w:szCs w:val="20"/>
        </w:rPr>
        <w:t xml:space="preserve"> First derivative of the UV melting curve (shown in B), revealing two thermal transitions at </w:t>
      </w:r>
      <w:r w:rsidR="00B42C75" w:rsidRPr="00302844">
        <w:rPr>
          <w:rFonts w:ascii="Arial" w:hAnsi="Arial" w:cs="Arial"/>
          <w:sz w:val="20"/>
          <w:szCs w:val="20"/>
        </w:rPr>
        <w:t>~73</w:t>
      </w:r>
      <w:r w:rsidRPr="00302844">
        <w:rPr>
          <w:rFonts w:ascii="Arial" w:hAnsi="Arial" w:cs="Arial"/>
          <w:sz w:val="20"/>
          <w:szCs w:val="20"/>
        </w:rPr>
        <w:t xml:space="preserve">°C and </w:t>
      </w:r>
      <w:r w:rsidR="00B42C75" w:rsidRPr="00302844">
        <w:rPr>
          <w:rFonts w:ascii="Arial" w:hAnsi="Arial" w:cs="Arial"/>
          <w:sz w:val="20"/>
          <w:szCs w:val="20"/>
        </w:rPr>
        <w:t>~</w:t>
      </w:r>
      <w:r w:rsidRPr="00302844">
        <w:rPr>
          <w:rFonts w:ascii="Arial" w:hAnsi="Arial" w:cs="Arial"/>
          <w:sz w:val="20"/>
          <w:szCs w:val="20"/>
        </w:rPr>
        <w:t>90</w:t>
      </w:r>
      <w:r w:rsidR="00B42C75" w:rsidRPr="00302844">
        <w:rPr>
          <w:rFonts w:ascii="Arial" w:hAnsi="Arial" w:cs="Arial"/>
          <w:sz w:val="20"/>
          <w:szCs w:val="20"/>
        </w:rPr>
        <w:t xml:space="preserve"> </w:t>
      </w:r>
      <w:r w:rsidRPr="00302844">
        <w:rPr>
          <w:rFonts w:ascii="Arial" w:hAnsi="Arial" w:cs="Arial"/>
          <w:sz w:val="20"/>
          <w:szCs w:val="20"/>
        </w:rPr>
        <w:t>°C, indicating distinct unfolding events.</w:t>
      </w:r>
      <w:r w:rsidR="00B42C75" w:rsidRPr="00302844">
        <w:rPr>
          <w:rFonts w:ascii="Arial" w:hAnsi="Arial" w:cs="Arial"/>
          <w:sz w:val="20"/>
          <w:szCs w:val="20"/>
        </w:rPr>
        <w:t xml:space="preserve"> </w:t>
      </w:r>
      <w:r w:rsidRPr="00302844">
        <w:rPr>
          <w:rFonts w:ascii="Arial" w:hAnsi="Arial" w:cs="Arial"/>
          <w:b/>
          <w:bCs/>
          <w:sz w:val="20"/>
          <w:szCs w:val="20"/>
        </w:rPr>
        <w:t>D</w:t>
      </w:r>
      <w:r w:rsidR="00B42C75" w:rsidRPr="00302844">
        <w:rPr>
          <w:rFonts w:ascii="Arial" w:hAnsi="Arial" w:cs="Arial"/>
          <w:b/>
          <w:bCs/>
          <w:sz w:val="20"/>
          <w:szCs w:val="20"/>
        </w:rPr>
        <w:t>.</w:t>
      </w:r>
      <w:r w:rsidRPr="00302844">
        <w:rPr>
          <w:rFonts w:ascii="Arial" w:hAnsi="Arial" w:cs="Arial"/>
          <w:sz w:val="20"/>
          <w:szCs w:val="20"/>
        </w:rPr>
        <w:t xml:space="preserve"> Predicted secondary structure of the </w:t>
      </w:r>
      <w:r w:rsidR="00B42C75" w:rsidRPr="00302844">
        <w:rPr>
          <w:rFonts w:ascii="Arial" w:hAnsi="Arial" w:cs="Arial"/>
          <w:sz w:val="20"/>
          <w:szCs w:val="20"/>
        </w:rPr>
        <w:t>upper</w:t>
      </w:r>
      <w:r w:rsidRPr="00302844">
        <w:rPr>
          <w:rFonts w:ascii="Arial" w:hAnsi="Arial" w:cs="Arial"/>
          <w:sz w:val="20"/>
          <w:szCs w:val="20"/>
        </w:rPr>
        <w:t xml:space="preserve"> </w:t>
      </w:r>
      <w:r w:rsidR="00B42C75" w:rsidRPr="00302844">
        <w:rPr>
          <w:rFonts w:ascii="Arial" w:hAnsi="Arial" w:cs="Arial"/>
          <w:sz w:val="20"/>
          <w:szCs w:val="20"/>
        </w:rPr>
        <w:t xml:space="preserve">stem </w:t>
      </w:r>
      <w:r w:rsidRPr="00302844">
        <w:rPr>
          <w:rFonts w:ascii="Arial" w:hAnsi="Arial" w:cs="Arial"/>
          <w:sz w:val="20"/>
          <w:szCs w:val="20"/>
        </w:rPr>
        <w:t xml:space="preserve">loop RNA, </w:t>
      </w:r>
      <w:r w:rsidR="00B42C75" w:rsidRPr="00302844">
        <w:rPr>
          <w:rFonts w:ascii="Arial" w:hAnsi="Arial" w:cs="Arial"/>
          <w:sz w:val="20"/>
          <w:szCs w:val="20"/>
        </w:rPr>
        <w:t>with apical loop</w:t>
      </w:r>
      <w:r w:rsidRPr="00302844">
        <w:rPr>
          <w:rFonts w:ascii="Arial" w:hAnsi="Arial" w:cs="Arial"/>
          <w:sz w:val="20"/>
          <w:szCs w:val="20"/>
        </w:rPr>
        <w:t xml:space="preserve"> highlighted in </w:t>
      </w:r>
      <w:proofErr w:type="spellStart"/>
      <w:r w:rsidRPr="00302844">
        <w:rPr>
          <w:rFonts w:ascii="Arial" w:hAnsi="Arial" w:cs="Arial"/>
          <w:sz w:val="20"/>
          <w:szCs w:val="20"/>
        </w:rPr>
        <w:t>red.</w:t>
      </w:r>
      <w:r w:rsidRPr="00302844">
        <w:rPr>
          <w:rFonts w:ascii="Arial" w:hAnsi="Arial" w:cs="Arial"/>
          <w:b/>
          <w:bCs/>
          <w:sz w:val="20"/>
          <w:szCs w:val="20"/>
        </w:rPr>
        <w:t>E</w:t>
      </w:r>
      <w:proofErr w:type="spellEnd"/>
      <w:r w:rsidR="00B42C75" w:rsidRPr="00302844">
        <w:rPr>
          <w:rFonts w:ascii="Arial" w:hAnsi="Arial" w:cs="Arial"/>
          <w:b/>
          <w:bCs/>
          <w:sz w:val="20"/>
          <w:szCs w:val="20"/>
        </w:rPr>
        <w:t>.</w:t>
      </w:r>
      <w:r w:rsidRPr="00302844">
        <w:rPr>
          <w:rFonts w:ascii="Arial" w:hAnsi="Arial" w:cs="Arial"/>
          <w:sz w:val="20"/>
          <w:szCs w:val="20"/>
        </w:rPr>
        <w:t xml:space="preserve"> UV thermal denaturation profile of the </w:t>
      </w:r>
      <w:r w:rsidR="00B42C75" w:rsidRPr="00302844">
        <w:rPr>
          <w:rFonts w:ascii="Arial" w:hAnsi="Arial" w:cs="Arial"/>
          <w:sz w:val="20"/>
          <w:szCs w:val="20"/>
        </w:rPr>
        <w:t xml:space="preserve">upper stem loop </w:t>
      </w:r>
      <w:r w:rsidRPr="00302844">
        <w:rPr>
          <w:rFonts w:ascii="Arial" w:hAnsi="Arial" w:cs="Arial"/>
          <w:sz w:val="20"/>
          <w:szCs w:val="20"/>
        </w:rPr>
        <w:t>RNA showing normalized absorbance at 280 nm as a function of temperature.</w:t>
      </w:r>
      <w:r w:rsidR="00492B22" w:rsidRPr="00302844">
        <w:rPr>
          <w:rFonts w:ascii="Arial" w:hAnsi="Arial" w:cs="Arial"/>
          <w:sz w:val="20"/>
          <w:szCs w:val="20"/>
        </w:rPr>
        <w:t xml:space="preserve"> </w:t>
      </w:r>
      <w:r w:rsidRPr="00302844">
        <w:rPr>
          <w:rFonts w:ascii="Arial" w:hAnsi="Arial" w:cs="Arial"/>
          <w:b/>
          <w:bCs/>
          <w:sz w:val="20"/>
          <w:szCs w:val="20"/>
        </w:rPr>
        <w:t>F</w:t>
      </w:r>
      <w:r w:rsidR="00B42C75" w:rsidRPr="00302844">
        <w:rPr>
          <w:rFonts w:ascii="Arial" w:hAnsi="Arial" w:cs="Arial"/>
          <w:b/>
          <w:bCs/>
          <w:sz w:val="20"/>
          <w:szCs w:val="20"/>
        </w:rPr>
        <w:t>.</w:t>
      </w:r>
      <w:r w:rsidRPr="00302844">
        <w:rPr>
          <w:rFonts w:ascii="Arial" w:hAnsi="Arial" w:cs="Arial"/>
          <w:sz w:val="20"/>
          <w:szCs w:val="20"/>
        </w:rPr>
        <w:t xml:space="preserve"> First derivative of the melting curve (shown in E) revealing a single thermal transition at </w:t>
      </w:r>
      <w:r w:rsidR="00B42C75" w:rsidRPr="00302844">
        <w:rPr>
          <w:rFonts w:ascii="Arial" w:hAnsi="Arial" w:cs="Arial"/>
          <w:sz w:val="20"/>
          <w:szCs w:val="20"/>
        </w:rPr>
        <w:t>~68</w:t>
      </w:r>
      <w:r w:rsidRPr="00302844">
        <w:rPr>
          <w:rFonts w:ascii="Arial" w:hAnsi="Arial" w:cs="Arial"/>
          <w:sz w:val="20"/>
          <w:szCs w:val="20"/>
        </w:rPr>
        <w:t>°C.</w:t>
      </w:r>
      <w:r w:rsidR="00492B22" w:rsidRPr="00302844">
        <w:rPr>
          <w:rFonts w:ascii="Arial" w:hAnsi="Arial" w:cs="Arial"/>
          <w:sz w:val="20"/>
          <w:szCs w:val="20"/>
        </w:rPr>
        <w:t xml:space="preserve"> </w:t>
      </w:r>
      <w:r w:rsidRPr="00302844">
        <w:rPr>
          <w:rFonts w:ascii="Arial" w:hAnsi="Arial" w:cs="Arial"/>
          <w:b/>
          <w:bCs/>
          <w:sz w:val="20"/>
          <w:szCs w:val="20"/>
        </w:rPr>
        <w:t>G</w:t>
      </w:r>
      <w:r w:rsidR="00B42C75" w:rsidRPr="00302844">
        <w:rPr>
          <w:rFonts w:ascii="Arial" w:hAnsi="Arial" w:cs="Arial"/>
          <w:b/>
          <w:bCs/>
          <w:sz w:val="20"/>
          <w:szCs w:val="20"/>
        </w:rPr>
        <w:t>.</w:t>
      </w:r>
      <w:r w:rsidRPr="00302844">
        <w:rPr>
          <w:rFonts w:ascii="Arial" w:hAnsi="Arial" w:cs="Arial"/>
          <w:sz w:val="20"/>
          <w:szCs w:val="20"/>
        </w:rPr>
        <w:t xml:space="preserve"> Circular Dichroism (CD) spectrum of 5BSL3.2 RNA at 20°C, indicating typical A-form RNA characteristics with a positive peak near 265 nm and a negative peak near 210 </w:t>
      </w:r>
      <w:proofErr w:type="spellStart"/>
      <w:r w:rsidRPr="00302844">
        <w:rPr>
          <w:rFonts w:ascii="Arial" w:hAnsi="Arial" w:cs="Arial"/>
          <w:sz w:val="20"/>
          <w:szCs w:val="20"/>
        </w:rPr>
        <w:t>nm.</w:t>
      </w:r>
      <w:r w:rsidRPr="00302844">
        <w:rPr>
          <w:rFonts w:ascii="Arial" w:hAnsi="Arial" w:cs="Arial"/>
          <w:b/>
          <w:bCs/>
          <w:sz w:val="20"/>
          <w:szCs w:val="20"/>
        </w:rPr>
        <w:t>H</w:t>
      </w:r>
      <w:proofErr w:type="spellEnd"/>
      <w:r w:rsidR="00D56F74" w:rsidRPr="00302844">
        <w:rPr>
          <w:rFonts w:ascii="Arial" w:hAnsi="Arial" w:cs="Arial"/>
          <w:b/>
          <w:bCs/>
          <w:sz w:val="20"/>
          <w:szCs w:val="20"/>
        </w:rPr>
        <w:t>.</w:t>
      </w:r>
      <w:r w:rsidRPr="00302844">
        <w:rPr>
          <w:rFonts w:ascii="Arial" w:hAnsi="Arial" w:cs="Arial"/>
          <w:sz w:val="20"/>
          <w:szCs w:val="20"/>
        </w:rPr>
        <w:t xml:space="preserve"> 1H NMR spectra of 5BSL3.2 RNA at 283.15 K (blue) and 303.15 K (red), showing </w:t>
      </w:r>
      <w:proofErr w:type="spellStart"/>
      <w:r w:rsidRPr="00302844">
        <w:rPr>
          <w:rFonts w:ascii="Arial" w:hAnsi="Arial" w:cs="Arial"/>
          <w:sz w:val="20"/>
          <w:szCs w:val="20"/>
        </w:rPr>
        <w:t>imino</w:t>
      </w:r>
      <w:proofErr w:type="spellEnd"/>
      <w:r w:rsidRPr="00302844">
        <w:rPr>
          <w:rFonts w:ascii="Arial" w:hAnsi="Arial" w:cs="Arial"/>
          <w:sz w:val="20"/>
          <w:szCs w:val="20"/>
        </w:rPr>
        <w:t xml:space="preserve"> proton resonances indicative of base pairing and secondary structure formation.</w:t>
      </w:r>
    </w:p>
    <w:p w14:paraId="564B9279" w14:textId="77777777" w:rsidR="002C344C" w:rsidRDefault="002C344C" w:rsidP="00302844">
      <w:pPr>
        <w:jc w:val="both"/>
      </w:pPr>
    </w:p>
    <w:p w14:paraId="087518CB" w14:textId="735B4E0B" w:rsidR="002C344C" w:rsidRDefault="005E6E88">
      <w:r>
        <w:rPr>
          <w:noProof/>
        </w:rPr>
        <w:lastRenderedPageBreak/>
        <w:drawing>
          <wp:inline distT="0" distB="0" distL="0" distR="0" wp14:anchorId="10CDDE3B" wp14:editId="448E9E79">
            <wp:extent cx="5609617" cy="3896154"/>
            <wp:effectExtent l="0" t="0" r="0" b="9525"/>
            <wp:docPr id="624551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51853" name="Picture 6245518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4123" cy="3899283"/>
                    </a:xfrm>
                    <a:prstGeom prst="rect">
                      <a:avLst/>
                    </a:prstGeom>
                  </pic:spPr>
                </pic:pic>
              </a:graphicData>
            </a:graphic>
          </wp:inline>
        </w:drawing>
      </w:r>
    </w:p>
    <w:p w14:paraId="7C49AFFD" w14:textId="77777777" w:rsidR="00375AB6" w:rsidRDefault="00375AB6" w:rsidP="00B05049">
      <w:pPr>
        <w:jc w:val="both"/>
        <w:rPr>
          <w:rFonts w:ascii="Arial" w:hAnsi="Arial" w:cs="Arial"/>
          <w:b/>
          <w:bCs/>
        </w:rPr>
      </w:pPr>
    </w:p>
    <w:p w14:paraId="575A9789" w14:textId="77777777" w:rsidR="00302844" w:rsidRPr="00302844" w:rsidRDefault="00B05049" w:rsidP="00B05049">
      <w:pPr>
        <w:jc w:val="both"/>
        <w:rPr>
          <w:rFonts w:ascii="Arial" w:hAnsi="Arial" w:cs="Arial"/>
          <w:sz w:val="20"/>
          <w:szCs w:val="20"/>
        </w:rPr>
      </w:pPr>
      <w:r w:rsidRPr="00302844">
        <w:rPr>
          <w:rFonts w:ascii="Arial" w:hAnsi="Arial" w:cs="Arial"/>
          <w:b/>
          <w:bCs/>
          <w:sz w:val="20"/>
          <w:szCs w:val="20"/>
        </w:rPr>
        <w:t xml:space="preserve">Figure S4. NMR analysis of the 5BSL3.2 </w:t>
      </w:r>
      <w:r w:rsidRPr="00302844">
        <w:rPr>
          <w:rFonts w:ascii="Arial" w:hAnsi="Arial" w:cs="Arial"/>
          <w:b/>
          <w:bCs/>
          <w:sz w:val="20"/>
          <w:szCs w:val="20"/>
          <w:vertAlign w:val="subscript"/>
        </w:rPr>
        <w:t>Apical stem loop</w:t>
      </w:r>
      <w:r w:rsidRPr="00302844">
        <w:rPr>
          <w:rFonts w:ascii="Arial" w:hAnsi="Arial" w:cs="Arial"/>
          <w:b/>
          <w:bCs/>
          <w:sz w:val="20"/>
          <w:szCs w:val="20"/>
        </w:rPr>
        <w:t>.</w:t>
      </w:r>
      <w:r w:rsidRPr="00302844">
        <w:rPr>
          <w:rFonts w:ascii="Arial" w:hAnsi="Arial" w:cs="Arial"/>
          <w:sz w:val="20"/>
          <w:szCs w:val="20"/>
        </w:rPr>
        <w:t xml:space="preserve"> </w:t>
      </w:r>
    </w:p>
    <w:p w14:paraId="5A5CCFE4" w14:textId="277BE706" w:rsidR="00B05049" w:rsidRPr="00302844" w:rsidRDefault="00B05049" w:rsidP="00B05049">
      <w:pPr>
        <w:jc w:val="both"/>
        <w:rPr>
          <w:rFonts w:ascii="Arial" w:hAnsi="Arial" w:cs="Arial"/>
          <w:sz w:val="20"/>
          <w:szCs w:val="20"/>
        </w:rPr>
      </w:pPr>
      <w:r w:rsidRPr="00302844">
        <w:rPr>
          <w:rFonts w:ascii="Arial" w:hAnsi="Arial" w:cs="Arial"/>
          <w:b/>
          <w:bCs/>
          <w:sz w:val="20"/>
          <w:szCs w:val="20"/>
        </w:rPr>
        <w:t>A.</w:t>
      </w:r>
      <w:r w:rsidRPr="00302844">
        <w:rPr>
          <w:rFonts w:ascii="Arial" w:hAnsi="Arial" w:cs="Arial"/>
          <w:sz w:val="20"/>
          <w:szCs w:val="20"/>
        </w:rPr>
        <w:t xml:space="preserve"> Secondary structure of the 5BSL3.2 apical stem-loop highlighting the ribose conformations: red pentagons represent </w:t>
      </w:r>
      <w:proofErr w:type="spellStart"/>
      <w:r w:rsidRPr="00302844">
        <w:rPr>
          <w:rFonts w:ascii="Arial" w:hAnsi="Arial" w:cs="Arial"/>
          <w:sz w:val="20"/>
          <w:szCs w:val="20"/>
        </w:rPr>
        <w:t>riboses</w:t>
      </w:r>
      <w:proofErr w:type="spellEnd"/>
      <w:r w:rsidRPr="00302844">
        <w:rPr>
          <w:rFonts w:ascii="Arial" w:hAnsi="Arial" w:cs="Arial"/>
          <w:sz w:val="20"/>
          <w:szCs w:val="20"/>
        </w:rPr>
        <w:t xml:space="preserve"> adopting a 2′-endo sugar pucker, while dashed pentagons indicate dynamic </w:t>
      </w:r>
      <w:proofErr w:type="spellStart"/>
      <w:r w:rsidRPr="00302844">
        <w:rPr>
          <w:rFonts w:ascii="Arial" w:hAnsi="Arial" w:cs="Arial"/>
          <w:sz w:val="20"/>
          <w:szCs w:val="20"/>
        </w:rPr>
        <w:t>riboses</w:t>
      </w:r>
      <w:proofErr w:type="spellEnd"/>
      <w:r w:rsidRPr="00302844">
        <w:rPr>
          <w:rFonts w:ascii="Arial" w:hAnsi="Arial" w:cs="Arial"/>
          <w:sz w:val="20"/>
          <w:szCs w:val="20"/>
        </w:rPr>
        <w:t xml:space="preserve"> that sample both 2′-endo and 3′-endo conformations. </w:t>
      </w:r>
      <w:r w:rsidRPr="00302844">
        <w:rPr>
          <w:rFonts w:ascii="Arial" w:hAnsi="Arial" w:cs="Arial"/>
          <w:b/>
          <w:bCs/>
          <w:sz w:val="20"/>
          <w:szCs w:val="20"/>
        </w:rPr>
        <w:t>B.</w:t>
      </w:r>
      <w:r w:rsidRPr="00302844">
        <w:rPr>
          <w:rFonts w:ascii="Arial" w:hAnsi="Arial" w:cs="Arial"/>
          <w:sz w:val="20"/>
          <w:szCs w:val="20"/>
        </w:rPr>
        <w:t xml:space="preserve"> NOESY spectra recorded in D</w:t>
      </w:r>
      <w:r w:rsidRPr="00302844">
        <w:rPr>
          <w:rFonts w:ascii="Cambria Math" w:hAnsi="Cambria Math" w:cs="Cambria Math"/>
          <w:sz w:val="20"/>
          <w:szCs w:val="20"/>
        </w:rPr>
        <w:t>₂</w:t>
      </w:r>
      <w:r w:rsidRPr="00302844">
        <w:rPr>
          <w:rFonts w:ascii="Arial" w:hAnsi="Arial" w:cs="Arial"/>
          <w:sz w:val="20"/>
          <w:szCs w:val="20"/>
        </w:rPr>
        <w:t xml:space="preserve">O at 303 K. The upper panel presents intra-nucleotide H1′–H6/H8 and inter-nucleotide H1′–H6/H8/H2 correlations. Assigned cross-peaks are annotated with residue numbers; adenosine H2 protons are marked in red. </w:t>
      </w:r>
      <w:r w:rsidRPr="00302844">
        <w:rPr>
          <w:rFonts w:ascii="Arial" w:hAnsi="Arial" w:cs="Arial"/>
          <w:b/>
          <w:bCs/>
          <w:sz w:val="20"/>
          <w:szCs w:val="20"/>
        </w:rPr>
        <w:t>C.</w:t>
      </w:r>
      <w:r w:rsidRPr="00302844">
        <w:rPr>
          <w:rFonts w:ascii="Arial" w:hAnsi="Arial" w:cs="Arial"/>
          <w:sz w:val="20"/>
          <w:szCs w:val="20"/>
        </w:rPr>
        <w:t xml:space="preserve"> The lower panel displays the TOCSY spectrum highlighting the H6–H5 correlations of pyrimidine residues. </w:t>
      </w:r>
    </w:p>
    <w:p w14:paraId="4C6BB071" w14:textId="77777777" w:rsidR="00B05049" w:rsidRDefault="00B05049"/>
    <w:p w14:paraId="60D6024C" w14:textId="12DAF7C4" w:rsidR="002C344C" w:rsidRDefault="005E6E88">
      <w:r>
        <w:rPr>
          <w:noProof/>
        </w:rPr>
        <w:lastRenderedPageBreak/>
        <w:drawing>
          <wp:inline distT="0" distB="0" distL="0" distR="0" wp14:anchorId="755FD5FE" wp14:editId="72C53B5D">
            <wp:extent cx="5675376" cy="4340352"/>
            <wp:effectExtent l="0" t="0" r="1905" b="3175"/>
            <wp:docPr id="102289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432" name="Picture 1022894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5376" cy="4340352"/>
                    </a:xfrm>
                    <a:prstGeom prst="rect">
                      <a:avLst/>
                    </a:prstGeom>
                  </pic:spPr>
                </pic:pic>
              </a:graphicData>
            </a:graphic>
          </wp:inline>
        </w:drawing>
      </w:r>
    </w:p>
    <w:p w14:paraId="7BA07880" w14:textId="77777777" w:rsidR="00D1606C" w:rsidRDefault="00D1606C"/>
    <w:p w14:paraId="1F2DB8DB" w14:textId="77777777" w:rsidR="00302844" w:rsidRPr="00302844" w:rsidRDefault="00CA031E" w:rsidP="00D56F74">
      <w:pPr>
        <w:jc w:val="both"/>
        <w:rPr>
          <w:rFonts w:ascii="Arial" w:hAnsi="Arial" w:cs="Arial"/>
          <w:sz w:val="20"/>
          <w:szCs w:val="20"/>
        </w:rPr>
      </w:pPr>
      <w:r w:rsidRPr="00302844">
        <w:rPr>
          <w:rFonts w:ascii="Arial" w:hAnsi="Arial" w:cs="Arial"/>
          <w:b/>
          <w:bCs/>
          <w:sz w:val="20"/>
          <w:szCs w:val="20"/>
        </w:rPr>
        <w:t>Figure</w:t>
      </w:r>
      <w:r w:rsidR="00D56F74" w:rsidRPr="00302844">
        <w:rPr>
          <w:rFonts w:ascii="Arial" w:hAnsi="Arial" w:cs="Arial"/>
          <w:b/>
          <w:bCs/>
          <w:sz w:val="20"/>
          <w:szCs w:val="20"/>
        </w:rPr>
        <w:t xml:space="preserve"> S</w:t>
      </w:r>
      <w:r w:rsidR="00B05049" w:rsidRPr="00302844">
        <w:rPr>
          <w:rFonts w:ascii="Arial" w:hAnsi="Arial" w:cs="Arial"/>
          <w:b/>
          <w:bCs/>
          <w:sz w:val="20"/>
          <w:szCs w:val="20"/>
        </w:rPr>
        <w:t>5</w:t>
      </w:r>
      <w:r w:rsidR="00D56F74" w:rsidRPr="00302844">
        <w:rPr>
          <w:rFonts w:ascii="Arial" w:hAnsi="Arial" w:cs="Arial"/>
          <w:b/>
          <w:bCs/>
          <w:sz w:val="20"/>
          <w:szCs w:val="20"/>
        </w:rPr>
        <w:t>.</w:t>
      </w:r>
      <w:r w:rsidRPr="00302844">
        <w:rPr>
          <w:rFonts w:ascii="Arial" w:hAnsi="Arial" w:cs="Arial"/>
          <w:b/>
          <w:bCs/>
          <w:sz w:val="20"/>
          <w:szCs w:val="20"/>
        </w:rPr>
        <w:t xml:space="preserve"> Circular Dichroism (CD) spectra of various SL2 RNAs and their mutants.</w:t>
      </w:r>
      <w:r w:rsidRPr="00302844">
        <w:rPr>
          <w:rFonts w:ascii="Arial" w:hAnsi="Arial" w:cs="Arial"/>
          <w:sz w:val="20"/>
          <w:szCs w:val="20"/>
        </w:rPr>
        <w:t xml:space="preserve"> </w:t>
      </w:r>
    </w:p>
    <w:p w14:paraId="4B547AF7" w14:textId="48A5E422" w:rsidR="00D1606C" w:rsidRPr="00302844" w:rsidRDefault="00CA031E" w:rsidP="00D56F74">
      <w:pPr>
        <w:jc w:val="both"/>
        <w:rPr>
          <w:rFonts w:ascii="Arial" w:hAnsi="Arial" w:cs="Arial"/>
          <w:sz w:val="20"/>
          <w:szCs w:val="20"/>
        </w:rPr>
      </w:pPr>
      <w:r w:rsidRPr="00302844">
        <w:rPr>
          <w:rFonts w:ascii="Arial" w:hAnsi="Arial" w:cs="Arial"/>
          <w:sz w:val="20"/>
          <w:szCs w:val="20"/>
        </w:rPr>
        <w:t xml:space="preserve">All RNA samples exhibit a characteristic CD spectrum with a negative band near 210–220 nm and a positive band near 260 nm, consistent with the A-form helical conformation typically adopted by RNA. These data suggest that all wild-type and mutant RNAs </w:t>
      </w:r>
      <w:proofErr w:type="spellStart"/>
      <w:r w:rsidRPr="00302844">
        <w:rPr>
          <w:rFonts w:ascii="Arial" w:hAnsi="Arial" w:cs="Arial"/>
          <w:sz w:val="20"/>
          <w:szCs w:val="20"/>
        </w:rPr>
        <w:t>analyzed</w:t>
      </w:r>
      <w:proofErr w:type="spellEnd"/>
      <w:r w:rsidRPr="00302844">
        <w:rPr>
          <w:rFonts w:ascii="Arial" w:hAnsi="Arial" w:cs="Arial"/>
          <w:sz w:val="20"/>
          <w:szCs w:val="20"/>
        </w:rPr>
        <w:t xml:space="preserve"> in this study maintain an overall A-form fold.</w:t>
      </w:r>
    </w:p>
    <w:p w14:paraId="6EAFCBF9" w14:textId="77777777" w:rsidR="00D1606C" w:rsidRPr="00302844" w:rsidRDefault="00D1606C">
      <w:pPr>
        <w:rPr>
          <w:sz w:val="20"/>
          <w:szCs w:val="20"/>
        </w:rPr>
      </w:pPr>
    </w:p>
    <w:p w14:paraId="17F6A8E2" w14:textId="6C347E74" w:rsidR="00D1606C" w:rsidRDefault="00D1606C"/>
    <w:p w14:paraId="290E9FE0" w14:textId="00AE5392" w:rsidR="00D1606C" w:rsidRDefault="00001172">
      <w:r>
        <w:rPr>
          <w:noProof/>
        </w:rPr>
        <w:lastRenderedPageBreak/>
        <w:t xml:space="preserve">                       </w:t>
      </w:r>
      <w:r w:rsidR="005E6E88">
        <w:rPr>
          <w:noProof/>
        </w:rPr>
        <w:drawing>
          <wp:inline distT="0" distB="0" distL="0" distR="0" wp14:anchorId="4F33624E" wp14:editId="27DF8218">
            <wp:extent cx="4985507" cy="7006419"/>
            <wp:effectExtent l="0" t="0" r="5715" b="4445"/>
            <wp:docPr id="1292384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84972" name="Picture 12923849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5507" cy="7006419"/>
                    </a:xfrm>
                    <a:prstGeom prst="rect">
                      <a:avLst/>
                    </a:prstGeom>
                  </pic:spPr>
                </pic:pic>
              </a:graphicData>
            </a:graphic>
          </wp:inline>
        </w:drawing>
      </w:r>
    </w:p>
    <w:p w14:paraId="5D10E82E" w14:textId="77777777" w:rsidR="0012630E" w:rsidRDefault="00593AB5">
      <w:pPr>
        <w:rPr>
          <w:rFonts w:ascii="Arial" w:hAnsi="Arial" w:cs="Arial"/>
          <w:b/>
          <w:bCs/>
          <w:sz w:val="20"/>
          <w:szCs w:val="20"/>
        </w:rPr>
      </w:pPr>
      <w:r w:rsidRPr="00302844">
        <w:rPr>
          <w:rFonts w:ascii="Arial" w:hAnsi="Arial" w:cs="Arial"/>
          <w:b/>
          <w:bCs/>
          <w:sz w:val="20"/>
          <w:szCs w:val="20"/>
        </w:rPr>
        <w:t xml:space="preserve">Figure </w:t>
      </w:r>
      <w:r w:rsidR="003830B8" w:rsidRPr="00302844">
        <w:rPr>
          <w:rFonts w:ascii="Arial" w:hAnsi="Arial" w:cs="Arial"/>
          <w:b/>
          <w:bCs/>
          <w:sz w:val="20"/>
          <w:szCs w:val="20"/>
        </w:rPr>
        <w:t>S</w:t>
      </w:r>
      <w:r w:rsidR="00B05049" w:rsidRPr="00302844">
        <w:rPr>
          <w:rFonts w:ascii="Arial" w:hAnsi="Arial" w:cs="Arial"/>
          <w:b/>
          <w:bCs/>
          <w:sz w:val="20"/>
          <w:szCs w:val="20"/>
        </w:rPr>
        <w:t>6</w:t>
      </w:r>
      <w:r w:rsidRPr="00302844">
        <w:rPr>
          <w:rFonts w:ascii="Arial" w:hAnsi="Arial" w:cs="Arial"/>
          <w:b/>
          <w:bCs/>
          <w:sz w:val="20"/>
          <w:szCs w:val="20"/>
        </w:rPr>
        <w:t>. Isothermal Titration Calorimetry (ITC) analysis of hnRNPA1 (1-196) binding to wild-type and mutant 5BSL3.2 RNAs.</w:t>
      </w:r>
    </w:p>
    <w:p w14:paraId="1AAE9B1D" w14:textId="5931E4EC" w:rsidR="00985466" w:rsidRPr="00302844" w:rsidRDefault="00593AB5">
      <w:pPr>
        <w:rPr>
          <w:rFonts w:ascii="Arial" w:hAnsi="Arial" w:cs="Arial"/>
          <w:sz w:val="20"/>
          <w:szCs w:val="20"/>
        </w:rPr>
      </w:pPr>
      <w:r w:rsidRPr="00302844">
        <w:rPr>
          <w:rFonts w:ascii="Arial" w:hAnsi="Arial" w:cs="Arial"/>
          <w:b/>
          <w:bCs/>
          <w:sz w:val="20"/>
          <w:szCs w:val="20"/>
        </w:rPr>
        <w:t>A–G</w:t>
      </w:r>
      <w:r w:rsidR="003830B8" w:rsidRPr="00302844">
        <w:rPr>
          <w:rFonts w:ascii="Arial" w:hAnsi="Arial" w:cs="Arial"/>
          <w:b/>
          <w:bCs/>
          <w:sz w:val="20"/>
          <w:szCs w:val="20"/>
        </w:rPr>
        <w:t>.</w:t>
      </w:r>
      <w:r w:rsidRPr="00302844">
        <w:rPr>
          <w:rFonts w:ascii="Arial" w:hAnsi="Arial" w:cs="Arial"/>
          <w:sz w:val="20"/>
          <w:szCs w:val="20"/>
        </w:rPr>
        <w:t xml:space="preserve"> Left panels show the secondary structures of wild-type 5BSL3.2 and various mutants used in the study. Mutated nucleotides are highlighted in red. Middle panels show the raw ITC thermograms (upper sub-panels) and corresponding integrated binding isotherms (lower sub-panels) for titrations of hnRNPA1 (1-196) into the respective RNAs. The solid red lines represent the best fit to a one-site binding model. Calculated binding stoichiometry (n) and dissociation constants (</w:t>
      </w:r>
      <w:r w:rsidRPr="00302844">
        <w:rPr>
          <w:rFonts w:ascii="Arial" w:hAnsi="Arial" w:cs="Arial"/>
          <w:i/>
          <w:iCs/>
          <w:sz w:val="20"/>
          <w:szCs w:val="20"/>
        </w:rPr>
        <w:t>K</w:t>
      </w:r>
      <w:r w:rsidRPr="000064C6">
        <w:rPr>
          <w:rFonts w:ascii="Arial" w:hAnsi="Arial" w:cs="Arial"/>
          <w:i/>
          <w:iCs/>
          <w:sz w:val="20"/>
          <w:szCs w:val="20"/>
          <w:vertAlign w:val="subscript"/>
        </w:rPr>
        <w:t>D</w:t>
      </w:r>
      <w:r w:rsidRPr="00302844">
        <w:rPr>
          <w:rFonts w:ascii="Arial" w:hAnsi="Arial" w:cs="Arial"/>
          <w:sz w:val="20"/>
          <w:szCs w:val="20"/>
        </w:rPr>
        <w:t>) are indicated.</w:t>
      </w:r>
    </w:p>
    <w:p w14:paraId="7B6D32A7" w14:textId="1C2A693D" w:rsidR="00985466" w:rsidRDefault="0078350D">
      <w:r>
        <w:rPr>
          <w:noProof/>
        </w:rPr>
        <w:lastRenderedPageBreak/>
        <w:drawing>
          <wp:inline distT="0" distB="0" distL="0" distR="0" wp14:anchorId="22140ED8" wp14:editId="366C89C6">
            <wp:extent cx="5731510" cy="4205605"/>
            <wp:effectExtent l="0" t="0" r="2540" b="4445"/>
            <wp:docPr id="1898830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30884" name="Picture 18988308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05605"/>
                    </a:xfrm>
                    <a:prstGeom prst="rect">
                      <a:avLst/>
                    </a:prstGeom>
                  </pic:spPr>
                </pic:pic>
              </a:graphicData>
            </a:graphic>
          </wp:inline>
        </w:drawing>
      </w:r>
    </w:p>
    <w:p w14:paraId="333DC005" w14:textId="1906FFC0" w:rsidR="00F14C4B" w:rsidRDefault="004116C7" w:rsidP="00302844">
      <w:pPr>
        <w:pStyle w:val="NoSpacing"/>
        <w:jc w:val="both"/>
        <w:rPr>
          <w:rFonts w:ascii="Arial" w:hAnsi="Arial" w:cs="Arial"/>
          <w:b/>
          <w:bCs/>
          <w:sz w:val="20"/>
          <w:szCs w:val="20"/>
        </w:rPr>
      </w:pPr>
      <w:r w:rsidRPr="00302844">
        <w:rPr>
          <w:rFonts w:ascii="Arial" w:hAnsi="Arial" w:cs="Arial"/>
          <w:b/>
          <w:bCs/>
          <w:sz w:val="20"/>
          <w:szCs w:val="20"/>
        </w:rPr>
        <w:t>Figure S</w:t>
      </w:r>
      <w:r w:rsidR="00B05049" w:rsidRPr="00302844">
        <w:rPr>
          <w:rFonts w:ascii="Arial" w:hAnsi="Arial" w:cs="Arial"/>
          <w:b/>
          <w:bCs/>
          <w:sz w:val="20"/>
          <w:szCs w:val="20"/>
        </w:rPr>
        <w:t>7</w:t>
      </w:r>
      <w:r w:rsidRPr="00302844">
        <w:rPr>
          <w:rFonts w:ascii="Arial" w:hAnsi="Arial" w:cs="Arial"/>
          <w:b/>
          <w:bCs/>
          <w:sz w:val="20"/>
          <w:szCs w:val="20"/>
        </w:rPr>
        <w:t xml:space="preserve">. Analytical Size Exclusion Chromatography (SEC). </w:t>
      </w:r>
    </w:p>
    <w:p w14:paraId="4C03E1E2" w14:textId="77777777" w:rsidR="00EB6EFF" w:rsidRPr="00302844" w:rsidRDefault="00EB6EFF" w:rsidP="00302844">
      <w:pPr>
        <w:pStyle w:val="NoSpacing"/>
        <w:jc w:val="both"/>
        <w:rPr>
          <w:rFonts w:ascii="Arial" w:hAnsi="Arial" w:cs="Arial"/>
          <w:b/>
          <w:bCs/>
          <w:sz w:val="20"/>
          <w:szCs w:val="20"/>
        </w:rPr>
      </w:pPr>
    </w:p>
    <w:p w14:paraId="032AF612" w14:textId="2476CFB9" w:rsidR="00064B3C" w:rsidRPr="00302844" w:rsidRDefault="004116C7" w:rsidP="00302844">
      <w:pPr>
        <w:pStyle w:val="NoSpacing"/>
        <w:jc w:val="both"/>
        <w:rPr>
          <w:rFonts w:ascii="Arial" w:hAnsi="Arial" w:cs="Arial"/>
          <w:sz w:val="20"/>
          <w:szCs w:val="20"/>
        </w:rPr>
      </w:pPr>
      <w:r w:rsidRPr="00691064">
        <w:rPr>
          <w:rFonts w:ascii="Arial" w:hAnsi="Arial" w:cs="Arial"/>
          <w:b/>
          <w:bCs/>
          <w:sz w:val="20"/>
          <w:szCs w:val="20"/>
        </w:rPr>
        <w:t>A–F.</w:t>
      </w:r>
      <w:r w:rsidRPr="00302844">
        <w:rPr>
          <w:rFonts w:ascii="Arial" w:hAnsi="Arial" w:cs="Arial"/>
          <w:sz w:val="20"/>
          <w:szCs w:val="20"/>
        </w:rPr>
        <w:t xml:space="preserve"> represent SEC profiles. The bottom panel shows the elution profile of free UP1 protein, while the top panel shows free RNA (5 µM) followed by titrations with increasing UP1 protein at molar ratios of 0.25:1, 0.5:1, 0.75:1, 1:1, and 1.5:1 (protein: RNA). For the wild-type RNA, no free RNA peak is detected beyond the 1:1 ratio, indicating complete binding. In contrast, the mutant RNAs display a persistent free RNA peak even at a 1.5:1 protein: RNA ratio, suggesting reduced binding affinity compared to the wild type.</w:t>
      </w:r>
    </w:p>
    <w:p w14:paraId="754E1434" w14:textId="77777777" w:rsidR="00064B3C" w:rsidRPr="00E427D0" w:rsidRDefault="00064B3C">
      <w:pPr>
        <w:rPr>
          <w:rFonts w:ascii="Arial" w:hAnsi="Arial" w:cs="Arial"/>
        </w:rPr>
      </w:pPr>
    </w:p>
    <w:p w14:paraId="33619700" w14:textId="77777777" w:rsidR="00064B3C" w:rsidRDefault="00064B3C"/>
    <w:p w14:paraId="63005B19" w14:textId="77777777" w:rsidR="00064B3C" w:rsidRDefault="00064B3C"/>
    <w:p w14:paraId="4A8B76EA" w14:textId="0D782708" w:rsidR="00064B3C" w:rsidRDefault="00E1419F">
      <w:r>
        <w:rPr>
          <w:noProof/>
        </w:rPr>
        <w:lastRenderedPageBreak/>
        <w:drawing>
          <wp:inline distT="0" distB="0" distL="0" distR="0" wp14:anchorId="557E09E3" wp14:editId="3B0AC976">
            <wp:extent cx="5428034" cy="8033803"/>
            <wp:effectExtent l="0" t="0" r="1270" b="5715"/>
            <wp:docPr id="22026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6739" name="Picture 220267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9127" cy="8035420"/>
                    </a:xfrm>
                    <a:prstGeom prst="rect">
                      <a:avLst/>
                    </a:prstGeom>
                  </pic:spPr>
                </pic:pic>
              </a:graphicData>
            </a:graphic>
          </wp:inline>
        </w:drawing>
      </w:r>
    </w:p>
    <w:p w14:paraId="702F00B6" w14:textId="13A40F96" w:rsidR="008A26B2" w:rsidRDefault="008A26B2" w:rsidP="008A26B2">
      <w:pPr>
        <w:jc w:val="both"/>
        <w:rPr>
          <w:rFonts w:ascii="Arial" w:hAnsi="Arial" w:cs="Arial"/>
          <w:b/>
          <w:bCs/>
          <w:sz w:val="20"/>
          <w:szCs w:val="20"/>
        </w:rPr>
      </w:pPr>
      <w:r w:rsidRPr="00302844">
        <w:rPr>
          <w:rFonts w:ascii="Arial" w:hAnsi="Arial" w:cs="Arial"/>
          <w:b/>
          <w:bCs/>
          <w:sz w:val="20"/>
          <w:szCs w:val="20"/>
        </w:rPr>
        <w:t>Figure S</w:t>
      </w:r>
      <w:r>
        <w:rPr>
          <w:rFonts w:ascii="Arial" w:hAnsi="Arial" w:cs="Arial"/>
          <w:b/>
          <w:bCs/>
          <w:sz w:val="20"/>
          <w:szCs w:val="20"/>
        </w:rPr>
        <w:t>8.</w:t>
      </w:r>
      <w:r w:rsidRPr="00302844">
        <w:rPr>
          <w:rFonts w:ascii="Arial" w:hAnsi="Arial" w:cs="Arial"/>
          <w:b/>
          <w:bCs/>
          <w:sz w:val="20"/>
          <w:szCs w:val="20"/>
        </w:rPr>
        <w:t xml:space="preserve"> Superposition of 2D </w:t>
      </w:r>
      <w:r w:rsidRPr="00302844">
        <w:rPr>
          <w:rFonts w:ascii="Arial" w:hAnsi="Arial" w:cs="Arial"/>
          <w:b/>
          <w:bCs/>
          <w:sz w:val="20"/>
          <w:szCs w:val="20"/>
          <w:vertAlign w:val="superscript"/>
        </w:rPr>
        <w:t>1</w:t>
      </w:r>
      <w:r w:rsidRPr="00302844">
        <w:rPr>
          <w:rFonts w:ascii="Arial" w:hAnsi="Arial" w:cs="Arial"/>
          <w:b/>
          <w:bCs/>
          <w:sz w:val="20"/>
          <w:szCs w:val="20"/>
        </w:rPr>
        <w:t>H–</w:t>
      </w:r>
      <w:r w:rsidRPr="00302844">
        <w:rPr>
          <w:rFonts w:ascii="Arial" w:hAnsi="Arial" w:cs="Arial"/>
          <w:b/>
          <w:bCs/>
          <w:sz w:val="20"/>
          <w:szCs w:val="20"/>
          <w:vertAlign w:val="superscript"/>
        </w:rPr>
        <w:t>15</w:t>
      </w:r>
      <w:r w:rsidRPr="00302844">
        <w:rPr>
          <w:rFonts w:ascii="Arial" w:hAnsi="Arial" w:cs="Arial"/>
          <w:b/>
          <w:bCs/>
          <w:sz w:val="20"/>
          <w:szCs w:val="20"/>
        </w:rPr>
        <w:t>N HSQC spectra</w:t>
      </w:r>
      <w:r>
        <w:rPr>
          <w:rFonts w:ascii="Arial" w:hAnsi="Arial" w:cs="Arial"/>
          <w:b/>
          <w:bCs/>
          <w:sz w:val="20"/>
          <w:szCs w:val="20"/>
        </w:rPr>
        <w:t xml:space="preserve">. </w:t>
      </w:r>
    </w:p>
    <w:p w14:paraId="563B4618" w14:textId="311E4314" w:rsidR="008A26B2" w:rsidRDefault="008A26B2" w:rsidP="008A26B2">
      <w:pPr>
        <w:jc w:val="both"/>
        <w:rPr>
          <w:rFonts w:ascii="Arial" w:hAnsi="Arial" w:cs="Arial"/>
          <w:sz w:val="20"/>
          <w:szCs w:val="20"/>
        </w:rPr>
      </w:pPr>
      <w:r w:rsidRPr="00302844">
        <w:rPr>
          <w:rFonts w:ascii="Arial" w:hAnsi="Arial" w:cs="Arial"/>
          <w:b/>
          <w:bCs/>
          <w:sz w:val="20"/>
          <w:szCs w:val="20"/>
        </w:rPr>
        <w:t xml:space="preserve"> </w:t>
      </w:r>
      <w:r w:rsidRPr="00302844">
        <w:rPr>
          <w:rFonts w:ascii="Arial" w:hAnsi="Arial" w:cs="Arial"/>
          <w:sz w:val="20"/>
          <w:szCs w:val="20"/>
        </w:rPr>
        <w:t xml:space="preserve">The hnRNPA1 (1–196) in the free state (red) and in complex with 5BSL3.2 </w:t>
      </w:r>
      <w:proofErr w:type="gramStart"/>
      <w:r w:rsidRPr="00302844">
        <w:rPr>
          <w:rFonts w:ascii="Arial" w:hAnsi="Arial" w:cs="Arial"/>
          <w:sz w:val="20"/>
          <w:szCs w:val="20"/>
        </w:rPr>
        <w:t xml:space="preserve">RNA  </w:t>
      </w:r>
      <w:r w:rsidRPr="00691064">
        <w:rPr>
          <w:rFonts w:ascii="Arial" w:hAnsi="Arial" w:cs="Arial"/>
          <w:b/>
          <w:bCs/>
          <w:sz w:val="20"/>
          <w:szCs w:val="20"/>
        </w:rPr>
        <w:t>A</w:t>
      </w:r>
      <w:r w:rsidR="00691064">
        <w:rPr>
          <w:rFonts w:ascii="Arial" w:hAnsi="Arial" w:cs="Arial"/>
          <w:sz w:val="20"/>
          <w:szCs w:val="20"/>
        </w:rPr>
        <w:t>.</w:t>
      </w:r>
      <w:proofErr w:type="gramEnd"/>
      <w:r w:rsidRPr="00302844">
        <w:rPr>
          <w:rFonts w:ascii="Arial" w:hAnsi="Arial" w:cs="Arial"/>
          <w:sz w:val="20"/>
          <w:szCs w:val="20"/>
        </w:rPr>
        <w:t xml:space="preserve"> 0.25 (green), </w:t>
      </w:r>
      <w:r w:rsidRPr="00691064">
        <w:rPr>
          <w:rFonts w:ascii="Arial" w:hAnsi="Arial" w:cs="Arial"/>
          <w:b/>
          <w:bCs/>
          <w:sz w:val="20"/>
          <w:szCs w:val="20"/>
        </w:rPr>
        <w:t>B</w:t>
      </w:r>
      <w:r w:rsidR="00691064">
        <w:rPr>
          <w:rFonts w:ascii="Arial" w:hAnsi="Arial" w:cs="Arial"/>
          <w:sz w:val="20"/>
          <w:szCs w:val="20"/>
        </w:rPr>
        <w:t>.</w:t>
      </w:r>
      <w:r w:rsidRPr="00302844">
        <w:rPr>
          <w:rFonts w:ascii="Arial" w:hAnsi="Arial" w:cs="Arial"/>
          <w:sz w:val="20"/>
          <w:szCs w:val="20"/>
        </w:rPr>
        <w:t xml:space="preserve"> 0.5 (blue) and </w:t>
      </w:r>
      <w:r w:rsidRPr="00691064">
        <w:rPr>
          <w:rFonts w:ascii="Arial" w:hAnsi="Arial" w:cs="Arial"/>
          <w:b/>
          <w:bCs/>
          <w:sz w:val="20"/>
          <w:szCs w:val="20"/>
        </w:rPr>
        <w:t>C</w:t>
      </w:r>
      <w:r w:rsidR="00691064">
        <w:rPr>
          <w:rFonts w:ascii="Arial" w:hAnsi="Arial" w:cs="Arial"/>
          <w:sz w:val="20"/>
          <w:szCs w:val="20"/>
        </w:rPr>
        <w:t>.</w:t>
      </w:r>
      <w:r w:rsidRPr="00302844">
        <w:rPr>
          <w:rFonts w:ascii="Arial" w:hAnsi="Arial" w:cs="Arial"/>
          <w:sz w:val="20"/>
          <w:szCs w:val="20"/>
        </w:rPr>
        <w:t xml:space="preserve"> 0.75 (cyan).</w:t>
      </w:r>
    </w:p>
    <w:p w14:paraId="373DE0AD" w14:textId="77777777" w:rsidR="004430E6" w:rsidRDefault="004430E6" w:rsidP="008A26B2">
      <w:pPr>
        <w:jc w:val="both"/>
        <w:rPr>
          <w:rFonts w:ascii="Arial" w:hAnsi="Arial" w:cs="Arial"/>
          <w:sz w:val="20"/>
          <w:szCs w:val="20"/>
        </w:rPr>
      </w:pPr>
    </w:p>
    <w:p w14:paraId="66F7E6B8" w14:textId="77777777" w:rsidR="004430E6" w:rsidRDefault="004430E6" w:rsidP="008A26B2">
      <w:pPr>
        <w:jc w:val="both"/>
        <w:rPr>
          <w:rFonts w:ascii="Arial" w:hAnsi="Arial" w:cs="Arial"/>
          <w:sz w:val="20"/>
          <w:szCs w:val="20"/>
        </w:rPr>
      </w:pPr>
    </w:p>
    <w:p w14:paraId="757741E2" w14:textId="77777777" w:rsidR="004430E6" w:rsidRDefault="004430E6" w:rsidP="008A26B2">
      <w:pPr>
        <w:jc w:val="both"/>
        <w:rPr>
          <w:rFonts w:ascii="Arial" w:hAnsi="Arial" w:cs="Arial"/>
          <w:sz w:val="20"/>
          <w:szCs w:val="20"/>
        </w:rPr>
      </w:pPr>
    </w:p>
    <w:p w14:paraId="46123D78" w14:textId="3FB06E1D" w:rsidR="007231E4" w:rsidRDefault="00D30F3E" w:rsidP="008A26B2">
      <w:pPr>
        <w:jc w:val="both"/>
        <w:rPr>
          <w:rFonts w:ascii="Arial" w:hAnsi="Arial" w:cs="Arial"/>
          <w:sz w:val="20"/>
          <w:szCs w:val="20"/>
        </w:rPr>
      </w:pPr>
      <w:r>
        <w:rPr>
          <w:rFonts w:ascii="Arial" w:hAnsi="Arial" w:cs="Arial"/>
          <w:noProof/>
          <w:sz w:val="20"/>
          <w:szCs w:val="20"/>
        </w:rPr>
        <w:lastRenderedPageBreak/>
        <w:drawing>
          <wp:inline distT="0" distB="0" distL="0" distR="0" wp14:anchorId="6E7D369C" wp14:editId="3EB99FD8">
            <wp:extent cx="5731510" cy="6215380"/>
            <wp:effectExtent l="0" t="0" r="2540" b="0"/>
            <wp:docPr id="28840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0907" name="Picture 2884009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215380"/>
                    </a:xfrm>
                    <a:prstGeom prst="rect">
                      <a:avLst/>
                    </a:prstGeom>
                  </pic:spPr>
                </pic:pic>
              </a:graphicData>
            </a:graphic>
          </wp:inline>
        </w:drawing>
      </w:r>
    </w:p>
    <w:p w14:paraId="1BA5FCA3" w14:textId="1FF1E72B" w:rsidR="007231E4" w:rsidRDefault="007231E4" w:rsidP="007231E4">
      <w:pPr>
        <w:rPr>
          <w:rFonts w:ascii="Arial" w:hAnsi="Arial" w:cs="Arial"/>
          <w:b/>
          <w:bCs/>
          <w:sz w:val="20"/>
          <w:szCs w:val="20"/>
        </w:rPr>
      </w:pPr>
      <w:r w:rsidRPr="00302844">
        <w:rPr>
          <w:rFonts w:ascii="Arial" w:hAnsi="Arial" w:cs="Arial"/>
          <w:b/>
          <w:bCs/>
          <w:sz w:val="20"/>
          <w:szCs w:val="20"/>
        </w:rPr>
        <w:t>Figure S</w:t>
      </w:r>
      <w:r>
        <w:rPr>
          <w:rFonts w:ascii="Arial" w:hAnsi="Arial" w:cs="Arial"/>
          <w:b/>
          <w:bCs/>
          <w:sz w:val="20"/>
          <w:szCs w:val="20"/>
        </w:rPr>
        <w:t>9</w:t>
      </w:r>
      <w:r w:rsidRPr="00302844">
        <w:rPr>
          <w:rFonts w:ascii="Arial" w:hAnsi="Arial" w:cs="Arial"/>
          <w:b/>
          <w:bCs/>
          <w:sz w:val="20"/>
          <w:szCs w:val="20"/>
        </w:rPr>
        <w:t xml:space="preserve">. Isothermal Titration Calorimetry (ITC) analysis of </w:t>
      </w:r>
      <w:r>
        <w:rPr>
          <w:rFonts w:ascii="Arial" w:hAnsi="Arial" w:cs="Arial"/>
          <w:b/>
          <w:bCs/>
          <w:sz w:val="20"/>
          <w:szCs w:val="20"/>
        </w:rPr>
        <w:t xml:space="preserve">the mutants of </w:t>
      </w:r>
      <w:r w:rsidRPr="00302844">
        <w:rPr>
          <w:rFonts w:ascii="Arial" w:hAnsi="Arial" w:cs="Arial"/>
          <w:b/>
          <w:bCs/>
          <w:sz w:val="20"/>
          <w:szCs w:val="20"/>
        </w:rPr>
        <w:t>hnRNPA1 (1-196) binding to 5BSL3.2 RNAs.</w:t>
      </w:r>
    </w:p>
    <w:p w14:paraId="49D9AB57" w14:textId="4CA09F9E" w:rsidR="007231E4" w:rsidRPr="00302844" w:rsidRDefault="007231E4" w:rsidP="007231E4">
      <w:pPr>
        <w:ind w:right="95"/>
        <w:rPr>
          <w:rFonts w:ascii="Arial" w:hAnsi="Arial" w:cs="Arial"/>
          <w:sz w:val="20"/>
          <w:szCs w:val="20"/>
        </w:rPr>
      </w:pPr>
      <w:r>
        <w:rPr>
          <w:rFonts w:ascii="Arial" w:hAnsi="Arial" w:cs="Arial"/>
          <w:b/>
          <w:bCs/>
          <w:sz w:val="20"/>
          <w:szCs w:val="20"/>
        </w:rPr>
        <w:t xml:space="preserve">A. </w:t>
      </w:r>
      <w:r w:rsidRPr="007231E4">
        <w:rPr>
          <w:rFonts w:ascii="Arial" w:hAnsi="Arial" w:cs="Arial"/>
          <w:sz w:val="20"/>
          <w:szCs w:val="20"/>
        </w:rPr>
        <w:t xml:space="preserve">SDS-PAGE analysis of purified hnRNPA1 </w:t>
      </w:r>
      <w:r>
        <w:rPr>
          <w:rFonts w:ascii="Arial" w:hAnsi="Arial" w:cs="Arial"/>
          <w:sz w:val="20"/>
          <w:szCs w:val="20"/>
        </w:rPr>
        <w:t>mutant</w:t>
      </w:r>
      <w:r w:rsidRPr="007231E4">
        <w:rPr>
          <w:rFonts w:ascii="Arial" w:hAnsi="Arial" w:cs="Arial"/>
          <w:sz w:val="20"/>
          <w:szCs w:val="20"/>
        </w:rPr>
        <w:t xml:space="preserve"> constructs</w:t>
      </w:r>
      <w:r>
        <w:rPr>
          <w:rFonts w:ascii="Arial" w:hAnsi="Arial" w:cs="Arial"/>
          <w:sz w:val="20"/>
          <w:szCs w:val="20"/>
        </w:rPr>
        <w:t xml:space="preserve">. </w:t>
      </w:r>
      <w:r>
        <w:rPr>
          <w:rFonts w:ascii="Arial" w:hAnsi="Arial" w:cs="Arial"/>
          <w:b/>
          <w:bCs/>
          <w:sz w:val="20"/>
          <w:szCs w:val="20"/>
        </w:rPr>
        <w:t>B</w:t>
      </w:r>
      <w:r w:rsidRPr="00302844">
        <w:rPr>
          <w:rFonts w:ascii="Arial" w:hAnsi="Arial" w:cs="Arial"/>
          <w:b/>
          <w:bCs/>
          <w:sz w:val="20"/>
          <w:szCs w:val="20"/>
        </w:rPr>
        <w:t>–</w:t>
      </w:r>
      <w:r>
        <w:rPr>
          <w:rFonts w:ascii="Arial" w:hAnsi="Arial" w:cs="Arial"/>
          <w:b/>
          <w:bCs/>
          <w:sz w:val="20"/>
          <w:szCs w:val="20"/>
        </w:rPr>
        <w:t>I</w:t>
      </w:r>
      <w:r w:rsidRPr="00302844">
        <w:rPr>
          <w:rFonts w:ascii="Arial" w:hAnsi="Arial" w:cs="Arial"/>
          <w:b/>
          <w:bCs/>
          <w:sz w:val="20"/>
          <w:szCs w:val="20"/>
        </w:rPr>
        <w:t>.</w:t>
      </w:r>
      <w:r w:rsidRPr="00302844">
        <w:rPr>
          <w:rFonts w:ascii="Arial" w:hAnsi="Arial" w:cs="Arial"/>
          <w:sz w:val="20"/>
          <w:szCs w:val="20"/>
        </w:rPr>
        <w:t xml:space="preserve"> </w:t>
      </w:r>
      <w:r>
        <w:rPr>
          <w:rFonts w:ascii="Arial" w:hAnsi="Arial" w:cs="Arial"/>
          <w:sz w:val="20"/>
          <w:szCs w:val="20"/>
        </w:rPr>
        <w:t>T</w:t>
      </w:r>
      <w:r w:rsidRPr="00302844">
        <w:rPr>
          <w:rFonts w:ascii="Arial" w:hAnsi="Arial" w:cs="Arial"/>
          <w:sz w:val="20"/>
          <w:szCs w:val="20"/>
        </w:rPr>
        <w:t>he raw ITC thermograms (upper sub-panels) and corresponding integrated binding isotherms (lower sub-panels) for titrations of</w:t>
      </w:r>
      <w:r>
        <w:rPr>
          <w:rFonts w:ascii="Arial" w:hAnsi="Arial" w:cs="Arial"/>
          <w:sz w:val="20"/>
          <w:szCs w:val="20"/>
        </w:rPr>
        <w:t xml:space="preserve"> mutant constructs of</w:t>
      </w:r>
      <w:r w:rsidRPr="00302844">
        <w:rPr>
          <w:rFonts w:ascii="Arial" w:hAnsi="Arial" w:cs="Arial"/>
          <w:sz w:val="20"/>
          <w:szCs w:val="20"/>
        </w:rPr>
        <w:t xml:space="preserve"> hnRNPA1 (1-196) into the </w:t>
      </w:r>
      <w:r>
        <w:rPr>
          <w:rFonts w:ascii="Arial" w:hAnsi="Arial" w:cs="Arial"/>
          <w:sz w:val="20"/>
          <w:szCs w:val="20"/>
        </w:rPr>
        <w:t xml:space="preserve">5BSL3.2 </w:t>
      </w:r>
      <w:r w:rsidRPr="00302844">
        <w:rPr>
          <w:rFonts w:ascii="Arial" w:hAnsi="Arial" w:cs="Arial"/>
          <w:sz w:val="20"/>
          <w:szCs w:val="20"/>
        </w:rPr>
        <w:t>RNA. The solid red lines represent the best fit to a one-site binding model. Calculated binding stoichiometry (n) and dissociation constants (</w:t>
      </w:r>
      <w:r w:rsidRPr="00302844">
        <w:rPr>
          <w:rFonts w:ascii="Arial" w:hAnsi="Arial" w:cs="Arial"/>
          <w:i/>
          <w:iCs/>
          <w:sz w:val="20"/>
          <w:szCs w:val="20"/>
        </w:rPr>
        <w:t>K</w:t>
      </w:r>
      <w:r w:rsidRPr="000064C6">
        <w:rPr>
          <w:rFonts w:ascii="Arial" w:hAnsi="Arial" w:cs="Arial"/>
          <w:i/>
          <w:iCs/>
          <w:sz w:val="20"/>
          <w:szCs w:val="20"/>
          <w:vertAlign w:val="subscript"/>
        </w:rPr>
        <w:t>D</w:t>
      </w:r>
      <w:r w:rsidRPr="00302844">
        <w:rPr>
          <w:rFonts w:ascii="Arial" w:hAnsi="Arial" w:cs="Arial"/>
          <w:sz w:val="20"/>
          <w:szCs w:val="20"/>
        </w:rPr>
        <w:t>) are indicated.</w:t>
      </w:r>
    </w:p>
    <w:p w14:paraId="45FD62F1" w14:textId="77777777" w:rsidR="004430E6" w:rsidRPr="00302844" w:rsidRDefault="004430E6" w:rsidP="008A26B2">
      <w:pPr>
        <w:jc w:val="both"/>
        <w:rPr>
          <w:rFonts w:ascii="Arial" w:hAnsi="Arial" w:cs="Arial"/>
          <w:sz w:val="20"/>
          <w:szCs w:val="20"/>
        </w:rPr>
      </w:pPr>
    </w:p>
    <w:p w14:paraId="25DD5F23" w14:textId="03327AB9" w:rsidR="008A26B2" w:rsidRDefault="00863435">
      <w:r>
        <w:rPr>
          <w:rFonts w:ascii="Arial" w:hAnsi="Arial" w:cs="Arial"/>
          <w:noProof/>
          <w:sz w:val="20"/>
          <w:szCs w:val="20"/>
          <w:vertAlign w:val="subscript"/>
        </w:rPr>
        <w:lastRenderedPageBreak/>
        <w:drawing>
          <wp:inline distT="0" distB="0" distL="0" distR="0" wp14:anchorId="429AC893" wp14:editId="6A400E2B">
            <wp:extent cx="5731510" cy="4419264"/>
            <wp:effectExtent l="0" t="0" r="2540" b="635"/>
            <wp:docPr id="184198930" name="Picture 3" descr="A close-up of several stru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8930" name="Picture 3" descr="A close-up of several structures&#10;&#10;AI-generated content may be incorrect."/>
                    <pic:cNvPicPr/>
                  </pic:nvPicPr>
                  <pic:blipFill rotWithShape="1">
                    <a:blip r:embed="rId16" cstate="print">
                      <a:extLst>
                        <a:ext uri="{28A0092B-C50C-407E-A947-70E740481C1C}">
                          <a14:useLocalDpi xmlns:a14="http://schemas.microsoft.com/office/drawing/2010/main" val="0"/>
                        </a:ext>
                      </a:extLst>
                    </a:blip>
                    <a:srcRect b="33489"/>
                    <a:stretch>
                      <a:fillRect/>
                    </a:stretch>
                  </pic:blipFill>
                  <pic:spPr bwMode="auto">
                    <a:xfrm>
                      <a:off x="0" y="0"/>
                      <a:ext cx="5731510" cy="4419264"/>
                    </a:xfrm>
                    <a:prstGeom prst="rect">
                      <a:avLst/>
                    </a:prstGeom>
                    <a:ln>
                      <a:noFill/>
                    </a:ln>
                    <a:extLst>
                      <a:ext uri="{53640926-AAD7-44D8-BBD7-CCE9431645EC}">
                        <a14:shadowObscured xmlns:a14="http://schemas.microsoft.com/office/drawing/2010/main"/>
                      </a:ext>
                    </a:extLst>
                  </pic:spPr>
                </pic:pic>
              </a:graphicData>
            </a:graphic>
          </wp:inline>
        </w:drawing>
      </w:r>
    </w:p>
    <w:p w14:paraId="4BDF7D23" w14:textId="77777777" w:rsidR="00863435" w:rsidRDefault="00863435"/>
    <w:p w14:paraId="4ABD885D" w14:textId="0ADCA280" w:rsidR="00863435" w:rsidRPr="000B3DAD" w:rsidRDefault="00863435" w:rsidP="00863435">
      <w:pPr>
        <w:jc w:val="both"/>
        <w:rPr>
          <w:rFonts w:ascii="Arial" w:hAnsi="Arial" w:cs="Arial"/>
          <w:b/>
          <w:bCs/>
          <w:sz w:val="20"/>
          <w:szCs w:val="20"/>
        </w:rPr>
      </w:pPr>
      <w:r w:rsidRPr="000B3DAD">
        <w:rPr>
          <w:rFonts w:ascii="Arial" w:hAnsi="Arial" w:cs="Arial"/>
          <w:b/>
          <w:bCs/>
          <w:sz w:val="20"/>
          <w:szCs w:val="20"/>
        </w:rPr>
        <w:t xml:space="preserve">Figure </w:t>
      </w:r>
      <w:r>
        <w:rPr>
          <w:rFonts w:ascii="Arial" w:hAnsi="Arial" w:cs="Arial"/>
          <w:b/>
          <w:bCs/>
          <w:sz w:val="20"/>
          <w:szCs w:val="20"/>
        </w:rPr>
        <w:t>S</w:t>
      </w:r>
      <w:r w:rsidR="004430E6">
        <w:rPr>
          <w:rFonts w:ascii="Arial" w:hAnsi="Arial" w:cs="Arial"/>
          <w:b/>
          <w:bCs/>
          <w:sz w:val="20"/>
          <w:szCs w:val="20"/>
        </w:rPr>
        <w:t>10</w:t>
      </w:r>
      <w:r w:rsidRPr="000B3DAD">
        <w:rPr>
          <w:rFonts w:ascii="Arial" w:hAnsi="Arial" w:cs="Arial"/>
          <w:b/>
          <w:bCs/>
          <w:sz w:val="20"/>
          <w:szCs w:val="20"/>
        </w:rPr>
        <w:t>.</w:t>
      </w:r>
      <w:r w:rsidRPr="000B3DAD">
        <w:rPr>
          <w:rFonts w:ascii="Arial" w:hAnsi="Arial" w:cs="Arial"/>
          <w:sz w:val="20"/>
          <w:szCs w:val="20"/>
        </w:rPr>
        <w:t xml:space="preserve"> </w:t>
      </w:r>
      <w:r w:rsidRPr="000B3DAD">
        <w:rPr>
          <w:rFonts w:ascii="Arial" w:hAnsi="Arial" w:cs="Arial"/>
          <w:b/>
          <w:bCs/>
          <w:sz w:val="20"/>
          <w:szCs w:val="20"/>
        </w:rPr>
        <w:t xml:space="preserve">Crystal </w:t>
      </w:r>
      <w:r>
        <w:rPr>
          <w:rFonts w:ascii="Arial" w:hAnsi="Arial" w:cs="Arial"/>
          <w:b/>
          <w:bCs/>
          <w:sz w:val="20"/>
          <w:szCs w:val="20"/>
        </w:rPr>
        <w:t>s</w:t>
      </w:r>
      <w:r w:rsidRPr="000B3DAD">
        <w:rPr>
          <w:rFonts w:ascii="Arial" w:hAnsi="Arial" w:cs="Arial"/>
          <w:b/>
          <w:bCs/>
          <w:sz w:val="20"/>
          <w:szCs w:val="20"/>
        </w:rPr>
        <w:t xml:space="preserve">tructure of UP1 </w:t>
      </w:r>
      <w:r>
        <w:rPr>
          <w:rFonts w:ascii="Arial" w:hAnsi="Arial" w:cs="Arial"/>
          <w:b/>
          <w:bCs/>
          <w:sz w:val="20"/>
          <w:szCs w:val="20"/>
        </w:rPr>
        <w:t>b</w:t>
      </w:r>
      <w:r w:rsidRPr="000B3DAD">
        <w:rPr>
          <w:rFonts w:ascii="Arial" w:hAnsi="Arial" w:cs="Arial"/>
          <w:b/>
          <w:bCs/>
          <w:sz w:val="20"/>
          <w:szCs w:val="20"/>
        </w:rPr>
        <w:t xml:space="preserve">ound to </w:t>
      </w:r>
      <w:r>
        <w:rPr>
          <w:rFonts w:ascii="Arial" w:hAnsi="Arial" w:cs="Arial"/>
          <w:b/>
          <w:bCs/>
          <w:sz w:val="20"/>
          <w:szCs w:val="20"/>
        </w:rPr>
        <w:t>5’</w:t>
      </w:r>
      <w:r w:rsidRPr="000B3DAD">
        <w:rPr>
          <w:rFonts w:ascii="Arial" w:hAnsi="Arial" w:cs="Arial"/>
          <w:b/>
          <w:bCs/>
          <w:sz w:val="20"/>
          <w:szCs w:val="20"/>
        </w:rPr>
        <w:t>AG</w:t>
      </w:r>
      <w:r>
        <w:rPr>
          <w:rFonts w:ascii="Arial" w:hAnsi="Arial" w:cs="Arial"/>
          <w:b/>
          <w:bCs/>
          <w:sz w:val="20"/>
          <w:szCs w:val="20"/>
        </w:rPr>
        <w:t>3’</w:t>
      </w:r>
      <w:r w:rsidRPr="000B3DAD">
        <w:rPr>
          <w:rFonts w:ascii="Arial" w:hAnsi="Arial" w:cs="Arial"/>
          <w:b/>
          <w:bCs/>
          <w:sz w:val="20"/>
          <w:szCs w:val="20"/>
        </w:rPr>
        <w:t xml:space="preserve"> </w:t>
      </w:r>
      <w:r>
        <w:rPr>
          <w:rFonts w:ascii="Arial" w:hAnsi="Arial" w:cs="Arial"/>
          <w:b/>
          <w:bCs/>
          <w:sz w:val="20"/>
          <w:szCs w:val="20"/>
        </w:rPr>
        <w:t>d</w:t>
      </w:r>
      <w:r w:rsidRPr="000B3DAD">
        <w:rPr>
          <w:rFonts w:ascii="Arial" w:hAnsi="Arial" w:cs="Arial"/>
          <w:b/>
          <w:bCs/>
          <w:sz w:val="20"/>
          <w:szCs w:val="20"/>
        </w:rPr>
        <w:t>inucleotide</w:t>
      </w:r>
      <w:r>
        <w:rPr>
          <w:rFonts w:ascii="Arial" w:hAnsi="Arial" w:cs="Arial"/>
          <w:b/>
          <w:bCs/>
          <w:sz w:val="20"/>
          <w:szCs w:val="20"/>
        </w:rPr>
        <w:t>.</w:t>
      </w:r>
      <w:r w:rsidRPr="000B3DAD">
        <w:rPr>
          <w:rFonts w:ascii="Arial" w:hAnsi="Arial" w:cs="Arial"/>
          <w:b/>
          <w:bCs/>
          <w:sz w:val="20"/>
          <w:szCs w:val="20"/>
        </w:rPr>
        <w:t xml:space="preserve"> </w:t>
      </w:r>
    </w:p>
    <w:p w14:paraId="6425263C" w14:textId="77777777" w:rsidR="00863435" w:rsidRPr="000B3DAD" w:rsidRDefault="00863435" w:rsidP="00863435">
      <w:pPr>
        <w:jc w:val="both"/>
        <w:rPr>
          <w:rFonts w:ascii="Arial" w:hAnsi="Arial" w:cs="Arial"/>
          <w:sz w:val="20"/>
          <w:szCs w:val="20"/>
          <w:vertAlign w:val="subscript"/>
        </w:rPr>
      </w:pPr>
      <w:r w:rsidRPr="000B3DAD">
        <w:rPr>
          <w:rFonts w:ascii="Arial" w:hAnsi="Arial" w:cs="Arial"/>
          <w:b/>
          <w:bCs/>
          <w:sz w:val="20"/>
          <w:szCs w:val="20"/>
        </w:rPr>
        <w:t xml:space="preserve">A. </w:t>
      </w:r>
      <w:r w:rsidRPr="000B3DAD">
        <w:rPr>
          <w:rFonts w:ascii="Arial" w:hAnsi="Arial" w:cs="Arial"/>
          <w:sz w:val="20"/>
          <w:szCs w:val="20"/>
        </w:rPr>
        <w:t>Crystal structure of the UP1–</w:t>
      </w:r>
      <w:r w:rsidRPr="00B61D49">
        <w:rPr>
          <w:rFonts w:ascii="Arial" w:hAnsi="Arial" w:cs="Arial"/>
          <w:sz w:val="20"/>
          <w:szCs w:val="20"/>
        </w:rPr>
        <w:t>5’AG3’</w:t>
      </w:r>
      <w:r w:rsidRPr="000B3DAD">
        <w:rPr>
          <w:rFonts w:ascii="Arial" w:hAnsi="Arial" w:cs="Arial"/>
          <w:sz w:val="20"/>
          <w:szCs w:val="20"/>
        </w:rPr>
        <w:t xml:space="preserve"> complex solved at 1.75 Å, showing the RRM1-linker-RRM2 bound to the 5′-AG-3′ dinucleotide. </w:t>
      </w:r>
      <w:r>
        <w:rPr>
          <w:rFonts w:ascii="Arial" w:hAnsi="Arial" w:cs="Arial"/>
          <w:sz w:val="20"/>
          <w:szCs w:val="20"/>
        </w:rPr>
        <w:t>RRM1, linker, and RRM2 regions of UP1 are shown as salmon, grey, and blue ribbons, respectively. 5’-AG-3” dinucleotide is shown as an orange ribbon</w:t>
      </w:r>
      <w:r w:rsidRPr="000B3DAD">
        <w:rPr>
          <w:rFonts w:ascii="Arial" w:hAnsi="Arial" w:cs="Arial"/>
          <w:b/>
          <w:bCs/>
          <w:sz w:val="20"/>
          <w:szCs w:val="20"/>
        </w:rPr>
        <w:t xml:space="preserve">. </w:t>
      </w:r>
      <w:r>
        <w:rPr>
          <w:rFonts w:ascii="Arial" w:hAnsi="Arial" w:cs="Arial"/>
          <w:b/>
          <w:bCs/>
          <w:sz w:val="20"/>
          <w:szCs w:val="20"/>
        </w:rPr>
        <w:t xml:space="preserve">B. </w:t>
      </w:r>
      <w:r w:rsidRPr="000B3DAD">
        <w:rPr>
          <w:rFonts w:ascii="Arial" w:hAnsi="Arial" w:cs="Arial"/>
          <w:sz w:val="20"/>
          <w:szCs w:val="20"/>
        </w:rPr>
        <w:t xml:space="preserve">Close-up view of the RRM1 </w:t>
      </w:r>
      <w:r>
        <w:rPr>
          <w:rFonts w:ascii="Arial" w:hAnsi="Arial" w:cs="Arial"/>
          <w:sz w:val="20"/>
          <w:szCs w:val="20"/>
        </w:rPr>
        <w:t>and linker regions</w:t>
      </w:r>
      <w:r w:rsidRPr="000B3DAD">
        <w:rPr>
          <w:rFonts w:ascii="Arial" w:hAnsi="Arial" w:cs="Arial"/>
          <w:sz w:val="20"/>
          <w:szCs w:val="20"/>
        </w:rPr>
        <w:t xml:space="preserve"> of UP1 interacting with the 5′</w:t>
      </w:r>
      <w:r>
        <w:rPr>
          <w:rFonts w:ascii="Arial" w:hAnsi="Arial" w:cs="Arial"/>
          <w:sz w:val="20"/>
          <w:szCs w:val="20"/>
        </w:rPr>
        <w:t>-</w:t>
      </w:r>
      <w:r w:rsidRPr="000B3DAD">
        <w:rPr>
          <w:rFonts w:ascii="Arial" w:hAnsi="Arial" w:cs="Arial"/>
          <w:sz w:val="20"/>
          <w:szCs w:val="20"/>
        </w:rPr>
        <w:t>AG</w:t>
      </w:r>
      <w:r>
        <w:rPr>
          <w:rFonts w:ascii="Arial" w:hAnsi="Arial" w:cs="Arial"/>
          <w:sz w:val="20"/>
          <w:szCs w:val="20"/>
        </w:rPr>
        <w:t>-</w:t>
      </w:r>
      <w:r w:rsidRPr="000B3DAD">
        <w:rPr>
          <w:rFonts w:ascii="Arial" w:hAnsi="Arial" w:cs="Arial"/>
          <w:sz w:val="20"/>
          <w:szCs w:val="20"/>
        </w:rPr>
        <w:t xml:space="preserve">3′ dinucleotide, </w:t>
      </w:r>
      <w:r>
        <w:rPr>
          <w:rFonts w:ascii="Arial" w:hAnsi="Arial" w:cs="Arial"/>
          <w:sz w:val="20"/>
          <w:szCs w:val="20"/>
        </w:rPr>
        <w:t>showing</w:t>
      </w:r>
      <w:r w:rsidRPr="000B3DAD">
        <w:rPr>
          <w:rFonts w:ascii="Arial" w:hAnsi="Arial" w:cs="Arial"/>
          <w:sz w:val="20"/>
          <w:szCs w:val="20"/>
        </w:rPr>
        <w:t xml:space="preserve"> key amino acid residues involved in binding. </w:t>
      </w:r>
      <w:r w:rsidRPr="000B3DAD">
        <w:rPr>
          <w:rFonts w:ascii="Arial" w:hAnsi="Arial" w:cs="Arial"/>
          <w:b/>
          <w:bCs/>
          <w:sz w:val="20"/>
          <w:szCs w:val="20"/>
        </w:rPr>
        <w:t>C.</w:t>
      </w:r>
      <w:r w:rsidRPr="000B3DAD">
        <w:rPr>
          <w:rFonts w:ascii="Arial" w:hAnsi="Arial" w:cs="Arial"/>
          <w:sz w:val="20"/>
          <w:szCs w:val="20"/>
        </w:rPr>
        <w:t xml:space="preserve"> Electrostatic surface potential of the </w:t>
      </w:r>
      <w:r>
        <w:rPr>
          <w:rFonts w:ascii="Arial" w:hAnsi="Arial" w:cs="Arial"/>
          <w:sz w:val="20"/>
          <w:szCs w:val="20"/>
        </w:rPr>
        <w:t>RNA</w:t>
      </w:r>
      <w:r w:rsidRPr="000B3DAD">
        <w:rPr>
          <w:rFonts w:ascii="Arial" w:hAnsi="Arial" w:cs="Arial"/>
          <w:sz w:val="20"/>
          <w:szCs w:val="20"/>
        </w:rPr>
        <w:t xml:space="preserve"> binding pocket, </w:t>
      </w:r>
      <w:proofErr w:type="spellStart"/>
      <w:r w:rsidRPr="000B3DAD">
        <w:rPr>
          <w:rFonts w:ascii="Arial" w:hAnsi="Arial" w:cs="Arial"/>
          <w:sz w:val="20"/>
          <w:szCs w:val="20"/>
        </w:rPr>
        <w:t>colored</w:t>
      </w:r>
      <w:proofErr w:type="spellEnd"/>
      <w:r w:rsidRPr="000B3DAD">
        <w:rPr>
          <w:rFonts w:ascii="Arial" w:hAnsi="Arial" w:cs="Arial"/>
          <w:sz w:val="20"/>
          <w:szCs w:val="20"/>
        </w:rPr>
        <w:t xml:space="preserve"> according to the calculated potential ranging from −4 </w:t>
      </w:r>
      <w:proofErr w:type="spellStart"/>
      <w:r w:rsidRPr="000B3DAD">
        <w:rPr>
          <w:rFonts w:ascii="Arial" w:hAnsi="Arial" w:cs="Arial"/>
          <w:sz w:val="20"/>
          <w:szCs w:val="20"/>
        </w:rPr>
        <w:t>kT</w:t>
      </w:r>
      <w:proofErr w:type="spellEnd"/>
      <w:r w:rsidRPr="000B3DAD">
        <w:rPr>
          <w:rFonts w:ascii="Arial" w:hAnsi="Arial" w:cs="Arial"/>
          <w:sz w:val="20"/>
          <w:szCs w:val="20"/>
        </w:rPr>
        <w:t xml:space="preserve">/e (red) to +4 </w:t>
      </w:r>
      <w:proofErr w:type="spellStart"/>
      <w:r w:rsidRPr="000B3DAD">
        <w:rPr>
          <w:rFonts w:ascii="Arial" w:hAnsi="Arial" w:cs="Arial"/>
          <w:sz w:val="20"/>
          <w:szCs w:val="20"/>
        </w:rPr>
        <w:t>kT</w:t>
      </w:r>
      <w:proofErr w:type="spellEnd"/>
      <w:r w:rsidRPr="000B3DAD">
        <w:rPr>
          <w:rFonts w:ascii="Arial" w:hAnsi="Arial" w:cs="Arial"/>
          <w:sz w:val="20"/>
          <w:szCs w:val="20"/>
        </w:rPr>
        <w:t>/e (blue)</w:t>
      </w:r>
      <w:r>
        <w:rPr>
          <w:rFonts w:ascii="Arial" w:hAnsi="Arial" w:cs="Arial"/>
          <w:sz w:val="20"/>
          <w:szCs w:val="20"/>
        </w:rPr>
        <w:t>, is shown</w:t>
      </w:r>
      <w:r w:rsidRPr="000B3DAD">
        <w:rPr>
          <w:rFonts w:ascii="Arial" w:hAnsi="Arial" w:cs="Arial"/>
          <w:sz w:val="20"/>
          <w:szCs w:val="20"/>
        </w:rPr>
        <w:t xml:space="preserve">. The 5′-AG-3′ dinucleotide is shown in stick representation. </w:t>
      </w:r>
      <w:r>
        <w:rPr>
          <w:rFonts w:ascii="Arial" w:hAnsi="Arial" w:cs="Arial"/>
          <w:b/>
          <w:bCs/>
          <w:sz w:val="20"/>
          <w:szCs w:val="20"/>
        </w:rPr>
        <w:t>D</w:t>
      </w:r>
      <w:r w:rsidRPr="000B3DAD">
        <w:rPr>
          <w:rFonts w:ascii="Arial" w:hAnsi="Arial" w:cs="Arial"/>
          <w:b/>
          <w:bCs/>
          <w:sz w:val="20"/>
          <w:szCs w:val="20"/>
        </w:rPr>
        <w:t>.</w:t>
      </w:r>
      <w:r w:rsidRPr="000B3DAD">
        <w:rPr>
          <w:rFonts w:ascii="Arial" w:hAnsi="Arial" w:cs="Arial"/>
          <w:sz w:val="20"/>
          <w:szCs w:val="20"/>
        </w:rPr>
        <w:t xml:space="preserve"> Detailed illustration </w:t>
      </w:r>
      <w:r>
        <w:rPr>
          <w:rFonts w:ascii="Arial" w:hAnsi="Arial" w:cs="Arial"/>
          <w:sz w:val="20"/>
          <w:szCs w:val="20"/>
        </w:rPr>
        <w:t xml:space="preserve">of molecular </w:t>
      </w:r>
      <w:r w:rsidRPr="000B3DAD">
        <w:rPr>
          <w:rFonts w:ascii="Arial" w:hAnsi="Arial" w:cs="Arial"/>
          <w:sz w:val="20"/>
          <w:szCs w:val="20"/>
        </w:rPr>
        <w:t>interactions between UP1 and the 5′-AG-3′ dinucleotide, emphasizing the specific contacts contributing to complex stability.</w:t>
      </w:r>
      <w:r>
        <w:rPr>
          <w:rFonts w:ascii="Arial" w:hAnsi="Arial" w:cs="Arial"/>
          <w:sz w:val="20"/>
          <w:szCs w:val="20"/>
        </w:rPr>
        <w:t xml:space="preserve"> Hydrogen bonds and </w:t>
      </w:r>
      <w:r w:rsidRPr="000B3DAD">
        <w:rPr>
          <w:rFonts w:ascii="Arial" w:hAnsi="Arial" w:cs="Arial"/>
          <w:sz w:val="20"/>
          <w:szCs w:val="20"/>
        </w:rPr>
        <w:t>π-</w:t>
      </w:r>
      <w:r w:rsidRPr="004E21D2">
        <w:t xml:space="preserve"> </w:t>
      </w:r>
      <w:r w:rsidRPr="004E21D2">
        <w:rPr>
          <w:rFonts w:ascii="Arial" w:hAnsi="Arial" w:cs="Arial"/>
          <w:sz w:val="20"/>
          <w:szCs w:val="20"/>
        </w:rPr>
        <w:t xml:space="preserve">π </w:t>
      </w:r>
      <w:r w:rsidRPr="000B3DAD">
        <w:rPr>
          <w:rFonts w:ascii="Arial" w:hAnsi="Arial" w:cs="Arial"/>
          <w:sz w:val="20"/>
          <w:szCs w:val="20"/>
        </w:rPr>
        <w:t>stacking interactions</w:t>
      </w:r>
      <w:r>
        <w:rPr>
          <w:rFonts w:ascii="Arial" w:hAnsi="Arial" w:cs="Arial"/>
          <w:sz w:val="20"/>
          <w:szCs w:val="20"/>
        </w:rPr>
        <w:t xml:space="preserve"> are represented as yellow and green dashed lines, respectively.</w:t>
      </w:r>
    </w:p>
    <w:p w14:paraId="77F8145F" w14:textId="77777777" w:rsidR="00863435" w:rsidRDefault="00863435"/>
    <w:p w14:paraId="06AA541C" w14:textId="2854F6FC" w:rsidR="00BE53BE" w:rsidRDefault="00E1419F">
      <w:r>
        <w:rPr>
          <w:noProof/>
        </w:rPr>
        <w:lastRenderedPageBreak/>
        <w:drawing>
          <wp:inline distT="0" distB="0" distL="0" distR="0" wp14:anchorId="5E93DD43" wp14:editId="0FC5029D">
            <wp:extent cx="5731510" cy="2900680"/>
            <wp:effectExtent l="0" t="0" r="2540" b="0"/>
            <wp:docPr id="1742193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93763" name="Picture 17421937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900680"/>
                    </a:xfrm>
                    <a:prstGeom prst="rect">
                      <a:avLst/>
                    </a:prstGeom>
                  </pic:spPr>
                </pic:pic>
              </a:graphicData>
            </a:graphic>
          </wp:inline>
        </w:drawing>
      </w:r>
    </w:p>
    <w:p w14:paraId="074DDB28" w14:textId="77777777" w:rsidR="0058660F" w:rsidRDefault="0058660F"/>
    <w:p w14:paraId="582B1450" w14:textId="78198D79" w:rsidR="00EB6EFF" w:rsidRDefault="0058660F" w:rsidP="0058660F">
      <w:pPr>
        <w:jc w:val="both"/>
        <w:rPr>
          <w:rFonts w:ascii="Arial" w:hAnsi="Arial" w:cs="Arial"/>
          <w:b/>
          <w:bCs/>
          <w:sz w:val="20"/>
          <w:szCs w:val="20"/>
        </w:rPr>
      </w:pPr>
      <w:r w:rsidRPr="0058660F">
        <w:rPr>
          <w:rFonts w:ascii="Arial" w:hAnsi="Arial" w:cs="Arial"/>
          <w:b/>
          <w:bCs/>
          <w:sz w:val="20"/>
          <w:szCs w:val="20"/>
        </w:rPr>
        <w:t>Figure S</w:t>
      </w:r>
      <w:r w:rsidR="00863435">
        <w:rPr>
          <w:rFonts w:ascii="Arial" w:hAnsi="Arial" w:cs="Arial"/>
          <w:b/>
          <w:bCs/>
          <w:sz w:val="20"/>
          <w:szCs w:val="20"/>
        </w:rPr>
        <w:t>1</w:t>
      </w:r>
      <w:r w:rsidR="004430E6">
        <w:rPr>
          <w:rFonts w:ascii="Arial" w:hAnsi="Arial" w:cs="Arial"/>
          <w:b/>
          <w:bCs/>
          <w:sz w:val="20"/>
          <w:szCs w:val="20"/>
        </w:rPr>
        <w:t>1</w:t>
      </w:r>
      <w:r w:rsidRPr="0058660F">
        <w:rPr>
          <w:rFonts w:ascii="Arial" w:hAnsi="Arial" w:cs="Arial"/>
          <w:b/>
          <w:bCs/>
          <w:sz w:val="20"/>
          <w:szCs w:val="20"/>
        </w:rPr>
        <w:t xml:space="preserve">. Superimposition of this UP1-5BSL3.2 complex with the UP1-ESS3 complex structure. </w:t>
      </w:r>
    </w:p>
    <w:p w14:paraId="54B1A8C6" w14:textId="4BFD86D9" w:rsidR="0058660F" w:rsidRDefault="0058660F" w:rsidP="0058660F">
      <w:pPr>
        <w:jc w:val="both"/>
        <w:rPr>
          <w:rFonts w:ascii="Arial" w:hAnsi="Arial" w:cs="Arial"/>
          <w:sz w:val="20"/>
          <w:szCs w:val="20"/>
        </w:rPr>
      </w:pPr>
      <w:r w:rsidRPr="0058660F">
        <w:rPr>
          <w:rFonts w:ascii="Arial" w:hAnsi="Arial" w:cs="Arial"/>
          <w:sz w:val="20"/>
          <w:szCs w:val="20"/>
        </w:rPr>
        <w:t>The crystal structures of UP1-ESS3 (PDB ID: 4YOE, 1.95 Å, shown in red) and UP1-5BSL3.2 complex (1.75 Å, shown in cyan) reveal a clamp-like architecture involved in RNA recognition.</w:t>
      </w:r>
    </w:p>
    <w:p w14:paraId="11A65521" w14:textId="77777777" w:rsidR="00302844" w:rsidRDefault="00302844" w:rsidP="0058660F">
      <w:pPr>
        <w:jc w:val="both"/>
        <w:rPr>
          <w:rFonts w:ascii="Arial" w:hAnsi="Arial" w:cs="Arial"/>
          <w:sz w:val="20"/>
          <w:szCs w:val="20"/>
        </w:rPr>
      </w:pPr>
    </w:p>
    <w:p w14:paraId="20A4A8D2" w14:textId="77777777" w:rsidR="00302844" w:rsidRDefault="00302844" w:rsidP="0058660F">
      <w:pPr>
        <w:jc w:val="both"/>
        <w:rPr>
          <w:rFonts w:ascii="Arial" w:hAnsi="Arial" w:cs="Arial"/>
          <w:sz w:val="20"/>
          <w:szCs w:val="20"/>
        </w:rPr>
      </w:pPr>
    </w:p>
    <w:p w14:paraId="14F594B4" w14:textId="77777777" w:rsidR="00302844" w:rsidRDefault="00302844" w:rsidP="0058660F">
      <w:pPr>
        <w:jc w:val="both"/>
        <w:rPr>
          <w:rFonts w:ascii="Arial" w:hAnsi="Arial" w:cs="Arial"/>
          <w:sz w:val="20"/>
          <w:szCs w:val="20"/>
        </w:rPr>
      </w:pPr>
    </w:p>
    <w:p w14:paraId="09E19596" w14:textId="77777777" w:rsidR="00302844" w:rsidRDefault="00302844" w:rsidP="0058660F">
      <w:pPr>
        <w:jc w:val="both"/>
        <w:rPr>
          <w:rFonts w:ascii="Arial" w:hAnsi="Arial" w:cs="Arial"/>
          <w:sz w:val="20"/>
          <w:szCs w:val="20"/>
        </w:rPr>
      </w:pPr>
    </w:p>
    <w:p w14:paraId="25D7E803" w14:textId="77777777" w:rsidR="00302844" w:rsidRDefault="00302844" w:rsidP="0058660F">
      <w:pPr>
        <w:jc w:val="both"/>
        <w:rPr>
          <w:rFonts w:ascii="Arial" w:hAnsi="Arial" w:cs="Arial"/>
          <w:sz w:val="20"/>
          <w:szCs w:val="20"/>
        </w:rPr>
      </w:pPr>
    </w:p>
    <w:p w14:paraId="1A06A392" w14:textId="77777777" w:rsidR="00302844" w:rsidRDefault="00302844" w:rsidP="0058660F">
      <w:pPr>
        <w:jc w:val="both"/>
        <w:rPr>
          <w:rFonts w:ascii="Arial" w:hAnsi="Arial" w:cs="Arial"/>
          <w:sz w:val="20"/>
          <w:szCs w:val="20"/>
        </w:rPr>
      </w:pPr>
    </w:p>
    <w:p w14:paraId="0DA23CB2" w14:textId="77777777" w:rsidR="00302844" w:rsidRDefault="00302844" w:rsidP="0058660F">
      <w:pPr>
        <w:jc w:val="both"/>
        <w:rPr>
          <w:rFonts w:ascii="Arial" w:hAnsi="Arial" w:cs="Arial"/>
          <w:sz w:val="20"/>
          <w:szCs w:val="20"/>
        </w:rPr>
      </w:pPr>
    </w:p>
    <w:p w14:paraId="0E1100FB" w14:textId="77777777" w:rsidR="00302844" w:rsidRDefault="00302844" w:rsidP="0058660F">
      <w:pPr>
        <w:jc w:val="both"/>
        <w:rPr>
          <w:rFonts w:ascii="Arial" w:hAnsi="Arial" w:cs="Arial"/>
          <w:sz w:val="20"/>
          <w:szCs w:val="20"/>
        </w:rPr>
      </w:pPr>
    </w:p>
    <w:p w14:paraId="19EA1846" w14:textId="76555422" w:rsidR="00BE53BE" w:rsidRDefault="00E1419F">
      <w:r>
        <w:rPr>
          <w:noProof/>
        </w:rPr>
        <w:lastRenderedPageBreak/>
        <w:drawing>
          <wp:inline distT="0" distB="0" distL="0" distR="0" wp14:anchorId="4289A326" wp14:editId="2C184B3A">
            <wp:extent cx="5207540" cy="5957424"/>
            <wp:effectExtent l="0" t="0" r="0" b="5715"/>
            <wp:docPr id="1035324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24349" name="Picture 10353243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5355" cy="5966364"/>
                    </a:xfrm>
                    <a:prstGeom prst="rect">
                      <a:avLst/>
                    </a:prstGeom>
                  </pic:spPr>
                </pic:pic>
              </a:graphicData>
            </a:graphic>
          </wp:inline>
        </w:drawing>
      </w:r>
    </w:p>
    <w:p w14:paraId="789CD9D0" w14:textId="77777777" w:rsidR="00BE53BE" w:rsidRDefault="00BE53BE"/>
    <w:p w14:paraId="543F87EA" w14:textId="7206F516" w:rsidR="00302844" w:rsidRPr="007F0D11" w:rsidRDefault="002E6E2D" w:rsidP="002E6E2D">
      <w:pPr>
        <w:jc w:val="both"/>
        <w:rPr>
          <w:rFonts w:ascii="Arial" w:hAnsi="Arial" w:cs="Arial"/>
          <w:b/>
          <w:bCs/>
          <w:sz w:val="20"/>
          <w:szCs w:val="20"/>
        </w:rPr>
      </w:pPr>
      <w:r w:rsidRPr="007F0D11">
        <w:rPr>
          <w:rFonts w:ascii="Arial" w:hAnsi="Arial" w:cs="Arial"/>
          <w:b/>
          <w:bCs/>
          <w:sz w:val="20"/>
          <w:szCs w:val="20"/>
        </w:rPr>
        <w:t>Figure S</w:t>
      </w:r>
      <w:r w:rsidR="009B1C5A" w:rsidRPr="007F0D11">
        <w:rPr>
          <w:rFonts w:ascii="Arial" w:hAnsi="Arial" w:cs="Arial"/>
          <w:b/>
          <w:bCs/>
          <w:sz w:val="20"/>
          <w:szCs w:val="20"/>
        </w:rPr>
        <w:t>1</w:t>
      </w:r>
      <w:r w:rsidR="004430E6">
        <w:rPr>
          <w:rFonts w:ascii="Arial" w:hAnsi="Arial" w:cs="Arial"/>
          <w:b/>
          <w:bCs/>
          <w:sz w:val="20"/>
          <w:szCs w:val="20"/>
        </w:rPr>
        <w:t>2</w:t>
      </w:r>
      <w:r w:rsidRPr="007F0D11">
        <w:rPr>
          <w:rFonts w:ascii="Arial" w:hAnsi="Arial" w:cs="Arial"/>
          <w:b/>
          <w:bCs/>
          <w:sz w:val="20"/>
          <w:szCs w:val="20"/>
        </w:rPr>
        <w:t xml:space="preserve">. </w:t>
      </w:r>
      <w:r w:rsidRPr="007F0D11">
        <w:rPr>
          <w:rFonts w:ascii="Arial" w:hAnsi="Arial" w:cs="Arial"/>
          <w:b/>
          <w:bCs/>
          <w:sz w:val="20"/>
          <w:szCs w:val="20"/>
          <w:vertAlign w:val="superscript"/>
        </w:rPr>
        <w:t>1</w:t>
      </w:r>
      <w:r w:rsidRPr="007F0D11">
        <w:rPr>
          <w:rFonts w:ascii="Arial" w:hAnsi="Arial" w:cs="Arial"/>
          <w:b/>
          <w:bCs/>
          <w:sz w:val="20"/>
          <w:szCs w:val="20"/>
        </w:rPr>
        <w:t>H-</w:t>
      </w:r>
      <w:r w:rsidRPr="007F0D11">
        <w:rPr>
          <w:rFonts w:ascii="Arial" w:hAnsi="Arial" w:cs="Arial"/>
          <w:b/>
          <w:bCs/>
          <w:sz w:val="20"/>
          <w:szCs w:val="20"/>
          <w:vertAlign w:val="superscript"/>
        </w:rPr>
        <w:t>13</w:t>
      </w:r>
      <w:r w:rsidRPr="007F0D11">
        <w:rPr>
          <w:rFonts w:ascii="Arial" w:hAnsi="Arial" w:cs="Arial"/>
          <w:b/>
          <w:bCs/>
          <w:sz w:val="20"/>
          <w:szCs w:val="20"/>
        </w:rPr>
        <w:t xml:space="preserve">C HMQC spectra of the upper apical stem loop of 5BSL3.2. </w:t>
      </w:r>
    </w:p>
    <w:p w14:paraId="7A91235C" w14:textId="037C57C3" w:rsidR="002E6E2D" w:rsidRPr="007F0D11" w:rsidRDefault="002E6E2D" w:rsidP="002E6E2D">
      <w:pPr>
        <w:jc w:val="both"/>
        <w:rPr>
          <w:sz w:val="20"/>
          <w:szCs w:val="20"/>
        </w:rPr>
      </w:pPr>
      <w:r w:rsidRPr="007F0D11">
        <w:rPr>
          <w:rFonts w:ascii="Arial" w:hAnsi="Arial" w:cs="Arial"/>
          <w:sz w:val="20"/>
          <w:szCs w:val="20"/>
        </w:rPr>
        <w:t xml:space="preserve">The upper panel displays the HMQC spectrum highlighting guanosine residues, while the lower panel shows the corresponding spectrum for adenosine residues. Both residues highlighted in red adopt a </w:t>
      </w:r>
      <w:proofErr w:type="spellStart"/>
      <w:r w:rsidRPr="007F0D11">
        <w:rPr>
          <w:rFonts w:ascii="Arial" w:hAnsi="Arial" w:cs="Arial"/>
          <w:sz w:val="20"/>
          <w:szCs w:val="20"/>
        </w:rPr>
        <w:t>syn</w:t>
      </w:r>
      <w:proofErr w:type="spellEnd"/>
      <w:r w:rsidRPr="007F0D11">
        <w:rPr>
          <w:rFonts w:ascii="Arial" w:hAnsi="Arial" w:cs="Arial"/>
          <w:sz w:val="20"/>
          <w:szCs w:val="20"/>
        </w:rPr>
        <w:t xml:space="preserve"> conformation in the UP1 complex, but do not exhibit the characteristic downfield shift at the C8 position typically associated with </w:t>
      </w:r>
      <w:proofErr w:type="spellStart"/>
      <w:r w:rsidRPr="007F0D11">
        <w:rPr>
          <w:rFonts w:ascii="Arial" w:hAnsi="Arial" w:cs="Arial"/>
          <w:sz w:val="20"/>
          <w:szCs w:val="20"/>
        </w:rPr>
        <w:t>syn</w:t>
      </w:r>
      <w:proofErr w:type="spellEnd"/>
      <w:r w:rsidRPr="007F0D11">
        <w:rPr>
          <w:rFonts w:ascii="Arial" w:hAnsi="Arial" w:cs="Arial"/>
          <w:sz w:val="20"/>
          <w:szCs w:val="20"/>
        </w:rPr>
        <w:t xml:space="preserve"> orientation.</w:t>
      </w:r>
    </w:p>
    <w:p w14:paraId="1BFB4A52" w14:textId="77777777" w:rsidR="00267B99" w:rsidRDefault="00267B99" w:rsidP="00267B99">
      <w:pPr>
        <w:rPr>
          <w:rFonts w:ascii="Arial" w:hAnsi="Arial" w:cs="Arial"/>
          <w:b/>
          <w:bCs/>
        </w:rPr>
      </w:pPr>
    </w:p>
    <w:p w14:paraId="5778E330" w14:textId="77777777" w:rsidR="0094449A" w:rsidRDefault="0094449A" w:rsidP="00267B99">
      <w:pPr>
        <w:rPr>
          <w:rFonts w:ascii="Arial" w:hAnsi="Arial" w:cs="Arial"/>
          <w:b/>
          <w:bCs/>
        </w:rPr>
      </w:pPr>
    </w:p>
    <w:p w14:paraId="399EC022" w14:textId="77777777" w:rsidR="0094449A" w:rsidRDefault="0094449A" w:rsidP="00267B99">
      <w:pPr>
        <w:rPr>
          <w:rFonts w:ascii="Arial" w:hAnsi="Arial" w:cs="Arial"/>
          <w:b/>
          <w:bCs/>
        </w:rPr>
      </w:pPr>
    </w:p>
    <w:p w14:paraId="5BDC3334" w14:textId="77777777" w:rsidR="00403852" w:rsidRDefault="00403852" w:rsidP="00267B99">
      <w:pPr>
        <w:rPr>
          <w:rFonts w:ascii="Arial" w:hAnsi="Arial" w:cs="Arial"/>
          <w:b/>
          <w:bCs/>
        </w:rPr>
      </w:pPr>
    </w:p>
    <w:p w14:paraId="36F7CE12" w14:textId="77777777" w:rsidR="00935469" w:rsidRDefault="00935469" w:rsidP="00267B99">
      <w:pPr>
        <w:rPr>
          <w:rFonts w:ascii="Arial" w:hAnsi="Arial" w:cs="Arial"/>
          <w:b/>
          <w:bCs/>
        </w:rPr>
      </w:pPr>
    </w:p>
    <w:tbl>
      <w:tblPr>
        <w:tblStyle w:val="TableGrid"/>
        <w:tblpPr w:leftFromText="180" w:rightFromText="180" w:vertAnchor="text" w:horzAnchor="margin" w:tblpY="845"/>
        <w:tblW w:w="0" w:type="auto"/>
        <w:tblLook w:val="04A0" w:firstRow="1" w:lastRow="0" w:firstColumn="1" w:lastColumn="0" w:noHBand="0" w:noVBand="1"/>
      </w:tblPr>
      <w:tblGrid>
        <w:gridCol w:w="2122"/>
        <w:gridCol w:w="1842"/>
        <w:gridCol w:w="1701"/>
        <w:gridCol w:w="1560"/>
        <w:gridCol w:w="1560"/>
      </w:tblGrid>
      <w:tr w:rsidR="00374092" w14:paraId="4F9FF5C0" w14:textId="77777777" w:rsidTr="00374092">
        <w:tc>
          <w:tcPr>
            <w:tcW w:w="2122" w:type="dxa"/>
          </w:tcPr>
          <w:p w14:paraId="49295C88" w14:textId="77777777" w:rsidR="00374092" w:rsidRPr="007D424D" w:rsidRDefault="00374092" w:rsidP="00374092">
            <w:pPr>
              <w:rPr>
                <w:rFonts w:ascii="Arial" w:hAnsi="Arial" w:cs="Arial"/>
                <w:b/>
                <w:bCs/>
                <w:sz w:val="24"/>
                <w:szCs w:val="24"/>
              </w:rPr>
            </w:pPr>
            <w:r w:rsidRPr="007D424D">
              <w:rPr>
                <w:rFonts w:ascii="Arial" w:hAnsi="Arial" w:cs="Arial"/>
                <w:b/>
                <w:bCs/>
                <w:sz w:val="24"/>
                <w:szCs w:val="24"/>
              </w:rPr>
              <w:lastRenderedPageBreak/>
              <w:t xml:space="preserve">5BSL3.2 </w:t>
            </w:r>
            <w:r w:rsidRPr="007D424D">
              <w:rPr>
                <w:rFonts w:ascii="Arial" w:hAnsi="Arial" w:cs="Arial"/>
                <w:b/>
                <w:bCs/>
                <w:sz w:val="24"/>
                <w:szCs w:val="24"/>
                <w:vertAlign w:val="subscript"/>
              </w:rPr>
              <w:t xml:space="preserve">Apical stem loop </w:t>
            </w:r>
            <w:r w:rsidRPr="007D424D">
              <w:rPr>
                <w:rFonts w:ascii="Arial" w:hAnsi="Arial" w:cs="Arial"/>
                <w:b/>
                <w:bCs/>
                <w:sz w:val="24"/>
                <w:szCs w:val="24"/>
              </w:rPr>
              <w:t>construct</w:t>
            </w:r>
          </w:p>
        </w:tc>
        <w:tc>
          <w:tcPr>
            <w:tcW w:w="1842" w:type="dxa"/>
          </w:tcPr>
          <w:p w14:paraId="52CF9D81" w14:textId="77777777" w:rsidR="00374092" w:rsidRPr="007D424D" w:rsidRDefault="00374092" w:rsidP="00374092">
            <w:pPr>
              <w:rPr>
                <w:rFonts w:ascii="Arial" w:hAnsi="Arial" w:cs="Arial"/>
                <w:b/>
                <w:bCs/>
                <w:sz w:val="24"/>
                <w:szCs w:val="24"/>
              </w:rPr>
            </w:pPr>
            <w:r w:rsidRPr="007D424D">
              <w:rPr>
                <w:rFonts w:ascii="Arial" w:hAnsi="Arial" w:cs="Arial"/>
                <w:b/>
                <w:bCs/>
                <w:sz w:val="24"/>
                <w:szCs w:val="24"/>
              </w:rPr>
              <w:t>HMQC</w:t>
            </w:r>
          </w:p>
        </w:tc>
        <w:tc>
          <w:tcPr>
            <w:tcW w:w="1701" w:type="dxa"/>
          </w:tcPr>
          <w:p w14:paraId="01DA3E60" w14:textId="77777777" w:rsidR="00374092" w:rsidRPr="007D424D" w:rsidRDefault="00374092" w:rsidP="00374092">
            <w:pPr>
              <w:rPr>
                <w:rFonts w:ascii="Arial" w:hAnsi="Arial" w:cs="Arial"/>
                <w:b/>
                <w:bCs/>
                <w:sz w:val="24"/>
                <w:szCs w:val="24"/>
              </w:rPr>
            </w:pPr>
            <w:r w:rsidRPr="007D424D">
              <w:rPr>
                <w:rFonts w:ascii="Arial" w:hAnsi="Arial" w:cs="Arial"/>
                <w:b/>
                <w:bCs/>
                <w:sz w:val="24"/>
                <w:szCs w:val="24"/>
              </w:rPr>
              <w:t>NOESY</w:t>
            </w:r>
          </w:p>
        </w:tc>
        <w:tc>
          <w:tcPr>
            <w:tcW w:w="1560" w:type="dxa"/>
          </w:tcPr>
          <w:p w14:paraId="2C979A8E" w14:textId="77777777" w:rsidR="00374092" w:rsidRPr="007D424D" w:rsidRDefault="00374092" w:rsidP="00374092">
            <w:pPr>
              <w:rPr>
                <w:rFonts w:ascii="Arial" w:hAnsi="Arial" w:cs="Arial"/>
                <w:b/>
                <w:bCs/>
                <w:sz w:val="24"/>
                <w:szCs w:val="24"/>
              </w:rPr>
            </w:pPr>
            <w:r w:rsidRPr="007D424D">
              <w:rPr>
                <w:rFonts w:ascii="Arial" w:hAnsi="Arial" w:cs="Arial"/>
                <w:b/>
                <w:bCs/>
                <w:sz w:val="24"/>
                <w:szCs w:val="24"/>
              </w:rPr>
              <w:t>TOCSY</w:t>
            </w:r>
          </w:p>
          <w:p w14:paraId="4F10FD79" w14:textId="77777777" w:rsidR="00374092" w:rsidRPr="007D424D" w:rsidRDefault="00374092" w:rsidP="00374092">
            <w:pPr>
              <w:rPr>
                <w:rFonts w:ascii="Arial" w:hAnsi="Arial" w:cs="Arial"/>
                <w:b/>
                <w:bCs/>
                <w:sz w:val="24"/>
                <w:szCs w:val="24"/>
              </w:rPr>
            </w:pPr>
          </w:p>
        </w:tc>
        <w:tc>
          <w:tcPr>
            <w:tcW w:w="1560" w:type="dxa"/>
          </w:tcPr>
          <w:p w14:paraId="59D8EB2A" w14:textId="77777777" w:rsidR="00374092" w:rsidRPr="007D424D" w:rsidRDefault="00374092" w:rsidP="00374092">
            <w:pPr>
              <w:rPr>
                <w:rFonts w:ascii="Arial" w:hAnsi="Arial" w:cs="Arial"/>
                <w:b/>
                <w:bCs/>
                <w:sz w:val="24"/>
                <w:szCs w:val="24"/>
              </w:rPr>
            </w:pPr>
            <w:r>
              <w:rPr>
                <w:rFonts w:ascii="Arial" w:hAnsi="Arial" w:cs="Arial"/>
                <w:b/>
                <w:bCs/>
                <w:sz w:val="24"/>
                <w:szCs w:val="24"/>
              </w:rPr>
              <w:t>HSQC</w:t>
            </w:r>
          </w:p>
          <w:p w14:paraId="71C28CC9" w14:textId="77777777" w:rsidR="00374092" w:rsidRPr="007D424D" w:rsidRDefault="00374092" w:rsidP="00374092">
            <w:pPr>
              <w:rPr>
                <w:rFonts w:ascii="Arial" w:hAnsi="Arial" w:cs="Arial"/>
                <w:b/>
                <w:bCs/>
              </w:rPr>
            </w:pPr>
          </w:p>
        </w:tc>
      </w:tr>
      <w:tr w:rsidR="00374092" w14:paraId="570F9B6C" w14:textId="77777777" w:rsidTr="00374092">
        <w:tc>
          <w:tcPr>
            <w:tcW w:w="2122" w:type="dxa"/>
          </w:tcPr>
          <w:p w14:paraId="46A3B4F8" w14:textId="77777777" w:rsidR="00374092" w:rsidRDefault="00374092" w:rsidP="00374092">
            <w:r w:rsidRPr="008A5812">
              <w:rPr>
                <w:vertAlign w:val="superscript"/>
              </w:rPr>
              <w:t>1</w:t>
            </w:r>
            <w:r w:rsidRPr="008A5812">
              <w:t>H</w:t>
            </w:r>
            <w:r>
              <w:t xml:space="preserve"> </w:t>
            </w:r>
          </w:p>
        </w:tc>
        <w:tc>
          <w:tcPr>
            <w:tcW w:w="1842" w:type="dxa"/>
          </w:tcPr>
          <w:p w14:paraId="11626F5B" w14:textId="77777777" w:rsidR="00374092" w:rsidRDefault="00374092" w:rsidP="00374092">
            <w:r>
              <w:sym w:font="Wingdings" w:char="F0FC"/>
            </w:r>
          </w:p>
        </w:tc>
        <w:tc>
          <w:tcPr>
            <w:tcW w:w="1701" w:type="dxa"/>
          </w:tcPr>
          <w:p w14:paraId="0856A0B2" w14:textId="77777777" w:rsidR="00374092" w:rsidRDefault="00374092" w:rsidP="00374092">
            <w:r>
              <w:t xml:space="preserve">     </w:t>
            </w:r>
            <w:r>
              <w:sym w:font="Wingdings" w:char="F0FC"/>
            </w:r>
            <w:r>
              <w:t xml:space="preserve"> </w:t>
            </w:r>
          </w:p>
        </w:tc>
        <w:tc>
          <w:tcPr>
            <w:tcW w:w="1560" w:type="dxa"/>
          </w:tcPr>
          <w:p w14:paraId="7E5F8DB3" w14:textId="77777777" w:rsidR="00374092" w:rsidRDefault="00374092" w:rsidP="00374092">
            <w:r>
              <w:t xml:space="preserve">          </w:t>
            </w:r>
            <w:r>
              <w:sym w:font="Wingdings" w:char="F0FC"/>
            </w:r>
          </w:p>
        </w:tc>
        <w:tc>
          <w:tcPr>
            <w:tcW w:w="1560" w:type="dxa"/>
          </w:tcPr>
          <w:p w14:paraId="32CBFF58" w14:textId="77777777" w:rsidR="00374092" w:rsidRDefault="00374092" w:rsidP="00374092">
            <w:r>
              <w:t xml:space="preserve">          </w:t>
            </w:r>
          </w:p>
        </w:tc>
      </w:tr>
      <w:tr w:rsidR="00374092" w14:paraId="1982D480" w14:textId="77777777" w:rsidTr="00374092">
        <w:tc>
          <w:tcPr>
            <w:tcW w:w="2122" w:type="dxa"/>
          </w:tcPr>
          <w:p w14:paraId="0CCA70E1" w14:textId="77777777" w:rsidR="00374092" w:rsidRDefault="00374092" w:rsidP="00374092">
            <w:r w:rsidRPr="00FC70A7">
              <w:rPr>
                <w:vertAlign w:val="superscript"/>
              </w:rPr>
              <w:t>13</w:t>
            </w:r>
            <w:r w:rsidRPr="008A5812">
              <w:t>C(A)</w:t>
            </w:r>
          </w:p>
        </w:tc>
        <w:tc>
          <w:tcPr>
            <w:tcW w:w="1842" w:type="dxa"/>
          </w:tcPr>
          <w:p w14:paraId="4D5917C4" w14:textId="77777777" w:rsidR="00374092" w:rsidRDefault="00374092" w:rsidP="00374092">
            <w:r>
              <w:sym w:font="Wingdings" w:char="F0FC"/>
            </w:r>
          </w:p>
        </w:tc>
        <w:tc>
          <w:tcPr>
            <w:tcW w:w="1701" w:type="dxa"/>
          </w:tcPr>
          <w:p w14:paraId="6DF1A499" w14:textId="77777777" w:rsidR="00374092" w:rsidRDefault="00374092" w:rsidP="00374092"/>
        </w:tc>
        <w:tc>
          <w:tcPr>
            <w:tcW w:w="1560" w:type="dxa"/>
          </w:tcPr>
          <w:p w14:paraId="6A447F16" w14:textId="77777777" w:rsidR="00374092" w:rsidRDefault="00374092" w:rsidP="00374092"/>
        </w:tc>
        <w:tc>
          <w:tcPr>
            <w:tcW w:w="1560" w:type="dxa"/>
          </w:tcPr>
          <w:p w14:paraId="60CC526C" w14:textId="77777777" w:rsidR="00374092" w:rsidRDefault="00374092" w:rsidP="00374092"/>
        </w:tc>
      </w:tr>
      <w:tr w:rsidR="00374092" w14:paraId="52C8C1ED" w14:textId="77777777" w:rsidTr="00374092">
        <w:tc>
          <w:tcPr>
            <w:tcW w:w="2122" w:type="dxa"/>
          </w:tcPr>
          <w:p w14:paraId="4B1EEF1E" w14:textId="77777777" w:rsidR="00374092" w:rsidRDefault="00374092" w:rsidP="00374092">
            <w:r w:rsidRPr="00FC70A7">
              <w:rPr>
                <w:vertAlign w:val="superscript"/>
              </w:rPr>
              <w:t>13</w:t>
            </w:r>
            <w:r w:rsidRPr="008A5812">
              <w:t>C(</w:t>
            </w:r>
            <w:r>
              <w:t>G</w:t>
            </w:r>
            <w:r w:rsidRPr="008A5812">
              <w:t>)</w:t>
            </w:r>
          </w:p>
        </w:tc>
        <w:tc>
          <w:tcPr>
            <w:tcW w:w="1842" w:type="dxa"/>
          </w:tcPr>
          <w:p w14:paraId="7CC829B6" w14:textId="77777777" w:rsidR="00374092" w:rsidRDefault="00374092" w:rsidP="00374092">
            <w:r>
              <w:sym w:font="Wingdings" w:char="F0FC"/>
            </w:r>
          </w:p>
        </w:tc>
        <w:tc>
          <w:tcPr>
            <w:tcW w:w="1701" w:type="dxa"/>
          </w:tcPr>
          <w:p w14:paraId="25F526D3" w14:textId="77777777" w:rsidR="00374092" w:rsidRDefault="00374092" w:rsidP="00374092"/>
        </w:tc>
        <w:tc>
          <w:tcPr>
            <w:tcW w:w="1560" w:type="dxa"/>
          </w:tcPr>
          <w:p w14:paraId="48DF424C" w14:textId="77777777" w:rsidR="00374092" w:rsidRDefault="00374092" w:rsidP="00374092"/>
        </w:tc>
        <w:tc>
          <w:tcPr>
            <w:tcW w:w="1560" w:type="dxa"/>
          </w:tcPr>
          <w:p w14:paraId="37FF28B0" w14:textId="77777777" w:rsidR="00374092" w:rsidRDefault="00374092" w:rsidP="00374092"/>
        </w:tc>
      </w:tr>
      <w:tr w:rsidR="00374092" w14:paraId="18B87532" w14:textId="77777777" w:rsidTr="00374092">
        <w:tc>
          <w:tcPr>
            <w:tcW w:w="2122" w:type="dxa"/>
          </w:tcPr>
          <w:p w14:paraId="7AC480B4" w14:textId="77777777" w:rsidR="00374092" w:rsidRDefault="00374092" w:rsidP="00374092">
            <w:r w:rsidRPr="00FC70A7">
              <w:rPr>
                <w:vertAlign w:val="superscript"/>
              </w:rPr>
              <w:t>13</w:t>
            </w:r>
            <w:r w:rsidRPr="008A5812">
              <w:t>C(</w:t>
            </w:r>
            <w:r>
              <w:t>C</w:t>
            </w:r>
            <w:r w:rsidRPr="008A5812">
              <w:t>)</w:t>
            </w:r>
          </w:p>
        </w:tc>
        <w:tc>
          <w:tcPr>
            <w:tcW w:w="1842" w:type="dxa"/>
          </w:tcPr>
          <w:p w14:paraId="5F8A70E6" w14:textId="77777777" w:rsidR="00374092" w:rsidRDefault="00374092" w:rsidP="00374092">
            <w:r w:rsidRPr="00C67D25">
              <w:sym w:font="Wingdings" w:char="F0FC"/>
            </w:r>
          </w:p>
        </w:tc>
        <w:tc>
          <w:tcPr>
            <w:tcW w:w="1701" w:type="dxa"/>
          </w:tcPr>
          <w:p w14:paraId="5D1A1CF7" w14:textId="77777777" w:rsidR="00374092" w:rsidRDefault="00374092" w:rsidP="00374092"/>
        </w:tc>
        <w:tc>
          <w:tcPr>
            <w:tcW w:w="1560" w:type="dxa"/>
          </w:tcPr>
          <w:p w14:paraId="4DD621C5" w14:textId="77777777" w:rsidR="00374092" w:rsidRDefault="00374092" w:rsidP="00374092"/>
        </w:tc>
        <w:tc>
          <w:tcPr>
            <w:tcW w:w="1560" w:type="dxa"/>
          </w:tcPr>
          <w:p w14:paraId="2ADA6DF1" w14:textId="77777777" w:rsidR="00374092" w:rsidRDefault="00374092" w:rsidP="00374092"/>
        </w:tc>
      </w:tr>
      <w:tr w:rsidR="004E4D45" w14:paraId="27BC0FA5" w14:textId="77777777" w:rsidTr="00374092">
        <w:tc>
          <w:tcPr>
            <w:tcW w:w="2122" w:type="dxa"/>
          </w:tcPr>
          <w:p w14:paraId="0C595C2D" w14:textId="2BA4A47E" w:rsidR="004E4D45" w:rsidRPr="00FC70A7" w:rsidRDefault="004E4D45" w:rsidP="00374092">
            <w:pPr>
              <w:rPr>
                <w:vertAlign w:val="superscript"/>
              </w:rPr>
            </w:pPr>
            <w:r w:rsidRPr="00FC70A7">
              <w:rPr>
                <w:vertAlign w:val="superscript"/>
              </w:rPr>
              <w:t>13</w:t>
            </w:r>
            <w:r w:rsidRPr="008A5812">
              <w:t>C(</w:t>
            </w:r>
            <w:r>
              <w:t>U</w:t>
            </w:r>
            <w:r w:rsidRPr="008A5812">
              <w:t>)</w:t>
            </w:r>
          </w:p>
        </w:tc>
        <w:tc>
          <w:tcPr>
            <w:tcW w:w="1842" w:type="dxa"/>
          </w:tcPr>
          <w:p w14:paraId="5B31D6DB" w14:textId="66B199F5" w:rsidR="004E4D45" w:rsidRPr="00C67D25" w:rsidRDefault="004E4D45" w:rsidP="00374092">
            <w:r w:rsidRPr="00C67D25">
              <w:sym w:font="Wingdings" w:char="F0FC"/>
            </w:r>
          </w:p>
        </w:tc>
        <w:tc>
          <w:tcPr>
            <w:tcW w:w="1701" w:type="dxa"/>
          </w:tcPr>
          <w:p w14:paraId="220C655B" w14:textId="77777777" w:rsidR="004E4D45" w:rsidRDefault="004E4D45" w:rsidP="00374092"/>
        </w:tc>
        <w:tc>
          <w:tcPr>
            <w:tcW w:w="1560" w:type="dxa"/>
          </w:tcPr>
          <w:p w14:paraId="509906B6" w14:textId="77777777" w:rsidR="004E4D45" w:rsidRDefault="004E4D45" w:rsidP="00374092"/>
        </w:tc>
        <w:tc>
          <w:tcPr>
            <w:tcW w:w="1560" w:type="dxa"/>
          </w:tcPr>
          <w:p w14:paraId="19A345DE" w14:textId="77777777" w:rsidR="004E4D45" w:rsidRDefault="004E4D45" w:rsidP="00374092"/>
        </w:tc>
      </w:tr>
      <w:tr w:rsidR="00C67D25" w14:paraId="3F4A8A59" w14:textId="77777777" w:rsidTr="00374092">
        <w:tc>
          <w:tcPr>
            <w:tcW w:w="2122" w:type="dxa"/>
          </w:tcPr>
          <w:p w14:paraId="7774ACF1" w14:textId="58B1ACDF" w:rsidR="00C67D25" w:rsidRPr="00FC70A7" w:rsidRDefault="00C67D25" w:rsidP="00374092">
            <w:pPr>
              <w:rPr>
                <w:vertAlign w:val="superscript"/>
              </w:rPr>
            </w:pPr>
            <w:r w:rsidRPr="00FC70A7">
              <w:rPr>
                <w:vertAlign w:val="superscript"/>
              </w:rPr>
              <w:t>2</w:t>
            </w:r>
            <w:r w:rsidRPr="008A5812">
              <w:t>H</w:t>
            </w:r>
            <w:r>
              <w:t xml:space="preserve"> AGCU 3’, 4’,5’,5’’ and CU H5 </w:t>
            </w:r>
          </w:p>
        </w:tc>
        <w:tc>
          <w:tcPr>
            <w:tcW w:w="1842" w:type="dxa"/>
          </w:tcPr>
          <w:p w14:paraId="521B9914" w14:textId="3341C413" w:rsidR="00C67D25" w:rsidRDefault="00C67D25" w:rsidP="00374092"/>
        </w:tc>
        <w:tc>
          <w:tcPr>
            <w:tcW w:w="1701" w:type="dxa"/>
          </w:tcPr>
          <w:p w14:paraId="07CC741A" w14:textId="7D0BD74E" w:rsidR="00C67D25" w:rsidRDefault="00C67D25" w:rsidP="00374092">
            <w:r>
              <w:t xml:space="preserve">   </w:t>
            </w:r>
            <w:r>
              <w:sym w:font="Wingdings" w:char="F0FC"/>
            </w:r>
          </w:p>
        </w:tc>
        <w:tc>
          <w:tcPr>
            <w:tcW w:w="1560" w:type="dxa"/>
          </w:tcPr>
          <w:p w14:paraId="498EC922" w14:textId="4A4FB356" w:rsidR="00C67D25" w:rsidRDefault="00C67D25" w:rsidP="00374092">
            <w:r>
              <w:t xml:space="preserve">           </w:t>
            </w:r>
            <w:r>
              <w:sym w:font="Wingdings" w:char="F0FC"/>
            </w:r>
          </w:p>
        </w:tc>
        <w:tc>
          <w:tcPr>
            <w:tcW w:w="1560" w:type="dxa"/>
          </w:tcPr>
          <w:p w14:paraId="05C70654" w14:textId="77777777" w:rsidR="00C67D25" w:rsidRDefault="00C67D25" w:rsidP="00374092"/>
        </w:tc>
      </w:tr>
      <w:tr w:rsidR="004E4D45" w14:paraId="5C573123" w14:textId="77777777" w:rsidTr="00374092">
        <w:tc>
          <w:tcPr>
            <w:tcW w:w="2122" w:type="dxa"/>
          </w:tcPr>
          <w:p w14:paraId="6B0C16FE" w14:textId="78CD4EEE" w:rsidR="004E4D45" w:rsidRPr="00FC70A7" w:rsidRDefault="004E4D45" w:rsidP="00374092">
            <w:pPr>
              <w:rPr>
                <w:vertAlign w:val="superscript"/>
              </w:rPr>
            </w:pPr>
            <w:r w:rsidRPr="00FC70A7">
              <w:rPr>
                <w:vertAlign w:val="superscript"/>
              </w:rPr>
              <w:t>1</w:t>
            </w:r>
            <w:r>
              <w:rPr>
                <w:vertAlign w:val="superscript"/>
              </w:rPr>
              <w:t>5</w:t>
            </w:r>
            <w:r>
              <w:t>N</w:t>
            </w:r>
            <w:r w:rsidRPr="008A5812">
              <w:t>(</w:t>
            </w:r>
            <w:r>
              <w:t>GU</w:t>
            </w:r>
            <w:r w:rsidRPr="008A5812">
              <w:t>)</w:t>
            </w:r>
          </w:p>
        </w:tc>
        <w:tc>
          <w:tcPr>
            <w:tcW w:w="1842" w:type="dxa"/>
          </w:tcPr>
          <w:p w14:paraId="49DAFDFE" w14:textId="2C730DE3" w:rsidR="004E4D45" w:rsidRDefault="004E4D45" w:rsidP="00374092">
            <w:r>
              <w:t xml:space="preserve"> </w:t>
            </w:r>
          </w:p>
        </w:tc>
        <w:tc>
          <w:tcPr>
            <w:tcW w:w="1701" w:type="dxa"/>
          </w:tcPr>
          <w:p w14:paraId="714ECC84" w14:textId="77777777" w:rsidR="004E4D45" w:rsidRDefault="004E4D45" w:rsidP="00374092"/>
        </w:tc>
        <w:tc>
          <w:tcPr>
            <w:tcW w:w="1560" w:type="dxa"/>
          </w:tcPr>
          <w:p w14:paraId="7708DC96" w14:textId="77777777" w:rsidR="004E4D45" w:rsidRDefault="004E4D45" w:rsidP="00374092"/>
        </w:tc>
        <w:tc>
          <w:tcPr>
            <w:tcW w:w="1560" w:type="dxa"/>
          </w:tcPr>
          <w:p w14:paraId="2A03516B" w14:textId="23E2F50F" w:rsidR="004E4D45" w:rsidRDefault="004E4D45" w:rsidP="00374092">
            <w:r>
              <w:t xml:space="preserve">           </w:t>
            </w:r>
            <w:r>
              <w:sym w:font="Wingdings" w:char="F0FC"/>
            </w:r>
          </w:p>
        </w:tc>
      </w:tr>
    </w:tbl>
    <w:p w14:paraId="57CDFABC" w14:textId="18312800" w:rsidR="00374092" w:rsidRPr="004C6F60" w:rsidRDefault="00374092" w:rsidP="00374092">
      <w:pPr>
        <w:rPr>
          <w:rFonts w:ascii="Arial" w:hAnsi="Arial" w:cs="Arial"/>
          <w:sz w:val="20"/>
          <w:szCs w:val="20"/>
        </w:rPr>
      </w:pPr>
      <w:r w:rsidRPr="004C6F60">
        <w:rPr>
          <w:rFonts w:ascii="Arial" w:hAnsi="Arial" w:cs="Arial"/>
          <w:b/>
          <w:bCs/>
          <w:sz w:val="20"/>
          <w:szCs w:val="20"/>
        </w:rPr>
        <w:t>Table S</w:t>
      </w:r>
      <w:r>
        <w:rPr>
          <w:rFonts w:ascii="Arial" w:hAnsi="Arial" w:cs="Arial"/>
          <w:b/>
          <w:bCs/>
          <w:sz w:val="20"/>
          <w:szCs w:val="20"/>
        </w:rPr>
        <w:t>1</w:t>
      </w:r>
      <w:r w:rsidRPr="004C6F60">
        <w:rPr>
          <w:rFonts w:ascii="Arial" w:hAnsi="Arial" w:cs="Arial"/>
          <w:b/>
          <w:bCs/>
          <w:sz w:val="20"/>
          <w:szCs w:val="20"/>
        </w:rPr>
        <w:t>.</w:t>
      </w:r>
      <w:r w:rsidRPr="004C6F60">
        <w:rPr>
          <w:rFonts w:ascii="Arial" w:hAnsi="Arial" w:cs="Arial"/>
          <w:sz w:val="20"/>
          <w:szCs w:val="20"/>
        </w:rPr>
        <w:t xml:space="preserve"> </w:t>
      </w:r>
      <w:r w:rsidRPr="004C6F60">
        <w:rPr>
          <w:rFonts w:ascii="Arial" w:hAnsi="Arial" w:cs="Arial"/>
          <w:b/>
          <w:bCs/>
          <w:sz w:val="20"/>
          <w:szCs w:val="20"/>
        </w:rPr>
        <w:t>List of 5BSL3.2 RNA samples and corresponding NMR experiments performed in this study</w:t>
      </w:r>
      <w:r w:rsidRPr="004C6F60">
        <w:rPr>
          <w:rFonts w:ascii="Arial" w:hAnsi="Arial" w:cs="Arial"/>
          <w:sz w:val="20"/>
          <w:szCs w:val="20"/>
        </w:rPr>
        <w:t>. Check marks denote the specific experiments conducted for each sample.</w:t>
      </w:r>
    </w:p>
    <w:p w14:paraId="4376D4FB" w14:textId="77777777" w:rsidR="00403852" w:rsidRDefault="00403852" w:rsidP="00267B99">
      <w:pPr>
        <w:rPr>
          <w:rFonts w:ascii="Arial" w:hAnsi="Arial" w:cs="Arial"/>
          <w:b/>
          <w:bCs/>
        </w:rPr>
      </w:pPr>
    </w:p>
    <w:p w14:paraId="68D894B6" w14:textId="77777777" w:rsidR="00374092" w:rsidRDefault="00374092" w:rsidP="00267B99">
      <w:pPr>
        <w:rPr>
          <w:rFonts w:ascii="Arial" w:hAnsi="Arial" w:cs="Arial"/>
          <w:b/>
          <w:bCs/>
        </w:rPr>
      </w:pPr>
    </w:p>
    <w:p w14:paraId="4A25EF0C" w14:textId="77777777" w:rsidR="00374092" w:rsidRDefault="00374092" w:rsidP="00267B99">
      <w:pPr>
        <w:rPr>
          <w:rFonts w:ascii="Arial" w:hAnsi="Arial" w:cs="Arial"/>
          <w:b/>
          <w:bCs/>
          <w:sz w:val="20"/>
          <w:szCs w:val="20"/>
        </w:rPr>
      </w:pPr>
    </w:p>
    <w:p w14:paraId="3D6D644A" w14:textId="4C63CEA3" w:rsidR="00267B99" w:rsidRDefault="00267B99" w:rsidP="00267B99">
      <w:pPr>
        <w:rPr>
          <w:rFonts w:ascii="Arial" w:hAnsi="Arial" w:cs="Arial"/>
          <w:b/>
          <w:bCs/>
          <w:sz w:val="20"/>
          <w:szCs w:val="20"/>
        </w:rPr>
      </w:pPr>
      <w:r w:rsidRPr="004C6F60">
        <w:rPr>
          <w:rFonts w:ascii="Arial" w:hAnsi="Arial" w:cs="Arial"/>
          <w:b/>
          <w:bCs/>
          <w:sz w:val="20"/>
          <w:szCs w:val="20"/>
        </w:rPr>
        <w:t>Table S</w:t>
      </w:r>
      <w:r w:rsidR="00863435">
        <w:rPr>
          <w:rFonts w:ascii="Arial" w:hAnsi="Arial" w:cs="Arial"/>
          <w:b/>
          <w:bCs/>
          <w:sz w:val="20"/>
          <w:szCs w:val="20"/>
        </w:rPr>
        <w:t>2</w:t>
      </w:r>
      <w:r w:rsidRPr="004C6F60">
        <w:rPr>
          <w:rFonts w:ascii="Arial" w:hAnsi="Arial" w:cs="Arial"/>
          <w:b/>
          <w:bCs/>
          <w:sz w:val="20"/>
          <w:szCs w:val="20"/>
        </w:rPr>
        <w:t>.</w:t>
      </w:r>
      <w:r w:rsidRPr="004C6F60">
        <w:rPr>
          <w:b/>
          <w:bCs/>
          <w:sz w:val="20"/>
          <w:szCs w:val="20"/>
        </w:rPr>
        <w:t xml:space="preserve"> </w:t>
      </w:r>
      <w:r w:rsidRPr="004C6F60">
        <w:rPr>
          <w:rFonts w:ascii="Arial" w:hAnsi="Arial" w:cs="Arial"/>
          <w:b/>
          <w:bCs/>
          <w:sz w:val="20"/>
          <w:szCs w:val="20"/>
        </w:rPr>
        <w:t>Thermodynamic parameters obtained from ITC experiments.</w:t>
      </w:r>
    </w:p>
    <w:p w14:paraId="4FDEBF4C" w14:textId="77777777" w:rsidR="00A45BE0" w:rsidRPr="004C6F60" w:rsidRDefault="00A45BE0" w:rsidP="00267B99">
      <w:pPr>
        <w:rPr>
          <w:sz w:val="20"/>
          <w:szCs w:val="20"/>
        </w:rPr>
      </w:pPr>
    </w:p>
    <w:tbl>
      <w:tblPr>
        <w:tblStyle w:val="TableGrid"/>
        <w:tblpPr w:leftFromText="180" w:rightFromText="180" w:vertAnchor="page" w:horzAnchor="margin" w:tblpY="7231"/>
        <w:tblW w:w="0" w:type="auto"/>
        <w:tblLook w:val="04A0" w:firstRow="1" w:lastRow="0" w:firstColumn="1" w:lastColumn="0" w:noHBand="0" w:noVBand="1"/>
      </w:tblPr>
      <w:tblGrid>
        <w:gridCol w:w="1431"/>
        <w:gridCol w:w="1388"/>
        <w:gridCol w:w="1129"/>
        <w:gridCol w:w="1471"/>
        <w:gridCol w:w="1797"/>
        <w:gridCol w:w="1800"/>
      </w:tblGrid>
      <w:tr w:rsidR="00374092" w:rsidRPr="0082054D" w14:paraId="37B8BD9D" w14:textId="77777777" w:rsidTr="00A45BE0">
        <w:tc>
          <w:tcPr>
            <w:tcW w:w="1431" w:type="dxa"/>
          </w:tcPr>
          <w:p w14:paraId="631F0D7F" w14:textId="77777777" w:rsidR="00374092" w:rsidRPr="0082054D" w:rsidRDefault="00374092" w:rsidP="00A45BE0">
            <w:pPr>
              <w:jc w:val="both"/>
              <w:rPr>
                <w:rFonts w:ascii="Arial" w:hAnsi="Arial" w:cs="Arial"/>
                <w:sz w:val="20"/>
                <w:szCs w:val="20"/>
              </w:rPr>
            </w:pPr>
            <w:r w:rsidRPr="00715F4C">
              <w:rPr>
                <w:rFonts w:ascii="Arial" w:hAnsi="Arial" w:cs="Arial"/>
                <w:b/>
                <w:bCs/>
                <w:sz w:val="20"/>
                <w:szCs w:val="20"/>
              </w:rPr>
              <w:t>Constructs</w:t>
            </w:r>
          </w:p>
        </w:tc>
        <w:tc>
          <w:tcPr>
            <w:tcW w:w="1388" w:type="dxa"/>
          </w:tcPr>
          <w:p w14:paraId="39559E0C" w14:textId="3FDA8184" w:rsidR="00374092" w:rsidRPr="0082054D" w:rsidRDefault="00DD2A93" w:rsidP="00A45BE0">
            <w:pPr>
              <w:jc w:val="both"/>
              <w:rPr>
                <w:rFonts w:ascii="Arial" w:hAnsi="Arial" w:cs="Arial"/>
                <w:sz w:val="20"/>
                <w:szCs w:val="20"/>
              </w:rPr>
            </w:pPr>
            <w:r w:rsidRPr="00DD2A93">
              <w:rPr>
                <w:rFonts w:ascii="Arial" w:hAnsi="Arial" w:cs="Arial"/>
                <w:b/>
                <w:bCs/>
                <w:i/>
                <w:iCs/>
                <w:sz w:val="20"/>
                <w:szCs w:val="20"/>
              </w:rPr>
              <w:t>K</w:t>
            </w:r>
            <w:r w:rsidRPr="000064C6">
              <w:rPr>
                <w:rFonts w:ascii="Arial" w:hAnsi="Arial" w:cs="Arial"/>
                <w:b/>
                <w:bCs/>
                <w:i/>
                <w:iCs/>
                <w:sz w:val="20"/>
                <w:szCs w:val="20"/>
                <w:vertAlign w:val="subscript"/>
              </w:rPr>
              <w:t>D</w:t>
            </w:r>
            <w:r w:rsidR="00374092" w:rsidRPr="00715F4C">
              <w:rPr>
                <w:rFonts w:ascii="Arial" w:hAnsi="Arial" w:cs="Arial"/>
                <w:b/>
                <w:bCs/>
                <w:sz w:val="20"/>
                <w:szCs w:val="20"/>
              </w:rPr>
              <w:t xml:space="preserve"> (µM)</w:t>
            </w:r>
          </w:p>
        </w:tc>
        <w:tc>
          <w:tcPr>
            <w:tcW w:w="1129" w:type="dxa"/>
          </w:tcPr>
          <w:p w14:paraId="249D1531" w14:textId="77777777" w:rsidR="00374092" w:rsidRPr="0082054D" w:rsidRDefault="00374092" w:rsidP="00A45BE0">
            <w:pPr>
              <w:jc w:val="both"/>
              <w:rPr>
                <w:rFonts w:ascii="Arial" w:hAnsi="Arial" w:cs="Arial"/>
                <w:sz w:val="20"/>
                <w:szCs w:val="20"/>
              </w:rPr>
            </w:pPr>
            <w:r w:rsidRPr="00715F4C">
              <w:rPr>
                <w:rFonts w:ascii="Arial" w:hAnsi="Arial" w:cs="Arial"/>
                <w:b/>
                <w:bCs/>
                <w:i/>
                <w:sz w:val="20"/>
                <w:szCs w:val="20"/>
              </w:rPr>
              <w:t>n</w:t>
            </w:r>
          </w:p>
        </w:tc>
        <w:tc>
          <w:tcPr>
            <w:tcW w:w="1471" w:type="dxa"/>
          </w:tcPr>
          <w:p w14:paraId="3942C2AE" w14:textId="77777777" w:rsidR="00374092" w:rsidRPr="0082054D" w:rsidRDefault="00374092" w:rsidP="00A45BE0">
            <w:pPr>
              <w:jc w:val="both"/>
              <w:rPr>
                <w:rFonts w:ascii="Arial" w:hAnsi="Arial" w:cs="Arial"/>
                <w:sz w:val="20"/>
                <w:szCs w:val="20"/>
              </w:rPr>
            </w:pPr>
            <w:r w:rsidRPr="00715F4C">
              <w:rPr>
                <w:rFonts w:ascii="Arial" w:hAnsi="Arial" w:cs="Arial"/>
                <w:b/>
                <w:bCs/>
                <w:sz w:val="20"/>
                <w:szCs w:val="20"/>
              </w:rPr>
              <w:t>∆H (kcal/mol)</w:t>
            </w:r>
          </w:p>
        </w:tc>
        <w:tc>
          <w:tcPr>
            <w:tcW w:w="1797" w:type="dxa"/>
          </w:tcPr>
          <w:p w14:paraId="51336ACC" w14:textId="77777777" w:rsidR="00374092" w:rsidRPr="0082054D" w:rsidRDefault="00374092" w:rsidP="00A45BE0">
            <w:pPr>
              <w:jc w:val="both"/>
              <w:rPr>
                <w:rFonts w:ascii="Arial" w:hAnsi="Arial" w:cs="Arial"/>
                <w:sz w:val="20"/>
                <w:szCs w:val="20"/>
              </w:rPr>
            </w:pPr>
            <w:r w:rsidRPr="00715F4C">
              <w:rPr>
                <w:rFonts w:ascii="Arial" w:hAnsi="Arial" w:cs="Arial"/>
                <w:b/>
                <w:bCs/>
                <w:sz w:val="20"/>
                <w:szCs w:val="20"/>
              </w:rPr>
              <w:t>∆G (kcal/mol)</w:t>
            </w:r>
          </w:p>
        </w:tc>
        <w:tc>
          <w:tcPr>
            <w:tcW w:w="1800" w:type="dxa"/>
          </w:tcPr>
          <w:p w14:paraId="3C94E8EE" w14:textId="77777777" w:rsidR="00374092" w:rsidRPr="0082054D" w:rsidRDefault="00374092" w:rsidP="00A45BE0">
            <w:pPr>
              <w:jc w:val="both"/>
              <w:rPr>
                <w:rFonts w:ascii="Arial" w:hAnsi="Arial" w:cs="Arial"/>
                <w:sz w:val="20"/>
                <w:szCs w:val="20"/>
              </w:rPr>
            </w:pPr>
            <w:r w:rsidRPr="00715F4C">
              <w:rPr>
                <w:rFonts w:ascii="Arial" w:hAnsi="Arial" w:cs="Arial"/>
                <w:b/>
                <w:bCs/>
                <w:sz w:val="20"/>
                <w:szCs w:val="20"/>
              </w:rPr>
              <w:t>-T∆S (kcal/mol)</w:t>
            </w:r>
          </w:p>
        </w:tc>
      </w:tr>
      <w:tr w:rsidR="00374092" w:rsidRPr="0082054D" w14:paraId="76A44DCA" w14:textId="77777777" w:rsidTr="00A45BE0">
        <w:tc>
          <w:tcPr>
            <w:tcW w:w="1431" w:type="dxa"/>
          </w:tcPr>
          <w:p w14:paraId="454F10FE"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HnRNPA1(1-196)-5BSL3.2</w:t>
            </w:r>
            <w:r w:rsidRPr="0082054D">
              <w:rPr>
                <w:rFonts w:ascii="Arial" w:hAnsi="Arial" w:cs="Arial"/>
                <w:sz w:val="20"/>
                <w:szCs w:val="20"/>
                <w:vertAlign w:val="subscript"/>
              </w:rPr>
              <w:t>Mut1</w:t>
            </w:r>
          </w:p>
        </w:tc>
        <w:tc>
          <w:tcPr>
            <w:tcW w:w="1388" w:type="dxa"/>
          </w:tcPr>
          <w:p w14:paraId="054BBBC4"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0.789 ± 0.036</w:t>
            </w:r>
          </w:p>
        </w:tc>
        <w:tc>
          <w:tcPr>
            <w:tcW w:w="1129" w:type="dxa"/>
          </w:tcPr>
          <w:p w14:paraId="456EF95D"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0.95 ± 0.08</w:t>
            </w:r>
          </w:p>
        </w:tc>
        <w:tc>
          <w:tcPr>
            <w:tcW w:w="1471" w:type="dxa"/>
          </w:tcPr>
          <w:p w14:paraId="4D61303D"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-14.93 ± 3.33</w:t>
            </w:r>
          </w:p>
        </w:tc>
        <w:tc>
          <w:tcPr>
            <w:tcW w:w="1797" w:type="dxa"/>
          </w:tcPr>
          <w:p w14:paraId="24846AA1"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-8.33 ± 0.03</w:t>
            </w:r>
          </w:p>
        </w:tc>
        <w:tc>
          <w:tcPr>
            <w:tcW w:w="1800" w:type="dxa"/>
          </w:tcPr>
          <w:p w14:paraId="06FB6D7F"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6.61 ± 3.29</w:t>
            </w:r>
          </w:p>
        </w:tc>
      </w:tr>
      <w:tr w:rsidR="00374092" w:rsidRPr="0082054D" w14:paraId="4721C614" w14:textId="77777777" w:rsidTr="00A45BE0">
        <w:tc>
          <w:tcPr>
            <w:tcW w:w="1431" w:type="dxa"/>
          </w:tcPr>
          <w:p w14:paraId="1849487A"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HnRNPA1(1-196)-5BSL3.2</w:t>
            </w:r>
            <w:r w:rsidRPr="0082054D">
              <w:rPr>
                <w:rFonts w:ascii="Arial" w:hAnsi="Arial" w:cs="Arial"/>
                <w:sz w:val="20"/>
                <w:szCs w:val="20"/>
                <w:vertAlign w:val="subscript"/>
              </w:rPr>
              <w:t>Mut2</w:t>
            </w:r>
          </w:p>
        </w:tc>
        <w:tc>
          <w:tcPr>
            <w:tcW w:w="1388" w:type="dxa"/>
          </w:tcPr>
          <w:p w14:paraId="4E6E412B"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0.785 ± 0.033</w:t>
            </w:r>
          </w:p>
        </w:tc>
        <w:tc>
          <w:tcPr>
            <w:tcW w:w="1129" w:type="dxa"/>
          </w:tcPr>
          <w:p w14:paraId="76C6E815"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1.01 ± 0.16</w:t>
            </w:r>
          </w:p>
        </w:tc>
        <w:tc>
          <w:tcPr>
            <w:tcW w:w="1471" w:type="dxa"/>
          </w:tcPr>
          <w:p w14:paraId="47C2692F"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-18.27 ± 3.59</w:t>
            </w:r>
          </w:p>
        </w:tc>
        <w:tc>
          <w:tcPr>
            <w:tcW w:w="1797" w:type="dxa"/>
          </w:tcPr>
          <w:p w14:paraId="084A1E26"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-8.33 ± 0.03</w:t>
            </w:r>
          </w:p>
        </w:tc>
        <w:tc>
          <w:tcPr>
            <w:tcW w:w="1800" w:type="dxa"/>
          </w:tcPr>
          <w:p w14:paraId="1E7344C4"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9.98 ± 3.5</w:t>
            </w:r>
          </w:p>
        </w:tc>
      </w:tr>
      <w:tr w:rsidR="00374092" w:rsidRPr="0082054D" w14:paraId="7F289BA9" w14:textId="77777777" w:rsidTr="00A45BE0">
        <w:tc>
          <w:tcPr>
            <w:tcW w:w="1431" w:type="dxa"/>
          </w:tcPr>
          <w:p w14:paraId="75B8D3EA"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HnRNPA1(1-196)-5BSL3.2</w:t>
            </w:r>
            <w:r w:rsidRPr="0082054D">
              <w:rPr>
                <w:rFonts w:ascii="Arial" w:hAnsi="Arial" w:cs="Arial"/>
                <w:sz w:val="20"/>
                <w:szCs w:val="20"/>
                <w:vertAlign w:val="subscript"/>
              </w:rPr>
              <w:t>Mut3</w:t>
            </w:r>
          </w:p>
        </w:tc>
        <w:tc>
          <w:tcPr>
            <w:tcW w:w="1388" w:type="dxa"/>
          </w:tcPr>
          <w:p w14:paraId="4EA6B25D"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0.623 ± 0.037</w:t>
            </w:r>
          </w:p>
        </w:tc>
        <w:tc>
          <w:tcPr>
            <w:tcW w:w="1129" w:type="dxa"/>
          </w:tcPr>
          <w:p w14:paraId="6C158B73"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1.08 ± 0.10</w:t>
            </w:r>
          </w:p>
        </w:tc>
        <w:tc>
          <w:tcPr>
            <w:tcW w:w="1471" w:type="dxa"/>
          </w:tcPr>
          <w:p w14:paraId="1193A9AD"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-18.1 ± 4.7</w:t>
            </w:r>
          </w:p>
        </w:tc>
        <w:tc>
          <w:tcPr>
            <w:tcW w:w="1797" w:type="dxa"/>
          </w:tcPr>
          <w:p w14:paraId="68E0FEBA"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-8.5 ± 0.04</w:t>
            </w:r>
          </w:p>
        </w:tc>
        <w:tc>
          <w:tcPr>
            <w:tcW w:w="1800" w:type="dxa"/>
          </w:tcPr>
          <w:p w14:paraId="1A991E35"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9.62 ± 4.68</w:t>
            </w:r>
          </w:p>
        </w:tc>
      </w:tr>
      <w:tr w:rsidR="00374092" w:rsidRPr="0082054D" w14:paraId="5F69EC5E" w14:textId="77777777" w:rsidTr="00A45BE0">
        <w:tc>
          <w:tcPr>
            <w:tcW w:w="1431" w:type="dxa"/>
          </w:tcPr>
          <w:p w14:paraId="53E89C60"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HnRNPA1(1-196)-5BSL3.2</w:t>
            </w:r>
            <w:r w:rsidRPr="0082054D">
              <w:rPr>
                <w:rFonts w:ascii="Arial" w:hAnsi="Arial" w:cs="Arial"/>
                <w:sz w:val="20"/>
                <w:szCs w:val="20"/>
                <w:vertAlign w:val="subscript"/>
              </w:rPr>
              <w:t>Mut4</w:t>
            </w:r>
          </w:p>
        </w:tc>
        <w:tc>
          <w:tcPr>
            <w:tcW w:w="1388" w:type="dxa"/>
          </w:tcPr>
          <w:p w14:paraId="1DC403FE"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1.43 ± 0.25</w:t>
            </w:r>
          </w:p>
        </w:tc>
        <w:tc>
          <w:tcPr>
            <w:tcW w:w="1129" w:type="dxa"/>
          </w:tcPr>
          <w:p w14:paraId="03D9D715"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1.38 ± 0.20</w:t>
            </w:r>
          </w:p>
        </w:tc>
        <w:tc>
          <w:tcPr>
            <w:tcW w:w="1471" w:type="dxa"/>
          </w:tcPr>
          <w:p w14:paraId="571CEFC2"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-18.6 ± 2.97</w:t>
            </w:r>
          </w:p>
        </w:tc>
        <w:tc>
          <w:tcPr>
            <w:tcW w:w="1797" w:type="dxa"/>
          </w:tcPr>
          <w:p w14:paraId="0C26C8FC"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-7.98 ± 0.1</w:t>
            </w:r>
          </w:p>
        </w:tc>
        <w:tc>
          <w:tcPr>
            <w:tcW w:w="1800" w:type="dxa"/>
          </w:tcPr>
          <w:p w14:paraId="46F9276A"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10.61 ± 2.98</w:t>
            </w:r>
          </w:p>
        </w:tc>
      </w:tr>
      <w:tr w:rsidR="00374092" w:rsidRPr="0082054D" w14:paraId="6E9EE08D" w14:textId="77777777" w:rsidTr="00A45BE0">
        <w:tc>
          <w:tcPr>
            <w:tcW w:w="1431" w:type="dxa"/>
          </w:tcPr>
          <w:p w14:paraId="7D9DAA56" w14:textId="77777777" w:rsidR="00374092" w:rsidRPr="0082054D" w:rsidRDefault="00374092" w:rsidP="00A45BE0">
            <w:pPr>
              <w:jc w:val="both"/>
              <w:rPr>
                <w:rFonts w:ascii="Arial" w:hAnsi="Arial" w:cs="Arial"/>
                <w:sz w:val="20"/>
                <w:szCs w:val="20"/>
              </w:rPr>
            </w:pPr>
            <w:bookmarkStart w:id="0" w:name="_Hlk202959182"/>
            <w:r w:rsidRPr="0082054D">
              <w:rPr>
                <w:rFonts w:ascii="Arial" w:hAnsi="Arial" w:cs="Arial"/>
                <w:sz w:val="20"/>
                <w:szCs w:val="20"/>
              </w:rPr>
              <w:t>HnRNPA1(1-196)-5BSL3.2</w:t>
            </w:r>
            <w:r w:rsidRPr="0082054D">
              <w:rPr>
                <w:rFonts w:ascii="Arial" w:hAnsi="Arial" w:cs="Arial"/>
                <w:sz w:val="20"/>
                <w:szCs w:val="20"/>
                <w:vertAlign w:val="subscript"/>
              </w:rPr>
              <w:t>JFH1</w:t>
            </w:r>
          </w:p>
        </w:tc>
        <w:tc>
          <w:tcPr>
            <w:tcW w:w="1388" w:type="dxa"/>
          </w:tcPr>
          <w:p w14:paraId="249C9D6E"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0.738 ± 0.016</w:t>
            </w:r>
          </w:p>
        </w:tc>
        <w:tc>
          <w:tcPr>
            <w:tcW w:w="1129" w:type="dxa"/>
          </w:tcPr>
          <w:p w14:paraId="275045ED"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1.21 ± 0.12</w:t>
            </w:r>
          </w:p>
        </w:tc>
        <w:tc>
          <w:tcPr>
            <w:tcW w:w="1471" w:type="dxa"/>
          </w:tcPr>
          <w:p w14:paraId="4D975B15"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-21.23 ± 1.19</w:t>
            </w:r>
          </w:p>
        </w:tc>
        <w:tc>
          <w:tcPr>
            <w:tcW w:w="1797" w:type="dxa"/>
          </w:tcPr>
          <w:p w14:paraId="428E0122"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-8.37 ± 0.02</w:t>
            </w:r>
          </w:p>
        </w:tc>
        <w:tc>
          <w:tcPr>
            <w:tcW w:w="1800" w:type="dxa"/>
          </w:tcPr>
          <w:p w14:paraId="5CCE3A49"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12.83 ± 1.19</w:t>
            </w:r>
          </w:p>
        </w:tc>
      </w:tr>
      <w:bookmarkEnd w:id="0"/>
      <w:tr w:rsidR="00374092" w:rsidRPr="0082054D" w14:paraId="5932FE88" w14:textId="77777777" w:rsidTr="00A45BE0">
        <w:tc>
          <w:tcPr>
            <w:tcW w:w="1431" w:type="dxa"/>
          </w:tcPr>
          <w:p w14:paraId="60197FDA"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HnRNPA1(1-196)-5BSL3.2</w:t>
            </w:r>
            <w:r w:rsidRPr="0082054D">
              <w:rPr>
                <w:rFonts w:ascii="Arial" w:hAnsi="Arial" w:cs="Arial"/>
                <w:sz w:val="20"/>
                <w:szCs w:val="20"/>
                <w:vertAlign w:val="subscript"/>
              </w:rPr>
              <w:t>Apical-stem loop ccc</w:t>
            </w:r>
          </w:p>
        </w:tc>
        <w:tc>
          <w:tcPr>
            <w:tcW w:w="1388" w:type="dxa"/>
          </w:tcPr>
          <w:p w14:paraId="4D4AA722"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1.18 ± 0.32</w:t>
            </w:r>
          </w:p>
        </w:tc>
        <w:tc>
          <w:tcPr>
            <w:tcW w:w="1129" w:type="dxa"/>
          </w:tcPr>
          <w:p w14:paraId="43FAB47E"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1.03 ± 0.12</w:t>
            </w:r>
          </w:p>
        </w:tc>
        <w:tc>
          <w:tcPr>
            <w:tcW w:w="1471" w:type="dxa"/>
          </w:tcPr>
          <w:p w14:paraId="03EB2A42"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-12.33 ± 2.68</w:t>
            </w:r>
          </w:p>
        </w:tc>
        <w:tc>
          <w:tcPr>
            <w:tcW w:w="1797" w:type="dxa"/>
          </w:tcPr>
          <w:p w14:paraId="6FC0C957"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-8.11 ± 0.16</w:t>
            </w:r>
          </w:p>
        </w:tc>
        <w:tc>
          <w:tcPr>
            <w:tcW w:w="1800" w:type="dxa"/>
          </w:tcPr>
          <w:p w14:paraId="51F9049E" w14:textId="77777777" w:rsidR="00374092" w:rsidRPr="0082054D" w:rsidRDefault="00374092" w:rsidP="00A45BE0">
            <w:pPr>
              <w:jc w:val="both"/>
              <w:rPr>
                <w:rFonts w:ascii="Arial" w:hAnsi="Arial" w:cs="Arial"/>
                <w:sz w:val="20"/>
                <w:szCs w:val="20"/>
              </w:rPr>
            </w:pPr>
            <w:r w:rsidRPr="0082054D">
              <w:rPr>
                <w:rFonts w:ascii="Arial" w:hAnsi="Arial" w:cs="Arial"/>
                <w:sz w:val="20"/>
                <w:szCs w:val="20"/>
              </w:rPr>
              <w:t>4.2 ± 2.73</w:t>
            </w:r>
          </w:p>
        </w:tc>
      </w:tr>
    </w:tbl>
    <w:p w14:paraId="7F698C99" w14:textId="38996634" w:rsidR="00064B3C" w:rsidRPr="005B5865" w:rsidRDefault="00A263AA">
      <w:pPr>
        <w:rPr>
          <w:rFonts w:ascii="Arial" w:hAnsi="Arial" w:cs="Arial"/>
          <w:sz w:val="20"/>
          <w:szCs w:val="20"/>
        </w:rPr>
      </w:pPr>
      <w:r w:rsidRPr="004C6F60">
        <w:rPr>
          <w:rFonts w:ascii="Arial" w:hAnsi="Arial" w:cs="Arial"/>
          <w:sz w:val="20"/>
          <w:szCs w:val="20"/>
        </w:rPr>
        <w:t>The table summarizes the binding parameters derived from ITC titrations between UP1 and various RNA constructs. The parameters include the dissociation constant (</w:t>
      </w:r>
      <w:r w:rsidRPr="00DC1614">
        <w:rPr>
          <w:rFonts w:ascii="Arial" w:hAnsi="Arial" w:cs="Arial"/>
          <w:i/>
          <w:iCs/>
          <w:sz w:val="20"/>
          <w:szCs w:val="20"/>
        </w:rPr>
        <w:t>K</w:t>
      </w:r>
      <w:r w:rsidRPr="000064C6">
        <w:rPr>
          <w:rFonts w:ascii="Arial" w:hAnsi="Arial" w:cs="Arial"/>
          <w:i/>
          <w:iCs/>
          <w:sz w:val="20"/>
          <w:szCs w:val="20"/>
          <w:vertAlign w:val="subscript"/>
        </w:rPr>
        <w:t>D</w:t>
      </w:r>
      <w:r w:rsidRPr="004C6F60">
        <w:rPr>
          <w:rFonts w:ascii="Arial" w:hAnsi="Arial" w:cs="Arial"/>
          <w:sz w:val="20"/>
          <w:szCs w:val="20"/>
        </w:rPr>
        <w:t>), stoichiometry (</w:t>
      </w:r>
      <w:r w:rsidR="00DD2A93">
        <w:rPr>
          <w:rFonts w:ascii="Arial" w:hAnsi="Arial" w:cs="Arial"/>
          <w:sz w:val="20"/>
          <w:szCs w:val="20"/>
        </w:rPr>
        <w:t>n</w:t>
      </w:r>
      <w:r w:rsidRPr="004C6F60">
        <w:rPr>
          <w:rFonts w:ascii="Arial" w:hAnsi="Arial" w:cs="Arial"/>
          <w:sz w:val="20"/>
          <w:szCs w:val="20"/>
        </w:rPr>
        <w:t>), enthalpy change (ΔH), entropy contribution (TΔS), and Gibbs free energy change (ΔG). Values are reported as the mean ± standard deviation from at least three independent experiments.</w:t>
      </w:r>
    </w:p>
    <w:p w14:paraId="28F481E9" w14:textId="77777777" w:rsidR="005B5865" w:rsidRDefault="005B5865"/>
    <w:p w14:paraId="3590B395" w14:textId="77777777" w:rsidR="001C4013" w:rsidRDefault="001C4013" w:rsidP="005B5865">
      <w:pPr>
        <w:jc w:val="both"/>
        <w:rPr>
          <w:rFonts w:ascii="Arial" w:hAnsi="Arial" w:cs="Arial"/>
          <w:b/>
          <w:bCs/>
          <w:sz w:val="20"/>
          <w:szCs w:val="20"/>
        </w:rPr>
      </w:pPr>
    </w:p>
    <w:p w14:paraId="04E3A870" w14:textId="77777777" w:rsidR="00935469" w:rsidRDefault="00935469" w:rsidP="005B5865">
      <w:pPr>
        <w:jc w:val="both"/>
        <w:rPr>
          <w:rFonts w:ascii="Arial" w:hAnsi="Arial" w:cs="Arial"/>
          <w:b/>
          <w:bCs/>
          <w:sz w:val="20"/>
          <w:szCs w:val="20"/>
        </w:rPr>
      </w:pPr>
    </w:p>
    <w:p w14:paraId="0C5DFE4F" w14:textId="77777777" w:rsidR="00935469" w:rsidRDefault="00935469" w:rsidP="005B5865">
      <w:pPr>
        <w:jc w:val="both"/>
        <w:rPr>
          <w:rFonts w:ascii="Arial" w:hAnsi="Arial" w:cs="Arial"/>
          <w:b/>
          <w:bCs/>
          <w:sz w:val="20"/>
          <w:szCs w:val="20"/>
        </w:rPr>
      </w:pPr>
    </w:p>
    <w:p w14:paraId="34253C03" w14:textId="77777777" w:rsidR="00935469" w:rsidRDefault="00935469" w:rsidP="005B5865">
      <w:pPr>
        <w:jc w:val="both"/>
        <w:rPr>
          <w:rFonts w:ascii="Arial" w:hAnsi="Arial" w:cs="Arial"/>
          <w:b/>
          <w:bCs/>
          <w:sz w:val="20"/>
          <w:szCs w:val="20"/>
        </w:rPr>
      </w:pPr>
    </w:p>
    <w:p w14:paraId="1A93DC42" w14:textId="77777777" w:rsidR="00DD2A93" w:rsidRDefault="00DD2A93" w:rsidP="005B5865">
      <w:pPr>
        <w:jc w:val="both"/>
        <w:rPr>
          <w:rFonts w:ascii="Arial" w:hAnsi="Arial" w:cs="Arial"/>
          <w:b/>
          <w:bCs/>
          <w:sz w:val="20"/>
          <w:szCs w:val="20"/>
        </w:rPr>
      </w:pPr>
    </w:p>
    <w:p w14:paraId="7ACD4D74" w14:textId="77777777" w:rsidR="00DD2A93" w:rsidRDefault="00DD2A93" w:rsidP="005B5865">
      <w:pPr>
        <w:jc w:val="both"/>
        <w:rPr>
          <w:rFonts w:ascii="Arial" w:hAnsi="Arial" w:cs="Arial"/>
          <w:b/>
          <w:bCs/>
          <w:sz w:val="20"/>
          <w:szCs w:val="20"/>
        </w:rPr>
      </w:pPr>
    </w:p>
    <w:p w14:paraId="284EB746" w14:textId="65728AE4" w:rsidR="00F12D8A" w:rsidRDefault="00DD2A93" w:rsidP="005B5865">
      <w:pPr>
        <w:jc w:val="both"/>
        <w:rPr>
          <w:rFonts w:ascii="Arial" w:hAnsi="Arial" w:cs="Arial"/>
          <w:b/>
          <w:bCs/>
          <w:sz w:val="20"/>
          <w:szCs w:val="20"/>
        </w:rPr>
      </w:pPr>
      <w:r w:rsidRPr="004C6F60">
        <w:rPr>
          <w:rFonts w:ascii="Arial" w:hAnsi="Arial" w:cs="Arial"/>
          <w:b/>
          <w:bCs/>
          <w:sz w:val="20"/>
          <w:szCs w:val="20"/>
        </w:rPr>
        <w:lastRenderedPageBreak/>
        <w:t>Table S</w:t>
      </w:r>
      <w:r>
        <w:rPr>
          <w:rFonts w:ascii="Arial" w:hAnsi="Arial" w:cs="Arial"/>
          <w:b/>
          <w:bCs/>
          <w:sz w:val="20"/>
          <w:szCs w:val="20"/>
        </w:rPr>
        <w:t>3</w:t>
      </w:r>
      <w:r w:rsidRPr="004C6F60">
        <w:rPr>
          <w:rFonts w:ascii="Arial" w:hAnsi="Arial" w:cs="Arial"/>
          <w:b/>
          <w:bCs/>
          <w:sz w:val="20"/>
          <w:szCs w:val="20"/>
        </w:rPr>
        <w:t>.</w:t>
      </w:r>
      <w:r w:rsidRPr="004C6F60">
        <w:rPr>
          <w:b/>
          <w:bCs/>
          <w:sz w:val="20"/>
          <w:szCs w:val="20"/>
        </w:rPr>
        <w:t xml:space="preserve"> </w:t>
      </w:r>
      <w:r w:rsidRPr="004C6F60">
        <w:rPr>
          <w:rFonts w:ascii="Arial" w:hAnsi="Arial" w:cs="Arial"/>
          <w:b/>
          <w:bCs/>
          <w:sz w:val="20"/>
          <w:szCs w:val="20"/>
        </w:rPr>
        <w:t>Thermodynamic parameters obtained from ITC experiments</w:t>
      </w:r>
    </w:p>
    <w:p w14:paraId="15F5256D" w14:textId="77777777" w:rsidR="00F12D8A" w:rsidRDefault="00F12D8A" w:rsidP="005B5865">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12D8A" w14:paraId="229DF33C" w14:textId="77777777" w:rsidTr="00F12D8A">
        <w:tc>
          <w:tcPr>
            <w:tcW w:w="1502" w:type="dxa"/>
          </w:tcPr>
          <w:p w14:paraId="6DDA026B" w14:textId="18CACB07" w:rsidR="00F12D8A" w:rsidRDefault="00F12D8A" w:rsidP="00F12D8A">
            <w:pPr>
              <w:jc w:val="both"/>
              <w:rPr>
                <w:rFonts w:ascii="Arial" w:hAnsi="Arial" w:cs="Arial"/>
                <w:b/>
                <w:bCs/>
                <w:sz w:val="20"/>
                <w:szCs w:val="20"/>
              </w:rPr>
            </w:pPr>
            <w:r w:rsidRPr="00715F4C">
              <w:rPr>
                <w:rFonts w:ascii="Arial" w:hAnsi="Arial" w:cs="Arial"/>
                <w:b/>
                <w:bCs/>
                <w:sz w:val="20"/>
                <w:szCs w:val="20"/>
              </w:rPr>
              <w:t>Constructs</w:t>
            </w:r>
          </w:p>
        </w:tc>
        <w:tc>
          <w:tcPr>
            <w:tcW w:w="1502" w:type="dxa"/>
          </w:tcPr>
          <w:p w14:paraId="5F9BB463" w14:textId="17D6637E" w:rsidR="00F12D8A" w:rsidRDefault="00F12D8A" w:rsidP="00F12D8A">
            <w:pPr>
              <w:jc w:val="both"/>
              <w:rPr>
                <w:rFonts w:ascii="Arial" w:hAnsi="Arial" w:cs="Arial"/>
                <w:b/>
                <w:bCs/>
                <w:sz w:val="20"/>
                <w:szCs w:val="20"/>
              </w:rPr>
            </w:pPr>
            <w:r w:rsidRPr="00DD2A93">
              <w:rPr>
                <w:rFonts w:ascii="Arial" w:hAnsi="Arial" w:cs="Arial"/>
                <w:b/>
                <w:bCs/>
                <w:i/>
                <w:iCs/>
                <w:sz w:val="20"/>
                <w:szCs w:val="20"/>
              </w:rPr>
              <w:t>K</w:t>
            </w:r>
            <w:r w:rsidR="00DD2A93" w:rsidRPr="000064C6">
              <w:rPr>
                <w:rFonts w:ascii="Arial" w:hAnsi="Arial" w:cs="Arial"/>
                <w:b/>
                <w:bCs/>
                <w:i/>
                <w:iCs/>
                <w:sz w:val="20"/>
                <w:szCs w:val="20"/>
                <w:vertAlign w:val="subscript"/>
              </w:rPr>
              <w:t>D</w:t>
            </w:r>
            <w:r w:rsidR="000064C6">
              <w:rPr>
                <w:rFonts w:ascii="Arial" w:hAnsi="Arial" w:cs="Arial"/>
                <w:b/>
                <w:bCs/>
                <w:i/>
                <w:iCs/>
                <w:sz w:val="20"/>
                <w:szCs w:val="20"/>
                <w:vertAlign w:val="subscript"/>
              </w:rPr>
              <w:t xml:space="preserve"> </w:t>
            </w:r>
            <w:r w:rsidRPr="00715F4C">
              <w:rPr>
                <w:rFonts w:ascii="Arial" w:hAnsi="Arial" w:cs="Arial"/>
                <w:b/>
                <w:bCs/>
                <w:sz w:val="20"/>
                <w:szCs w:val="20"/>
              </w:rPr>
              <w:t>(µM)</w:t>
            </w:r>
          </w:p>
        </w:tc>
        <w:tc>
          <w:tcPr>
            <w:tcW w:w="1503" w:type="dxa"/>
          </w:tcPr>
          <w:p w14:paraId="73641AFF" w14:textId="1F8A7EA2" w:rsidR="00F12D8A" w:rsidRDefault="00F12D8A" w:rsidP="00F12D8A">
            <w:pPr>
              <w:jc w:val="both"/>
              <w:rPr>
                <w:rFonts w:ascii="Arial" w:hAnsi="Arial" w:cs="Arial"/>
                <w:b/>
                <w:bCs/>
                <w:sz w:val="20"/>
                <w:szCs w:val="20"/>
              </w:rPr>
            </w:pPr>
            <w:r w:rsidRPr="00715F4C">
              <w:rPr>
                <w:rFonts w:ascii="Arial" w:hAnsi="Arial" w:cs="Arial"/>
                <w:b/>
                <w:bCs/>
                <w:i/>
                <w:sz w:val="20"/>
                <w:szCs w:val="20"/>
              </w:rPr>
              <w:t>n</w:t>
            </w:r>
          </w:p>
        </w:tc>
        <w:tc>
          <w:tcPr>
            <w:tcW w:w="1503" w:type="dxa"/>
          </w:tcPr>
          <w:p w14:paraId="626C8B17" w14:textId="1F28E053" w:rsidR="00F12D8A" w:rsidRDefault="00F12D8A" w:rsidP="00F12D8A">
            <w:pPr>
              <w:jc w:val="both"/>
              <w:rPr>
                <w:rFonts w:ascii="Arial" w:hAnsi="Arial" w:cs="Arial"/>
                <w:b/>
                <w:bCs/>
                <w:sz w:val="20"/>
                <w:szCs w:val="20"/>
              </w:rPr>
            </w:pPr>
            <w:r w:rsidRPr="00715F4C">
              <w:rPr>
                <w:rFonts w:ascii="Arial" w:hAnsi="Arial" w:cs="Arial"/>
                <w:b/>
                <w:bCs/>
                <w:sz w:val="20"/>
                <w:szCs w:val="20"/>
              </w:rPr>
              <w:t>∆H (kcal/mol)</w:t>
            </w:r>
          </w:p>
        </w:tc>
        <w:tc>
          <w:tcPr>
            <w:tcW w:w="1503" w:type="dxa"/>
          </w:tcPr>
          <w:p w14:paraId="7920E544" w14:textId="7E3290F6" w:rsidR="00F12D8A" w:rsidRDefault="00F12D8A" w:rsidP="00F12D8A">
            <w:pPr>
              <w:jc w:val="both"/>
              <w:rPr>
                <w:rFonts w:ascii="Arial" w:hAnsi="Arial" w:cs="Arial"/>
                <w:b/>
                <w:bCs/>
                <w:sz w:val="20"/>
                <w:szCs w:val="20"/>
              </w:rPr>
            </w:pPr>
            <w:r w:rsidRPr="00715F4C">
              <w:rPr>
                <w:rFonts w:ascii="Arial" w:hAnsi="Arial" w:cs="Arial"/>
                <w:b/>
                <w:bCs/>
                <w:sz w:val="20"/>
                <w:szCs w:val="20"/>
              </w:rPr>
              <w:t>∆G (kcal/mol)</w:t>
            </w:r>
          </w:p>
        </w:tc>
        <w:tc>
          <w:tcPr>
            <w:tcW w:w="1503" w:type="dxa"/>
          </w:tcPr>
          <w:p w14:paraId="7E0861D4" w14:textId="74F03223" w:rsidR="00F12D8A" w:rsidRDefault="00F12D8A" w:rsidP="00F12D8A">
            <w:pPr>
              <w:jc w:val="both"/>
              <w:rPr>
                <w:rFonts w:ascii="Arial" w:hAnsi="Arial" w:cs="Arial"/>
                <w:b/>
                <w:bCs/>
                <w:sz w:val="20"/>
                <w:szCs w:val="20"/>
              </w:rPr>
            </w:pPr>
            <w:r w:rsidRPr="00715F4C">
              <w:rPr>
                <w:rFonts w:ascii="Arial" w:hAnsi="Arial" w:cs="Arial"/>
                <w:b/>
                <w:bCs/>
                <w:sz w:val="20"/>
                <w:szCs w:val="20"/>
              </w:rPr>
              <w:t>-T∆S (kcal/mol)</w:t>
            </w:r>
          </w:p>
        </w:tc>
      </w:tr>
      <w:tr w:rsidR="00F12D8A" w14:paraId="4E58E927" w14:textId="77777777" w:rsidTr="002A7FBE">
        <w:tc>
          <w:tcPr>
            <w:tcW w:w="1502" w:type="dxa"/>
          </w:tcPr>
          <w:p w14:paraId="64498241" w14:textId="61D0D1B9" w:rsidR="00F12D8A" w:rsidRPr="003157E1" w:rsidRDefault="000566F4" w:rsidP="00F12D8A">
            <w:pPr>
              <w:jc w:val="both"/>
              <w:rPr>
                <w:rFonts w:ascii="Arial" w:hAnsi="Arial" w:cs="Arial"/>
                <w:sz w:val="20"/>
                <w:szCs w:val="20"/>
              </w:rPr>
            </w:pPr>
            <w:r w:rsidRPr="003157E1">
              <w:rPr>
                <w:rFonts w:ascii="Arial" w:hAnsi="Arial" w:cs="Arial"/>
                <w:sz w:val="20"/>
                <w:szCs w:val="20"/>
              </w:rPr>
              <w:t>F150A</w:t>
            </w:r>
          </w:p>
        </w:tc>
        <w:tc>
          <w:tcPr>
            <w:tcW w:w="1502" w:type="dxa"/>
            <w:vAlign w:val="bottom"/>
          </w:tcPr>
          <w:p w14:paraId="7316EFDF" w14:textId="2A9E8A30" w:rsidR="00F12D8A" w:rsidRPr="003157E1" w:rsidRDefault="000566F4" w:rsidP="00F12D8A">
            <w:pPr>
              <w:jc w:val="both"/>
              <w:rPr>
                <w:rFonts w:ascii="Arial" w:hAnsi="Arial" w:cs="Arial"/>
                <w:sz w:val="20"/>
                <w:szCs w:val="20"/>
              </w:rPr>
            </w:pPr>
            <w:r w:rsidRPr="003157E1">
              <w:rPr>
                <w:rFonts w:ascii="Arial" w:hAnsi="Arial" w:cs="Arial"/>
                <w:sz w:val="20"/>
                <w:szCs w:val="20"/>
              </w:rPr>
              <w:t>0.692±0.067</w:t>
            </w:r>
          </w:p>
        </w:tc>
        <w:tc>
          <w:tcPr>
            <w:tcW w:w="1503" w:type="dxa"/>
            <w:vAlign w:val="bottom"/>
          </w:tcPr>
          <w:p w14:paraId="51FD2C4E" w14:textId="03B89A30" w:rsidR="00F12D8A" w:rsidRPr="003157E1" w:rsidRDefault="000566F4" w:rsidP="00F12D8A">
            <w:pPr>
              <w:jc w:val="both"/>
              <w:rPr>
                <w:rFonts w:ascii="Arial" w:hAnsi="Arial" w:cs="Arial"/>
                <w:iCs/>
                <w:sz w:val="20"/>
                <w:szCs w:val="20"/>
              </w:rPr>
            </w:pPr>
            <w:r w:rsidRPr="003157E1">
              <w:rPr>
                <w:rFonts w:ascii="Arial" w:hAnsi="Arial" w:cs="Arial"/>
                <w:iCs/>
                <w:sz w:val="20"/>
                <w:szCs w:val="20"/>
              </w:rPr>
              <w:t>0.88±0.2</w:t>
            </w:r>
          </w:p>
        </w:tc>
        <w:tc>
          <w:tcPr>
            <w:tcW w:w="1503" w:type="dxa"/>
            <w:vAlign w:val="bottom"/>
          </w:tcPr>
          <w:p w14:paraId="7899948F" w14:textId="474D915F" w:rsidR="00F12D8A" w:rsidRPr="003157E1" w:rsidRDefault="00F12D8A" w:rsidP="00F12D8A">
            <w:pPr>
              <w:jc w:val="both"/>
              <w:rPr>
                <w:rFonts w:ascii="Arial" w:hAnsi="Arial" w:cs="Arial"/>
                <w:b/>
                <w:bCs/>
                <w:sz w:val="20"/>
                <w:szCs w:val="20"/>
              </w:rPr>
            </w:pPr>
            <w:r w:rsidRPr="003157E1">
              <w:rPr>
                <w:rFonts w:ascii="Arial" w:hAnsi="Arial" w:cs="Arial"/>
                <w:color w:val="000000"/>
                <w:sz w:val="20"/>
                <w:szCs w:val="20"/>
              </w:rPr>
              <w:t>-22.</w:t>
            </w:r>
            <w:r w:rsidR="000566F4" w:rsidRPr="003157E1">
              <w:rPr>
                <w:rFonts w:ascii="Arial" w:hAnsi="Arial" w:cs="Arial"/>
                <w:color w:val="000000"/>
                <w:sz w:val="20"/>
                <w:szCs w:val="20"/>
              </w:rPr>
              <w:t>3</w:t>
            </w:r>
            <w:r w:rsidR="00966EEB" w:rsidRPr="003157E1">
              <w:rPr>
                <w:rFonts w:ascii="Arial" w:hAnsi="Arial" w:cs="Arial"/>
                <w:color w:val="000000"/>
                <w:sz w:val="20"/>
                <w:szCs w:val="20"/>
              </w:rPr>
              <w:t xml:space="preserve"> </w:t>
            </w:r>
            <w:r w:rsidR="000566F4" w:rsidRPr="003157E1">
              <w:rPr>
                <w:rFonts w:ascii="Arial" w:hAnsi="Arial" w:cs="Arial"/>
                <w:color w:val="000000"/>
                <w:sz w:val="20"/>
                <w:szCs w:val="20"/>
              </w:rPr>
              <w:t>±3.6</w:t>
            </w:r>
          </w:p>
        </w:tc>
        <w:tc>
          <w:tcPr>
            <w:tcW w:w="1503" w:type="dxa"/>
            <w:vAlign w:val="bottom"/>
          </w:tcPr>
          <w:p w14:paraId="36E52531" w14:textId="6591233D" w:rsidR="00F12D8A" w:rsidRPr="003157E1" w:rsidRDefault="00F12D8A" w:rsidP="00F12D8A">
            <w:pPr>
              <w:jc w:val="both"/>
              <w:rPr>
                <w:rFonts w:ascii="Arial" w:hAnsi="Arial" w:cs="Arial"/>
                <w:b/>
                <w:bCs/>
                <w:sz w:val="20"/>
                <w:szCs w:val="20"/>
              </w:rPr>
            </w:pPr>
            <w:r w:rsidRPr="003157E1">
              <w:rPr>
                <w:rFonts w:ascii="Arial" w:hAnsi="Arial" w:cs="Arial"/>
                <w:color w:val="000000"/>
                <w:sz w:val="20"/>
                <w:szCs w:val="20"/>
              </w:rPr>
              <w:t>-8.4</w:t>
            </w:r>
            <w:r w:rsidR="000566F4" w:rsidRPr="003157E1">
              <w:rPr>
                <w:rFonts w:ascii="Arial" w:hAnsi="Arial" w:cs="Arial"/>
                <w:color w:val="000000"/>
                <w:sz w:val="20"/>
                <w:szCs w:val="20"/>
              </w:rPr>
              <w:t>1</w:t>
            </w:r>
            <w:r w:rsidR="00966EEB" w:rsidRPr="003157E1">
              <w:rPr>
                <w:rFonts w:ascii="Arial" w:hAnsi="Arial" w:cs="Arial"/>
                <w:color w:val="000000"/>
                <w:sz w:val="20"/>
                <w:szCs w:val="20"/>
              </w:rPr>
              <w:t xml:space="preserve"> </w:t>
            </w:r>
            <w:r w:rsidR="000566F4" w:rsidRPr="003157E1">
              <w:rPr>
                <w:rFonts w:ascii="Arial" w:hAnsi="Arial" w:cs="Arial"/>
                <w:color w:val="000000"/>
                <w:sz w:val="20"/>
                <w:szCs w:val="20"/>
              </w:rPr>
              <w:t>±</w:t>
            </w:r>
            <w:r w:rsidR="00966EEB" w:rsidRPr="003157E1">
              <w:rPr>
                <w:rFonts w:ascii="Arial" w:hAnsi="Arial" w:cs="Arial"/>
                <w:color w:val="000000"/>
                <w:sz w:val="20"/>
                <w:szCs w:val="20"/>
              </w:rPr>
              <w:t xml:space="preserve"> </w:t>
            </w:r>
            <w:r w:rsidR="000566F4" w:rsidRPr="003157E1">
              <w:rPr>
                <w:rFonts w:ascii="Arial" w:hAnsi="Arial" w:cs="Arial"/>
                <w:color w:val="000000"/>
                <w:sz w:val="20"/>
                <w:szCs w:val="20"/>
              </w:rPr>
              <w:t>0.06</w:t>
            </w:r>
          </w:p>
        </w:tc>
        <w:tc>
          <w:tcPr>
            <w:tcW w:w="1503" w:type="dxa"/>
            <w:vAlign w:val="bottom"/>
          </w:tcPr>
          <w:p w14:paraId="0FD08A5E" w14:textId="5E5E34BA" w:rsidR="00F12D8A" w:rsidRPr="003157E1" w:rsidRDefault="00F12D8A" w:rsidP="00F12D8A">
            <w:pPr>
              <w:jc w:val="both"/>
              <w:rPr>
                <w:rFonts w:ascii="Arial" w:hAnsi="Arial" w:cs="Arial"/>
                <w:b/>
                <w:bCs/>
                <w:sz w:val="20"/>
                <w:szCs w:val="20"/>
              </w:rPr>
            </w:pPr>
            <w:r w:rsidRPr="003157E1">
              <w:rPr>
                <w:rFonts w:ascii="Arial" w:hAnsi="Arial" w:cs="Arial"/>
                <w:color w:val="000000"/>
                <w:sz w:val="20"/>
                <w:szCs w:val="20"/>
              </w:rPr>
              <w:t>13.</w:t>
            </w:r>
            <w:r w:rsidR="000566F4" w:rsidRPr="003157E1">
              <w:rPr>
                <w:rFonts w:ascii="Arial" w:hAnsi="Arial" w:cs="Arial"/>
                <w:color w:val="000000"/>
                <w:sz w:val="20"/>
                <w:szCs w:val="20"/>
              </w:rPr>
              <w:t>9</w:t>
            </w:r>
            <w:r w:rsidR="00966EEB" w:rsidRPr="003157E1">
              <w:rPr>
                <w:rFonts w:ascii="Arial" w:hAnsi="Arial" w:cs="Arial"/>
                <w:color w:val="000000"/>
                <w:sz w:val="20"/>
                <w:szCs w:val="20"/>
              </w:rPr>
              <w:t xml:space="preserve"> </w:t>
            </w:r>
            <w:r w:rsidR="000566F4" w:rsidRPr="003157E1">
              <w:rPr>
                <w:rFonts w:ascii="Arial" w:hAnsi="Arial" w:cs="Arial"/>
                <w:color w:val="000000"/>
                <w:sz w:val="20"/>
                <w:szCs w:val="20"/>
              </w:rPr>
              <w:t>±</w:t>
            </w:r>
            <w:r w:rsidR="00966EEB" w:rsidRPr="003157E1">
              <w:rPr>
                <w:rFonts w:ascii="Arial" w:hAnsi="Arial" w:cs="Arial"/>
                <w:color w:val="000000"/>
                <w:sz w:val="20"/>
                <w:szCs w:val="20"/>
              </w:rPr>
              <w:t xml:space="preserve"> </w:t>
            </w:r>
            <w:r w:rsidR="000566F4" w:rsidRPr="003157E1">
              <w:rPr>
                <w:rFonts w:ascii="Arial" w:hAnsi="Arial" w:cs="Arial"/>
                <w:color w:val="000000"/>
                <w:sz w:val="20"/>
                <w:szCs w:val="20"/>
              </w:rPr>
              <w:t>3.6</w:t>
            </w:r>
          </w:p>
        </w:tc>
      </w:tr>
      <w:tr w:rsidR="000566F4" w14:paraId="5E6E2B67" w14:textId="77777777" w:rsidTr="00AC00F0">
        <w:tc>
          <w:tcPr>
            <w:tcW w:w="1502" w:type="dxa"/>
          </w:tcPr>
          <w:p w14:paraId="208909F5" w14:textId="4EDD7A6E" w:rsidR="000566F4" w:rsidRPr="003157E1" w:rsidRDefault="000566F4" w:rsidP="000566F4">
            <w:pPr>
              <w:jc w:val="both"/>
              <w:rPr>
                <w:rFonts w:ascii="Arial" w:hAnsi="Arial" w:cs="Arial"/>
                <w:sz w:val="20"/>
                <w:szCs w:val="20"/>
              </w:rPr>
            </w:pPr>
            <w:r w:rsidRPr="003157E1">
              <w:rPr>
                <w:rFonts w:ascii="Arial" w:hAnsi="Arial" w:cs="Arial"/>
                <w:sz w:val="20"/>
                <w:szCs w:val="20"/>
              </w:rPr>
              <w:t>G110A</w:t>
            </w:r>
          </w:p>
        </w:tc>
        <w:tc>
          <w:tcPr>
            <w:tcW w:w="1502" w:type="dxa"/>
          </w:tcPr>
          <w:p w14:paraId="444FC895" w14:textId="78EEDCFE" w:rsidR="000566F4" w:rsidRPr="003157E1" w:rsidRDefault="000566F4" w:rsidP="000566F4">
            <w:pPr>
              <w:jc w:val="both"/>
              <w:rPr>
                <w:rFonts w:ascii="Arial" w:hAnsi="Arial" w:cs="Arial"/>
                <w:b/>
                <w:bCs/>
                <w:sz w:val="20"/>
                <w:szCs w:val="20"/>
              </w:rPr>
            </w:pPr>
            <w:r w:rsidRPr="003157E1">
              <w:rPr>
                <w:rFonts w:ascii="Arial" w:hAnsi="Arial" w:cs="Arial"/>
                <w:sz w:val="20"/>
                <w:szCs w:val="20"/>
              </w:rPr>
              <w:t>0.561±0.03</w:t>
            </w:r>
          </w:p>
        </w:tc>
        <w:tc>
          <w:tcPr>
            <w:tcW w:w="1503" w:type="dxa"/>
            <w:vAlign w:val="bottom"/>
          </w:tcPr>
          <w:p w14:paraId="43CEC808" w14:textId="7557381D" w:rsidR="000566F4" w:rsidRPr="003157E1" w:rsidRDefault="000566F4" w:rsidP="000566F4">
            <w:pPr>
              <w:jc w:val="both"/>
              <w:rPr>
                <w:rFonts w:ascii="Arial" w:hAnsi="Arial" w:cs="Arial"/>
                <w:b/>
                <w:bCs/>
                <w:sz w:val="20"/>
                <w:szCs w:val="20"/>
              </w:rPr>
            </w:pPr>
            <w:r w:rsidRPr="003157E1">
              <w:rPr>
                <w:rFonts w:ascii="Arial" w:hAnsi="Arial" w:cs="Arial"/>
                <w:iCs/>
                <w:sz w:val="20"/>
                <w:szCs w:val="20"/>
              </w:rPr>
              <w:t>0.86±0.2</w:t>
            </w:r>
          </w:p>
        </w:tc>
        <w:tc>
          <w:tcPr>
            <w:tcW w:w="1503" w:type="dxa"/>
            <w:vAlign w:val="bottom"/>
          </w:tcPr>
          <w:p w14:paraId="6EDCB4D1" w14:textId="5CEB3B44" w:rsidR="000566F4" w:rsidRPr="003157E1" w:rsidRDefault="000566F4" w:rsidP="000566F4">
            <w:pPr>
              <w:jc w:val="both"/>
              <w:rPr>
                <w:rFonts w:ascii="Arial" w:hAnsi="Arial" w:cs="Arial"/>
                <w:b/>
                <w:bCs/>
                <w:sz w:val="20"/>
                <w:szCs w:val="20"/>
              </w:rPr>
            </w:pPr>
            <w:r w:rsidRPr="000566F4">
              <w:rPr>
                <w:rFonts w:ascii="Arial" w:eastAsia="Times New Roman" w:hAnsi="Arial" w:cs="Arial"/>
                <w:color w:val="000000"/>
                <w:sz w:val="20"/>
                <w:szCs w:val="20"/>
                <w:lang w:eastAsia="en-IN"/>
              </w:rPr>
              <w:t>-33.2</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2.1</w:t>
            </w:r>
          </w:p>
        </w:tc>
        <w:tc>
          <w:tcPr>
            <w:tcW w:w="1503" w:type="dxa"/>
            <w:vAlign w:val="bottom"/>
          </w:tcPr>
          <w:p w14:paraId="2411B4EE" w14:textId="3D26FD85" w:rsidR="000566F4" w:rsidRPr="003157E1" w:rsidRDefault="000566F4" w:rsidP="000566F4">
            <w:pPr>
              <w:jc w:val="both"/>
              <w:rPr>
                <w:rFonts w:ascii="Arial" w:hAnsi="Arial" w:cs="Arial"/>
                <w:b/>
                <w:bCs/>
                <w:sz w:val="20"/>
                <w:szCs w:val="20"/>
              </w:rPr>
            </w:pPr>
            <w:r w:rsidRPr="000566F4">
              <w:rPr>
                <w:rFonts w:ascii="Arial" w:eastAsia="Times New Roman" w:hAnsi="Arial" w:cs="Arial"/>
                <w:color w:val="000000"/>
                <w:sz w:val="20"/>
                <w:szCs w:val="20"/>
                <w:lang w:eastAsia="en-IN"/>
              </w:rPr>
              <w:t>-8.53</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w:t>
            </w:r>
            <w:r w:rsidR="00966EEB" w:rsidRPr="003157E1">
              <w:rPr>
                <w:rFonts w:ascii="Arial" w:hAnsi="Arial" w:cs="Arial"/>
                <w:color w:val="000000"/>
                <w:sz w:val="20"/>
                <w:szCs w:val="20"/>
              </w:rPr>
              <w:t xml:space="preserve"> </w:t>
            </w:r>
            <w:r w:rsidRPr="003157E1">
              <w:rPr>
                <w:rFonts w:ascii="Arial" w:hAnsi="Arial" w:cs="Arial"/>
                <w:color w:val="000000"/>
                <w:sz w:val="20"/>
                <w:szCs w:val="20"/>
              </w:rPr>
              <w:t>0.03</w:t>
            </w:r>
          </w:p>
        </w:tc>
        <w:tc>
          <w:tcPr>
            <w:tcW w:w="1503" w:type="dxa"/>
            <w:vAlign w:val="bottom"/>
          </w:tcPr>
          <w:p w14:paraId="5656E3CE" w14:textId="75FA8854" w:rsidR="000566F4" w:rsidRPr="003157E1" w:rsidRDefault="000566F4" w:rsidP="000566F4">
            <w:pPr>
              <w:jc w:val="both"/>
              <w:rPr>
                <w:rFonts w:ascii="Arial" w:hAnsi="Arial" w:cs="Arial"/>
                <w:b/>
                <w:bCs/>
                <w:sz w:val="20"/>
                <w:szCs w:val="20"/>
              </w:rPr>
            </w:pPr>
            <w:r w:rsidRPr="000566F4">
              <w:rPr>
                <w:rFonts w:ascii="Arial" w:eastAsia="Times New Roman" w:hAnsi="Arial" w:cs="Arial"/>
                <w:color w:val="000000"/>
                <w:sz w:val="20"/>
                <w:szCs w:val="20"/>
                <w:lang w:eastAsia="en-IN"/>
              </w:rPr>
              <w:t>24.</w:t>
            </w:r>
            <w:r w:rsidRPr="003157E1">
              <w:rPr>
                <w:rFonts w:ascii="Arial" w:eastAsia="Times New Roman" w:hAnsi="Arial" w:cs="Arial"/>
                <w:color w:val="000000"/>
                <w:sz w:val="20"/>
                <w:szCs w:val="20"/>
                <w:lang w:eastAsia="en-IN"/>
              </w:rPr>
              <w:t>7</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w:t>
            </w:r>
            <w:r w:rsidR="00966EEB" w:rsidRPr="003157E1">
              <w:rPr>
                <w:rFonts w:ascii="Arial" w:hAnsi="Arial" w:cs="Arial"/>
                <w:color w:val="000000"/>
                <w:sz w:val="20"/>
                <w:szCs w:val="20"/>
              </w:rPr>
              <w:t xml:space="preserve"> </w:t>
            </w:r>
            <w:r w:rsidRPr="003157E1">
              <w:rPr>
                <w:rFonts w:ascii="Arial" w:hAnsi="Arial" w:cs="Arial"/>
                <w:color w:val="000000"/>
                <w:sz w:val="20"/>
                <w:szCs w:val="20"/>
              </w:rPr>
              <w:t>0.06</w:t>
            </w:r>
          </w:p>
        </w:tc>
      </w:tr>
      <w:tr w:rsidR="007B365E" w14:paraId="7925E5D1" w14:textId="77777777" w:rsidTr="00954211">
        <w:tc>
          <w:tcPr>
            <w:tcW w:w="1502" w:type="dxa"/>
          </w:tcPr>
          <w:p w14:paraId="13FB0644" w14:textId="69CBD1EC" w:rsidR="007B365E" w:rsidRPr="003157E1" w:rsidRDefault="007B365E" w:rsidP="007B365E">
            <w:pPr>
              <w:jc w:val="both"/>
              <w:rPr>
                <w:rFonts w:ascii="Arial" w:hAnsi="Arial" w:cs="Arial"/>
                <w:b/>
                <w:bCs/>
                <w:sz w:val="20"/>
                <w:szCs w:val="20"/>
              </w:rPr>
            </w:pPr>
            <w:r w:rsidRPr="003157E1">
              <w:rPr>
                <w:rFonts w:ascii="Arial" w:hAnsi="Arial" w:cs="Arial"/>
                <w:sz w:val="20"/>
                <w:szCs w:val="20"/>
              </w:rPr>
              <w:t>G111A</w:t>
            </w:r>
          </w:p>
        </w:tc>
        <w:tc>
          <w:tcPr>
            <w:tcW w:w="1502" w:type="dxa"/>
          </w:tcPr>
          <w:p w14:paraId="202C1601" w14:textId="7C64A703" w:rsidR="007B365E" w:rsidRPr="003157E1" w:rsidRDefault="007B365E" w:rsidP="007B365E">
            <w:pPr>
              <w:jc w:val="both"/>
              <w:rPr>
                <w:rFonts w:ascii="Arial" w:hAnsi="Arial" w:cs="Arial"/>
                <w:sz w:val="20"/>
                <w:szCs w:val="20"/>
              </w:rPr>
            </w:pPr>
            <w:r w:rsidRPr="003157E1">
              <w:rPr>
                <w:rFonts w:ascii="Arial" w:hAnsi="Arial" w:cs="Arial"/>
                <w:sz w:val="20"/>
                <w:szCs w:val="20"/>
              </w:rPr>
              <w:t>0.667±0.052</w:t>
            </w:r>
          </w:p>
        </w:tc>
        <w:tc>
          <w:tcPr>
            <w:tcW w:w="1503" w:type="dxa"/>
          </w:tcPr>
          <w:p w14:paraId="5654D9C9" w14:textId="04D11F8D" w:rsidR="007B365E" w:rsidRPr="003157E1" w:rsidRDefault="007B365E" w:rsidP="007B365E">
            <w:pPr>
              <w:jc w:val="both"/>
              <w:rPr>
                <w:rFonts w:ascii="Arial" w:hAnsi="Arial" w:cs="Arial"/>
                <w:b/>
                <w:bCs/>
                <w:sz w:val="20"/>
                <w:szCs w:val="20"/>
              </w:rPr>
            </w:pPr>
            <w:r w:rsidRPr="003157E1">
              <w:rPr>
                <w:rFonts w:ascii="Arial" w:hAnsi="Arial" w:cs="Arial"/>
                <w:iCs/>
                <w:sz w:val="20"/>
                <w:szCs w:val="20"/>
              </w:rPr>
              <w:t>0.85±0.04</w:t>
            </w:r>
          </w:p>
        </w:tc>
        <w:tc>
          <w:tcPr>
            <w:tcW w:w="1503" w:type="dxa"/>
            <w:vAlign w:val="bottom"/>
          </w:tcPr>
          <w:p w14:paraId="1033E16B" w14:textId="7F8643FD" w:rsidR="007B365E" w:rsidRPr="003157E1" w:rsidRDefault="007B365E" w:rsidP="007B365E">
            <w:pPr>
              <w:jc w:val="both"/>
              <w:rPr>
                <w:rFonts w:ascii="Arial" w:hAnsi="Arial" w:cs="Arial"/>
                <w:b/>
                <w:bCs/>
                <w:sz w:val="20"/>
                <w:szCs w:val="20"/>
              </w:rPr>
            </w:pPr>
            <w:r w:rsidRPr="007B365E">
              <w:rPr>
                <w:rFonts w:ascii="Arial" w:eastAsia="Times New Roman" w:hAnsi="Arial" w:cs="Arial"/>
                <w:color w:val="000000"/>
                <w:sz w:val="20"/>
                <w:szCs w:val="20"/>
                <w:lang w:eastAsia="en-IN"/>
              </w:rPr>
              <w:t>-33.</w:t>
            </w:r>
            <w:r w:rsidRPr="003157E1">
              <w:rPr>
                <w:rFonts w:ascii="Arial" w:eastAsia="Times New Roman" w:hAnsi="Arial" w:cs="Arial"/>
                <w:color w:val="000000"/>
                <w:sz w:val="20"/>
                <w:szCs w:val="20"/>
                <w:lang w:eastAsia="en-IN"/>
              </w:rPr>
              <w:t>8</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2.1</w:t>
            </w:r>
          </w:p>
        </w:tc>
        <w:tc>
          <w:tcPr>
            <w:tcW w:w="1503" w:type="dxa"/>
            <w:vAlign w:val="bottom"/>
          </w:tcPr>
          <w:p w14:paraId="315B80D7" w14:textId="1BD8AAF0" w:rsidR="007B365E" w:rsidRPr="003157E1" w:rsidRDefault="007B365E" w:rsidP="007B365E">
            <w:pPr>
              <w:jc w:val="both"/>
              <w:rPr>
                <w:rFonts w:ascii="Arial" w:hAnsi="Arial" w:cs="Arial"/>
                <w:b/>
                <w:bCs/>
                <w:sz w:val="20"/>
                <w:szCs w:val="20"/>
              </w:rPr>
            </w:pPr>
            <w:r w:rsidRPr="007B365E">
              <w:rPr>
                <w:rFonts w:ascii="Arial" w:eastAsia="Times New Roman" w:hAnsi="Arial" w:cs="Arial"/>
                <w:color w:val="000000"/>
                <w:sz w:val="20"/>
                <w:szCs w:val="20"/>
                <w:lang w:eastAsia="en-IN"/>
              </w:rPr>
              <w:t>-8.43</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0.04</w:t>
            </w:r>
          </w:p>
        </w:tc>
        <w:tc>
          <w:tcPr>
            <w:tcW w:w="1503" w:type="dxa"/>
            <w:vAlign w:val="bottom"/>
          </w:tcPr>
          <w:p w14:paraId="1E6A9013" w14:textId="274CFD12" w:rsidR="007B365E" w:rsidRPr="003157E1" w:rsidRDefault="007B365E" w:rsidP="007B365E">
            <w:pPr>
              <w:jc w:val="both"/>
              <w:rPr>
                <w:rFonts w:ascii="Arial" w:hAnsi="Arial" w:cs="Arial"/>
                <w:b/>
                <w:bCs/>
                <w:sz w:val="20"/>
                <w:szCs w:val="20"/>
              </w:rPr>
            </w:pPr>
            <w:r w:rsidRPr="007B365E">
              <w:rPr>
                <w:rFonts w:ascii="Arial" w:eastAsia="Times New Roman" w:hAnsi="Arial" w:cs="Arial"/>
                <w:color w:val="000000"/>
                <w:sz w:val="20"/>
                <w:szCs w:val="20"/>
                <w:lang w:eastAsia="en-IN"/>
              </w:rPr>
              <w:t>25.3</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2.6</w:t>
            </w:r>
          </w:p>
        </w:tc>
      </w:tr>
      <w:tr w:rsidR="00D85F90" w14:paraId="78B2464B" w14:textId="77777777" w:rsidTr="00293252">
        <w:tc>
          <w:tcPr>
            <w:tcW w:w="1502" w:type="dxa"/>
          </w:tcPr>
          <w:p w14:paraId="3D82D52D" w14:textId="67C0D39E" w:rsidR="00D85F90" w:rsidRPr="003157E1" w:rsidRDefault="00D85F90" w:rsidP="00D85F90">
            <w:pPr>
              <w:jc w:val="both"/>
              <w:rPr>
                <w:rFonts w:ascii="Arial" w:hAnsi="Arial" w:cs="Arial"/>
                <w:sz w:val="20"/>
                <w:szCs w:val="20"/>
              </w:rPr>
            </w:pPr>
            <w:r w:rsidRPr="003157E1">
              <w:rPr>
                <w:rFonts w:ascii="Arial" w:hAnsi="Arial" w:cs="Arial"/>
                <w:sz w:val="20"/>
                <w:szCs w:val="20"/>
              </w:rPr>
              <w:t>I107A</w:t>
            </w:r>
          </w:p>
        </w:tc>
        <w:tc>
          <w:tcPr>
            <w:tcW w:w="1502" w:type="dxa"/>
          </w:tcPr>
          <w:p w14:paraId="5F38FD4E" w14:textId="78367A7B" w:rsidR="00D85F90" w:rsidRPr="003157E1" w:rsidRDefault="00DB1536" w:rsidP="00D85F90">
            <w:pPr>
              <w:jc w:val="both"/>
              <w:rPr>
                <w:rFonts w:ascii="Arial" w:hAnsi="Arial" w:cs="Arial"/>
                <w:b/>
                <w:bCs/>
                <w:sz w:val="20"/>
                <w:szCs w:val="20"/>
              </w:rPr>
            </w:pPr>
            <w:r w:rsidRPr="003157E1">
              <w:rPr>
                <w:rFonts w:ascii="Arial" w:hAnsi="Arial" w:cs="Arial"/>
                <w:sz w:val="20"/>
                <w:szCs w:val="20"/>
              </w:rPr>
              <w:t>1.81±0.325</w:t>
            </w:r>
          </w:p>
        </w:tc>
        <w:tc>
          <w:tcPr>
            <w:tcW w:w="1503" w:type="dxa"/>
          </w:tcPr>
          <w:p w14:paraId="285A9100" w14:textId="053C8242" w:rsidR="00D85F90" w:rsidRPr="003157E1" w:rsidRDefault="00DB1536" w:rsidP="00D85F90">
            <w:pPr>
              <w:jc w:val="both"/>
              <w:rPr>
                <w:rFonts w:ascii="Arial" w:hAnsi="Arial" w:cs="Arial"/>
                <w:b/>
                <w:bCs/>
                <w:sz w:val="20"/>
                <w:szCs w:val="20"/>
              </w:rPr>
            </w:pPr>
            <w:r w:rsidRPr="003157E1">
              <w:rPr>
                <w:rFonts w:ascii="Arial" w:hAnsi="Arial" w:cs="Arial"/>
                <w:iCs/>
                <w:sz w:val="20"/>
                <w:szCs w:val="20"/>
              </w:rPr>
              <w:t>0.69±0.1</w:t>
            </w:r>
            <w:r w:rsidR="006E06EA" w:rsidRPr="003157E1">
              <w:rPr>
                <w:rFonts w:ascii="Arial" w:hAnsi="Arial" w:cs="Arial"/>
                <w:iCs/>
                <w:sz w:val="20"/>
                <w:szCs w:val="20"/>
              </w:rPr>
              <w:t>5</w:t>
            </w:r>
          </w:p>
        </w:tc>
        <w:tc>
          <w:tcPr>
            <w:tcW w:w="1503" w:type="dxa"/>
            <w:vAlign w:val="bottom"/>
          </w:tcPr>
          <w:p w14:paraId="3579638C" w14:textId="2C316F44" w:rsidR="00D85F90" w:rsidRPr="003157E1" w:rsidRDefault="00D85F90" w:rsidP="00D85F90">
            <w:pPr>
              <w:jc w:val="both"/>
              <w:rPr>
                <w:rFonts w:ascii="Arial" w:hAnsi="Arial" w:cs="Arial"/>
                <w:b/>
                <w:bCs/>
                <w:sz w:val="20"/>
                <w:szCs w:val="20"/>
              </w:rPr>
            </w:pPr>
            <w:r w:rsidRPr="00D85F90">
              <w:rPr>
                <w:rFonts w:ascii="Arial" w:eastAsia="Times New Roman" w:hAnsi="Arial" w:cs="Arial"/>
                <w:color w:val="000000"/>
                <w:sz w:val="20"/>
                <w:szCs w:val="20"/>
                <w:lang w:eastAsia="en-IN"/>
              </w:rPr>
              <w:t>-31.</w:t>
            </w:r>
            <w:r w:rsidRPr="003157E1">
              <w:rPr>
                <w:rFonts w:ascii="Arial" w:eastAsia="Times New Roman" w:hAnsi="Arial" w:cs="Arial"/>
                <w:color w:val="000000"/>
                <w:sz w:val="20"/>
                <w:szCs w:val="20"/>
                <w:lang w:eastAsia="en-IN"/>
              </w:rPr>
              <w:t>0</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1.9</w:t>
            </w:r>
          </w:p>
        </w:tc>
        <w:tc>
          <w:tcPr>
            <w:tcW w:w="1503" w:type="dxa"/>
            <w:vAlign w:val="bottom"/>
          </w:tcPr>
          <w:p w14:paraId="0CECD4B1" w14:textId="622287EF" w:rsidR="00D85F90" w:rsidRPr="003157E1" w:rsidRDefault="00D85F90" w:rsidP="00D85F90">
            <w:pPr>
              <w:jc w:val="both"/>
              <w:rPr>
                <w:rFonts w:ascii="Arial" w:hAnsi="Arial" w:cs="Arial"/>
                <w:b/>
                <w:bCs/>
                <w:sz w:val="20"/>
                <w:szCs w:val="20"/>
              </w:rPr>
            </w:pPr>
            <w:r w:rsidRPr="00D85F90">
              <w:rPr>
                <w:rFonts w:ascii="Arial" w:eastAsia="Times New Roman" w:hAnsi="Arial" w:cs="Arial"/>
                <w:color w:val="000000"/>
                <w:sz w:val="20"/>
                <w:szCs w:val="20"/>
                <w:lang w:eastAsia="en-IN"/>
              </w:rPr>
              <w:t>-7.8</w:t>
            </w:r>
            <w:r w:rsidRPr="003157E1">
              <w:rPr>
                <w:rFonts w:ascii="Arial" w:eastAsia="Times New Roman" w:hAnsi="Arial" w:cs="Arial"/>
                <w:color w:val="000000"/>
                <w:sz w:val="20"/>
                <w:szCs w:val="20"/>
                <w:lang w:eastAsia="en-IN"/>
              </w:rPr>
              <w:t>5</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0.11</w:t>
            </w:r>
          </w:p>
        </w:tc>
        <w:tc>
          <w:tcPr>
            <w:tcW w:w="1503" w:type="dxa"/>
            <w:vAlign w:val="bottom"/>
          </w:tcPr>
          <w:p w14:paraId="74A8542D" w14:textId="4F956D6F" w:rsidR="00D85F90" w:rsidRPr="003157E1" w:rsidRDefault="00D85F90" w:rsidP="00D85F90">
            <w:pPr>
              <w:jc w:val="both"/>
              <w:rPr>
                <w:rFonts w:ascii="Arial" w:hAnsi="Arial" w:cs="Arial"/>
                <w:b/>
                <w:bCs/>
                <w:sz w:val="20"/>
                <w:szCs w:val="20"/>
              </w:rPr>
            </w:pPr>
            <w:r w:rsidRPr="00D85F90">
              <w:rPr>
                <w:rFonts w:ascii="Arial" w:eastAsia="Times New Roman" w:hAnsi="Arial" w:cs="Arial"/>
                <w:color w:val="000000"/>
                <w:sz w:val="20"/>
                <w:szCs w:val="20"/>
                <w:lang w:eastAsia="en-IN"/>
              </w:rPr>
              <w:t>23.</w:t>
            </w:r>
            <w:r w:rsidRPr="003157E1">
              <w:rPr>
                <w:rFonts w:ascii="Arial" w:eastAsia="Times New Roman" w:hAnsi="Arial" w:cs="Arial"/>
                <w:color w:val="000000"/>
                <w:sz w:val="20"/>
                <w:szCs w:val="20"/>
                <w:lang w:eastAsia="en-IN"/>
              </w:rPr>
              <w:t>2</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1.8</w:t>
            </w:r>
          </w:p>
        </w:tc>
      </w:tr>
      <w:tr w:rsidR="001C34CD" w14:paraId="230BC94D" w14:textId="77777777" w:rsidTr="002313B8">
        <w:tc>
          <w:tcPr>
            <w:tcW w:w="1502" w:type="dxa"/>
          </w:tcPr>
          <w:p w14:paraId="796D38F2" w14:textId="326FC2CC" w:rsidR="001C34CD" w:rsidRPr="003157E1" w:rsidRDefault="001C34CD" w:rsidP="001C34CD">
            <w:pPr>
              <w:jc w:val="both"/>
              <w:rPr>
                <w:rFonts w:ascii="Arial" w:hAnsi="Arial" w:cs="Arial"/>
                <w:sz w:val="20"/>
                <w:szCs w:val="20"/>
              </w:rPr>
            </w:pPr>
            <w:r w:rsidRPr="003157E1">
              <w:rPr>
                <w:rFonts w:ascii="Arial" w:hAnsi="Arial" w:cs="Arial"/>
                <w:sz w:val="20"/>
                <w:szCs w:val="20"/>
              </w:rPr>
              <w:t>V163A</w:t>
            </w:r>
          </w:p>
        </w:tc>
        <w:tc>
          <w:tcPr>
            <w:tcW w:w="1502" w:type="dxa"/>
          </w:tcPr>
          <w:p w14:paraId="6E2EA029" w14:textId="687CFD0F" w:rsidR="001C34CD" w:rsidRPr="003157E1" w:rsidRDefault="001C34CD" w:rsidP="001C34CD">
            <w:pPr>
              <w:jc w:val="both"/>
              <w:rPr>
                <w:rFonts w:ascii="Arial" w:hAnsi="Arial" w:cs="Arial"/>
                <w:b/>
                <w:bCs/>
                <w:sz w:val="20"/>
                <w:szCs w:val="20"/>
              </w:rPr>
            </w:pPr>
            <w:r w:rsidRPr="003157E1">
              <w:rPr>
                <w:rFonts w:ascii="Arial" w:hAnsi="Arial" w:cs="Arial"/>
                <w:sz w:val="20"/>
                <w:szCs w:val="20"/>
              </w:rPr>
              <w:t>0.547±0.026</w:t>
            </w:r>
          </w:p>
        </w:tc>
        <w:tc>
          <w:tcPr>
            <w:tcW w:w="1503" w:type="dxa"/>
          </w:tcPr>
          <w:p w14:paraId="0DC335AA" w14:textId="3EB3ECA4" w:rsidR="001C34CD" w:rsidRPr="003157E1" w:rsidRDefault="001C34CD" w:rsidP="001C34CD">
            <w:pPr>
              <w:jc w:val="both"/>
              <w:rPr>
                <w:rFonts w:ascii="Arial" w:hAnsi="Arial" w:cs="Arial"/>
                <w:b/>
                <w:bCs/>
                <w:sz w:val="20"/>
                <w:szCs w:val="20"/>
              </w:rPr>
            </w:pPr>
            <w:r w:rsidRPr="003157E1">
              <w:rPr>
                <w:rFonts w:ascii="Arial" w:hAnsi="Arial" w:cs="Arial"/>
                <w:iCs/>
                <w:sz w:val="20"/>
                <w:szCs w:val="20"/>
              </w:rPr>
              <w:t>0.74±0.07</w:t>
            </w:r>
          </w:p>
        </w:tc>
        <w:tc>
          <w:tcPr>
            <w:tcW w:w="1503" w:type="dxa"/>
            <w:vAlign w:val="bottom"/>
          </w:tcPr>
          <w:p w14:paraId="14EE7C79" w14:textId="4ACCC1BE" w:rsidR="001C34CD" w:rsidRPr="003157E1" w:rsidRDefault="001C34CD" w:rsidP="001C34CD">
            <w:pPr>
              <w:jc w:val="both"/>
              <w:rPr>
                <w:rFonts w:ascii="Arial" w:hAnsi="Arial" w:cs="Arial"/>
                <w:b/>
                <w:bCs/>
                <w:sz w:val="20"/>
                <w:szCs w:val="20"/>
              </w:rPr>
            </w:pPr>
            <w:r w:rsidRPr="001C34CD">
              <w:rPr>
                <w:rFonts w:ascii="Arial" w:eastAsia="Times New Roman" w:hAnsi="Arial" w:cs="Arial"/>
                <w:color w:val="000000"/>
                <w:sz w:val="20"/>
                <w:szCs w:val="20"/>
                <w:lang w:eastAsia="en-IN"/>
              </w:rPr>
              <w:t>-32.6</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2.7</w:t>
            </w:r>
          </w:p>
        </w:tc>
        <w:tc>
          <w:tcPr>
            <w:tcW w:w="1503" w:type="dxa"/>
            <w:vAlign w:val="bottom"/>
          </w:tcPr>
          <w:p w14:paraId="1C29ECE6" w14:textId="61C5D85A" w:rsidR="001C34CD" w:rsidRPr="003157E1" w:rsidRDefault="001C34CD" w:rsidP="001C34CD">
            <w:pPr>
              <w:jc w:val="both"/>
              <w:rPr>
                <w:rFonts w:ascii="Arial" w:hAnsi="Arial" w:cs="Arial"/>
                <w:b/>
                <w:bCs/>
                <w:sz w:val="20"/>
                <w:szCs w:val="20"/>
              </w:rPr>
            </w:pPr>
            <w:r w:rsidRPr="001C34CD">
              <w:rPr>
                <w:rFonts w:ascii="Arial" w:eastAsia="Times New Roman" w:hAnsi="Arial" w:cs="Arial"/>
                <w:color w:val="000000"/>
                <w:sz w:val="20"/>
                <w:szCs w:val="20"/>
                <w:lang w:eastAsia="en-IN"/>
              </w:rPr>
              <w:t>-8.5</w:t>
            </w:r>
            <w:r w:rsidRPr="003157E1">
              <w:rPr>
                <w:rFonts w:ascii="Arial" w:eastAsia="Times New Roman" w:hAnsi="Arial" w:cs="Arial"/>
                <w:color w:val="000000"/>
                <w:sz w:val="20"/>
                <w:szCs w:val="20"/>
                <w:lang w:eastAsia="en-IN"/>
              </w:rPr>
              <w:t>5</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0.03</w:t>
            </w:r>
          </w:p>
        </w:tc>
        <w:tc>
          <w:tcPr>
            <w:tcW w:w="1503" w:type="dxa"/>
            <w:vAlign w:val="bottom"/>
          </w:tcPr>
          <w:p w14:paraId="0F71FD36" w14:textId="3294299F" w:rsidR="001C34CD" w:rsidRPr="003157E1" w:rsidRDefault="001C34CD" w:rsidP="001C34CD">
            <w:pPr>
              <w:jc w:val="both"/>
              <w:rPr>
                <w:rFonts w:ascii="Arial" w:hAnsi="Arial" w:cs="Arial"/>
                <w:b/>
                <w:bCs/>
                <w:sz w:val="20"/>
                <w:szCs w:val="20"/>
              </w:rPr>
            </w:pPr>
            <w:r w:rsidRPr="001C34CD">
              <w:rPr>
                <w:rFonts w:ascii="Arial" w:eastAsia="Times New Roman" w:hAnsi="Arial" w:cs="Arial"/>
                <w:color w:val="000000"/>
                <w:sz w:val="20"/>
                <w:szCs w:val="20"/>
                <w:lang w:eastAsia="en-IN"/>
              </w:rPr>
              <w:t>24.1</w:t>
            </w:r>
            <w:r w:rsidR="00966EEB" w:rsidRPr="003157E1">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2.7</w:t>
            </w:r>
          </w:p>
        </w:tc>
      </w:tr>
      <w:tr w:rsidR="00F747EC" w14:paraId="76793FF9" w14:textId="77777777" w:rsidTr="002313B8">
        <w:tc>
          <w:tcPr>
            <w:tcW w:w="1502" w:type="dxa"/>
          </w:tcPr>
          <w:p w14:paraId="04C544F7" w14:textId="515ADF8F" w:rsidR="00F747EC" w:rsidRPr="003157E1" w:rsidRDefault="00F747EC" w:rsidP="00F747EC">
            <w:pPr>
              <w:jc w:val="both"/>
              <w:rPr>
                <w:rFonts w:ascii="Arial" w:hAnsi="Arial" w:cs="Arial"/>
                <w:sz w:val="20"/>
                <w:szCs w:val="20"/>
              </w:rPr>
            </w:pPr>
            <w:r w:rsidRPr="003157E1">
              <w:rPr>
                <w:rFonts w:ascii="Arial" w:hAnsi="Arial" w:cs="Arial"/>
                <w:sz w:val="20"/>
                <w:szCs w:val="20"/>
              </w:rPr>
              <w:t>I164A</w:t>
            </w:r>
          </w:p>
        </w:tc>
        <w:tc>
          <w:tcPr>
            <w:tcW w:w="1502" w:type="dxa"/>
          </w:tcPr>
          <w:p w14:paraId="1EF358C7" w14:textId="496A97D9" w:rsidR="00F747EC" w:rsidRPr="003157E1" w:rsidRDefault="00F747EC" w:rsidP="00F747EC">
            <w:pPr>
              <w:jc w:val="both"/>
              <w:rPr>
                <w:rFonts w:ascii="Arial" w:hAnsi="Arial" w:cs="Arial"/>
                <w:sz w:val="20"/>
                <w:szCs w:val="20"/>
              </w:rPr>
            </w:pPr>
            <w:r w:rsidRPr="003157E1">
              <w:rPr>
                <w:rFonts w:ascii="Arial" w:hAnsi="Arial" w:cs="Arial"/>
                <w:sz w:val="20"/>
                <w:szCs w:val="20"/>
              </w:rPr>
              <w:t>0.5</w:t>
            </w:r>
            <w:r>
              <w:rPr>
                <w:rFonts w:ascii="Arial" w:hAnsi="Arial" w:cs="Arial"/>
                <w:sz w:val="20"/>
                <w:szCs w:val="20"/>
              </w:rPr>
              <w:t>37</w:t>
            </w:r>
            <w:r w:rsidRPr="003157E1">
              <w:rPr>
                <w:rFonts w:ascii="Arial" w:hAnsi="Arial" w:cs="Arial"/>
                <w:sz w:val="20"/>
                <w:szCs w:val="20"/>
              </w:rPr>
              <w:t>±0.0</w:t>
            </w:r>
            <w:r>
              <w:rPr>
                <w:rFonts w:ascii="Arial" w:hAnsi="Arial" w:cs="Arial"/>
                <w:sz w:val="20"/>
                <w:szCs w:val="20"/>
              </w:rPr>
              <w:t>19</w:t>
            </w:r>
          </w:p>
        </w:tc>
        <w:tc>
          <w:tcPr>
            <w:tcW w:w="1503" w:type="dxa"/>
          </w:tcPr>
          <w:p w14:paraId="78A181BD" w14:textId="345CDD32" w:rsidR="00F747EC" w:rsidRPr="003157E1" w:rsidRDefault="00F747EC" w:rsidP="00F747EC">
            <w:pPr>
              <w:jc w:val="both"/>
              <w:rPr>
                <w:rFonts w:ascii="Arial" w:hAnsi="Arial" w:cs="Arial"/>
                <w:iCs/>
                <w:sz w:val="20"/>
                <w:szCs w:val="20"/>
              </w:rPr>
            </w:pPr>
            <w:r w:rsidRPr="003157E1">
              <w:rPr>
                <w:rFonts w:ascii="Arial" w:hAnsi="Arial" w:cs="Arial"/>
                <w:iCs/>
                <w:sz w:val="20"/>
                <w:szCs w:val="20"/>
              </w:rPr>
              <w:t>0.7</w:t>
            </w:r>
            <w:r>
              <w:rPr>
                <w:rFonts w:ascii="Arial" w:hAnsi="Arial" w:cs="Arial"/>
                <w:iCs/>
                <w:sz w:val="20"/>
                <w:szCs w:val="20"/>
              </w:rPr>
              <w:t>5</w:t>
            </w:r>
            <w:r w:rsidRPr="003157E1">
              <w:rPr>
                <w:rFonts w:ascii="Arial" w:hAnsi="Arial" w:cs="Arial"/>
                <w:iCs/>
                <w:sz w:val="20"/>
                <w:szCs w:val="20"/>
              </w:rPr>
              <w:t>±0.0</w:t>
            </w:r>
            <w:r>
              <w:rPr>
                <w:rFonts w:ascii="Arial" w:hAnsi="Arial" w:cs="Arial"/>
                <w:iCs/>
                <w:sz w:val="20"/>
                <w:szCs w:val="20"/>
              </w:rPr>
              <w:t>2</w:t>
            </w:r>
          </w:p>
        </w:tc>
        <w:tc>
          <w:tcPr>
            <w:tcW w:w="1503" w:type="dxa"/>
            <w:vAlign w:val="bottom"/>
          </w:tcPr>
          <w:p w14:paraId="66FB1962" w14:textId="71B24944" w:rsidR="00F747EC" w:rsidRPr="00795152" w:rsidRDefault="00F747EC" w:rsidP="00F747EC">
            <w:pPr>
              <w:jc w:val="both"/>
              <w:rPr>
                <w:rFonts w:ascii="Arial" w:eastAsia="Times New Roman" w:hAnsi="Arial" w:cs="Arial"/>
                <w:color w:val="000000"/>
                <w:sz w:val="20"/>
                <w:szCs w:val="20"/>
                <w:lang w:eastAsia="en-IN"/>
              </w:rPr>
            </w:pPr>
            <w:r w:rsidRPr="00F747EC">
              <w:rPr>
                <w:rFonts w:ascii="Calibri" w:eastAsia="Times New Roman" w:hAnsi="Calibri" w:cs="Calibri"/>
                <w:color w:val="000000"/>
                <w:lang w:eastAsia="en-IN"/>
              </w:rPr>
              <w:t>-26.5</w:t>
            </w:r>
            <w:r>
              <w:rPr>
                <w:rFonts w:ascii="Calibri" w:eastAsia="Times New Roman" w:hAnsi="Calibri" w:cs="Calibri"/>
                <w:color w:val="000000"/>
                <w:lang w:eastAsia="en-IN"/>
              </w:rPr>
              <w:t xml:space="preserve"> </w:t>
            </w:r>
            <w:r w:rsidRPr="003157E1">
              <w:rPr>
                <w:rFonts w:ascii="Arial" w:hAnsi="Arial" w:cs="Arial"/>
                <w:color w:val="000000"/>
                <w:sz w:val="20"/>
                <w:szCs w:val="20"/>
              </w:rPr>
              <w:t xml:space="preserve">± </w:t>
            </w:r>
            <w:r>
              <w:rPr>
                <w:rFonts w:ascii="Arial" w:hAnsi="Arial" w:cs="Arial"/>
                <w:color w:val="000000"/>
                <w:sz w:val="20"/>
                <w:szCs w:val="20"/>
              </w:rPr>
              <w:t>3.0</w:t>
            </w:r>
          </w:p>
        </w:tc>
        <w:tc>
          <w:tcPr>
            <w:tcW w:w="1503" w:type="dxa"/>
            <w:vAlign w:val="bottom"/>
          </w:tcPr>
          <w:p w14:paraId="4A09A9D4" w14:textId="75991AF8" w:rsidR="00F747EC" w:rsidRPr="00795152" w:rsidRDefault="00F747EC" w:rsidP="00F747EC">
            <w:pPr>
              <w:jc w:val="both"/>
              <w:rPr>
                <w:rFonts w:ascii="Arial" w:eastAsia="Times New Roman" w:hAnsi="Arial" w:cs="Arial"/>
                <w:color w:val="000000"/>
                <w:sz w:val="20"/>
                <w:szCs w:val="20"/>
                <w:lang w:eastAsia="en-IN"/>
              </w:rPr>
            </w:pPr>
            <w:r w:rsidRPr="00F747EC">
              <w:rPr>
                <w:rFonts w:ascii="Calibri" w:eastAsia="Times New Roman" w:hAnsi="Calibri" w:cs="Calibri"/>
                <w:color w:val="000000"/>
                <w:lang w:eastAsia="en-IN"/>
              </w:rPr>
              <w:t>-8.56</w:t>
            </w:r>
            <w:r>
              <w:rPr>
                <w:rFonts w:ascii="Calibri" w:eastAsia="Times New Roman" w:hAnsi="Calibri" w:cs="Calibri"/>
                <w:color w:val="000000"/>
                <w:lang w:eastAsia="en-IN"/>
              </w:rPr>
              <w:t xml:space="preserve"> </w:t>
            </w:r>
            <w:r w:rsidRPr="003157E1">
              <w:rPr>
                <w:rFonts w:ascii="Arial" w:hAnsi="Arial" w:cs="Arial"/>
                <w:color w:val="000000"/>
                <w:sz w:val="20"/>
                <w:szCs w:val="20"/>
              </w:rPr>
              <w:t xml:space="preserve">± </w:t>
            </w:r>
            <w:r>
              <w:rPr>
                <w:rFonts w:ascii="Arial" w:hAnsi="Arial" w:cs="Arial"/>
                <w:color w:val="000000"/>
                <w:sz w:val="20"/>
                <w:szCs w:val="20"/>
              </w:rPr>
              <w:t>0.02</w:t>
            </w:r>
          </w:p>
        </w:tc>
        <w:tc>
          <w:tcPr>
            <w:tcW w:w="1503" w:type="dxa"/>
            <w:vAlign w:val="bottom"/>
          </w:tcPr>
          <w:p w14:paraId="6FC51310" w14:textId="0285DC02" w:rsidR="00F747EC" w:rsidRPr="00795152" w:rsidRDefault="00F747EC" w:rsidP="00F747EC">
            <w:pPr>
              <w:jc w:val="both"/>
              <w:rPr>
                <w:rFonts w:ascii="Arial" w:eastAsia="Times New Roman" w:hAnsi="Arial" w:cs="Arial"/>
                <w:color w:val="000000"/>
                <w:sz w:val="20"/>
                <w:szCs w:val="20"/>
                <w:lang w:eastAsia="en-IN"/>
              </w:rPr>
            </w:pPr>
            <w:r w:rsidRPr="00F747EC">
              <w:rPr>
                <w:rFonts w:ascii="Calibri" w:eastAsia="Times New Roman" w:hAnsi="Calibri" w:cs="Calibri"/>
                <w:color w:val="000000"/>
                <w:lang w:eastAsia="en-IN"/>
              </w:rPr>
              <w:t>17.9</w:t>
            </w:r>
            <w:r w:rsidRPr="003157E1">
              <w:rPr>
                <w:rFonts w:ascii="Arial" w:hAnsi="Arial" w:cs="Arial"/>
                <w:color w:val="000000"/>
                <w:sz w:val="20"/>
                <w:szCs w:val="20"/>
              </w:rPr>
              <w:t xml:space="preserve">± </w:t>
            </w:r>
            <w:r>
              <w:rPr>
                <w:rFonts w:ascii="Arial" w:hAnsi="Arial" w:cs="Arial"/>
                <w:color w:val="000000"/>
                <w:sz w:val="20"/>
                <w:szCs w:val="20"/>
              </w:rPr>
              <w:t>3.1</w:t>
            </w:r>
          </w:p>
        </w:tc>
      </w:tr>
      <w:tr w:rsidR="00966EEB" w14:paraId="64621716" w14:textId="77777777" w:rsidTr="0037348A">
        <w:tc>
          <w:tcPr>
            <w:tcW w:w="1502" w:type="dxa"/>
          </w:tcPr>
          <w:p w14:paraId="34CD849D" w14:textId="767298DB" w:rsidR="00966EEB" w:rsidRPr="003157E1" w:rsidRDefault="00966EEB" w:rsidP="00966EEB">
            <w:pPr>
              <w:jc w:val="both"/>
              <w:rPr>
                <w:rFonts w:ascii="Arial" w:hAnsi="Arial" w:cs="Arial"/>
                <w:sz w:val="20"/>
                <w:szCs w:val="20"/>
              </w:rPr>
            </w:pPr>
            <w:r w:rsidRPr="003157E1">
              <w:rPr>
                <w:rFonts w:ascii="Arial" w:hAnsi="Arial" w:cs="Arial"/>
                <w:sz w:val="20"/>
                <w:szCs w:val="20"/>
              </w:rPr>
              <w:t>Y167A</w:t>
            </w:r>
          </w:p>
        </w:tc>
        <w:tc>
          <w:tcPr>
            <w:tcW w:w="1502" w:type="dxa"/>
          </w:tcPr>
          <w:p w14:paraId="4B65504E" w14:textId="26CEFCBE" w:rsidR="00966EEB" w:rsidRPr="003157E1" w:rsidRDefault="00966EEB" w:rsidP="00966EEB">
            <w:pPr>
              <w:jc w:val="both"/>
              <w:rPr>
                <w:rFonts w:ascii="Arial" w:hAnsi="Arial" w:cs="Arial"/>
                <w:b/>
                <w:bCs/>
                <w:sz w:val="20"/>
                <w:szCs w:val="20"/>
              </w:rPr>
            </w:pPr>
            <w:r w:rsidRPr="003157E1">
              <w:rPr>
                <w:rFonts w:ascii="Arial" w:hAnsi="Arial" w:cs="Arial"/>
                <w:sz w:val="20"/>
                <w:szCs w:val="20"/>
              </w:rPr>
              <w:t>0.578±0.014</w:t>
            </w:r>
          </w:p>
        </w:tc>
        <w:tc>
          <w:tcPr>
            <w:tcW w:w="1503" w:type="dxa"/>
          </w:tcPr>
          <w:p w14:paraId="08C68EF0" w14:textId="5896FFC2" w:rsidR="00966EEB" w:rsidRPr="003157E1" w:rsidRDefault="00966EEB" w:rsidP="00966EEB">
            <w:pPr>
              <w:jc w:val="both"/>
              <w:rPr>
                <w:rFonts w:ascii="Arial" w:hAnsi="Arial" w:cs="Arial"/>
                <w:b/>
                <w:bCs/>
                <w:sz w:val="20"/>
                <w:szCs w:val="20"/>
              </w:rPr>
            </w:pPr>
            <w:r w:rsidRPr="003157E1">
              <w:rPr>
                <w:rFonts w:ascii="Arial" w:hAnsi="Arial" w:cs="Arial"/>
                <w:iCs/>
                <w:sz w:val="20"/>
                <w:szCs w:val="20"/>
              </w:rPr>
              <w:t>0.72±0.08</w:t>
            </w:r>
          </w:p>
        </w:tc>
        <w:tc>
          <w:tcPr>
            <w:tcW w:w="1503" w:type="dxa"/>
            <w:vAlign w:val="bottom"/>
          </w:tcPr>
          <w:p w14:paraId="4466556B" w14:textId="4C893BFB" w:rsidR="00966EEB" w:rsidRPr="003157E1" w:rsidRDefault="00966EEB" w:rsidP="00966EEB">
            <w:pPr>
              <w:jc w:val="both"/>
              <w:rPr>
                <w:rFonts w:ascii="Arial" w:hAnsi="Arial" w:cs="Arial"/>
                <w:b/>
                <w:bCs/>
                <w:sz w:val="20"/>
                <w:szCs w:val="20"/>
              </w:rPr>
            </w:pPr>
            <w:r w:rsidRPr="00966EEB">
              <w:rPr>
                <w:rFonts w:ascii="Arial" w:eastAsia="Times New Roman" w:hAnsi="Arial" w:cs="Arial"/>
                <w:color w:val="000000"/>
                <w:sz w:val="20"/>
                <w:szCs w:val="20"/>
                <w:lang w:eastAsia="en-IN"/>
              </w:rPr>
              <w:t>-26.</w:t>
            </w:r>
            <w:r w:rsidRPr="003157E1">
              <w:rPr>
                <w:rFonts w:ascii="Arial" w:eastAsia="Times New Roman" w:hAnsi="Arial" w:cs="Arial"/>
                <w:color w:val="000000"/>
                <w:sz w:val="20"/>
                <w:szCs w:val="20"/>
                <w:lang w:eastAsia="en-IN"/>
              </w:rPr>
              <w:t>6</w:t>
            </w:r>
            <w:r w:rsidR="00795152">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6.4</w:t>
            </w:r>
          </w:p>
        </w:tc>
        <w:tc>
          <w:tcPr>
            <w:tcW w:w="1503" w:type="dxa"/>
            <w:vAlign w:val="bottom"/>
          </w:tcPr>
          <w:p w14:paraId="24E7C79C" w14:textId="388D3BFF" w:rsidR="00966EEB" w:rsidRPr="003157E1" w:rsidRDefault="00966EEB" w:rsidP="00966EEB">
            <w:pPr>
              <w:jc w:val="both"/>
              <w:rPr>
                <w:rFonts w:ascii="Arial" w:hAnsi="Arial" w:cs="Arial"/>
                <w:b/>
                <w:bCs/>
                <w:sz w:val="20"/>
                <w:szCs w:val="20"/>
              </w:rPr>
            </w:pPr>
            <w:r w:rsidRPr="00966EEB">
              <w:rPr>
                <w:rFonts w:ascii="Arial" w:eastAsia="Times New Roman" w:hAnsi="Arial" w:cs="Arial"/>
                <w:color w:val="000000"/>
                <w:sz w:val="20"/>
                <w:szCs w:val="20"/>
                <w:lang w:eastAsia="en-IN"/>
              </w:rPr>
              <w:t>-8.51</w:t>
            </w:r>
            <w:r w:rsidRPr="003157E1">
              <w:rPr>
                <w:rFonts w:ascii="Arial" w:hAnsi="Arial" w:cs="Arial"/>
                <w:color w:val="000000"/>
                <w:sz w:val="20"/>
                <w:szCs w:val="20"/>
              </w:rPr>
              <w:t>± 0.02</w:t>
            </w:r>
          </w:p>
        </w:tc>
        <w:tc>
          <w:tcPr>
            <w:tcW w:w="1503" w:type="dxa"/>
            <w:vAlign w:val="bottom"/>
          </w:tcPr>
          <w:p w14:paraId="6AE16810" w14:textId="7C9AF992" w:rsidR="00966EEB" w:rsidRPr="003157E1" w:rsidRDefault="00966EEB" w:rsidP="00966EEB">
            <w:pPr>
              <w:jc w:val="both"/>
              <w:rPr>
                <w:rFonts w:ascii="Arial" w:hAnsi="Arial" w:cs="Arial"/>
                <w:b/>
                <w:bCs/>
                <w:sz w:val="20"/>
                <w:szCs w:val="20"/>
              </w:rPr>
            </w:pPr>
            <w:r w:rsidRPr="00966EEB">
              <w:rPr>
                <w:rFonts w:ascii="Arial" w:eastAsia="Times New Roman" w:hAnsi="Arial" w:cs="Arial"/>
                <w:color w:val="000000"/>
                <w:sz w:val="20"/>
                <w:szCs w:val="20"/>
                <w:lang w:eastAsia="en-IN"/>
              </w:rPr>
              <w:t>18.</w:t>
            </w:r>
            <w:r w:rsidRPr="003157E1">
              <w:rPr>
                <w:rFonts w:ascii="Arial" w:eastAsia="Times New Roman" w:hAnsi="Arial" w:cs="Arial"/>
                <w:color w:val="000000"/>
                <w:sz w:val="20"/>
                <w:szCs w:val="20"/>
                <w:lang w:eastAsia="en-IN"/>
              </w:rPr>
              <w:t xml:space="preserve">1 </w:t>
            </w:r>
            <w:r w:rsidRPr="003157E1">
              <w:rPr>
                <w:rFonts w:ascii="Arial" w:hAnsi="Arial" w:cs="Arial"/>
                <w:color w:val="000000"/>
                <w:sz w:val="20"/>
                <w:szCs w:val="20"/>
              </w:rPr>
              <w:t>± 6.42</w:t>
            </w:r>
          </w:p>
        </w:tc>
      </w:tr>
      <w:tr w:rsidR="003157E1" w14:paraId="2E2122F2" w14:textId="77777777" w:rsidTr="00E358DE">
        <w:tc>
          <w:tcPr>
            <w:tcW w:w="1502" w:type="dxa"/>
          </w:tcPr>
          <w:p w14:paraId="4A893D6B" w14:textId="3C5B796F" w:rsidR="003157E1" w:rsidRPr="003157E1" w:rsidRDefault="003157E1" w:rsidP="003157E1">
            <w:pPr>
              <w:jc w:val="both"/>
              <w:rPr>
                <w:rFonts w:ascii="Arial" w:hAnsi="Arial" w:cs="Arial"/>
                <w:sz w:val="20"/>
                <w:szCs w:val="20"/>
              </w:rPr>
            </w:pPr>
            <w:r w:rsidRPr="003157E1">
              <w:rPr>
                <w:rFonts w:ascii="Arial" w:hAnsi="Arial" w:cs="Arial"/>
                <w:sz w:val="20"/>
                <w:szCs w:val="20"/>
              </w:rPr>
              <w:t>R75D,</w:t>
            </w:r>
            <w:r w:rsidR="00DE54D5">
              <w:rPr>
                <w:rFonts w:ascii="Arial" w:hAnsi="Arial" w:cs="Arial"/>
                <w:sz w:val="20"/>
                <w:szCs w:val="20"/>
              </w:rPr>
              <w:t xml:space="preserve"> </w:t>
            </w:r>
            <w:r w:rsidRPr="003157E1">
              <w:rPr>
                <w:rFonts w:ascii="Arial" w:hAnsi="Arial" w:cs="Arial"/>
                <w:sz w:val="20"/>
                <w:szCs w:val="20"/>
              </w:rPr>
              <w:t>R88D</w:t>
            </w:r>
          </w:p>
        </w:tc>
        <w:tc>
          <w:tcPr>
            <w:tcW w:w="1502" w:type="dxa"/>
          </w:tcPr>
          <w:p w14:paraId="0E0613BB" w14:textId="4A5CED57" w:rsidR="003157E1" w:rsidRDefault="003157E1" w:rsidP="003157E1">
            <w:pPr>
              <w:jc w:val="both"/>
              <w:rPr>
                <w:rFonts w:ascii="Arial" w:hAnsi="Arial" w:cs="Arial"/>
                <w:b/>
                <w:bCs/>
                <w:sz w:val="20"/>
                <w:szCs w:val="20"/>
              </w:rPr>
            </w:pPr>
            <w:r w:rsidRPr="003157E1">
              <w:rPr>
                <w:rFonts w:ascii="Arial" w:hAnsi="Arial" w:cs="Arial"/>
                <w:sz w:val="20"/>
                <w:szCs w:val="20"/>
              </w:rPr>
              <w:t>0.</w:t>
            </w:r>
            <w:r>
              <w:rPr>
                <w:rFonts w:ascii="Arial" w:hAnsi="Arial" w:cs="Arial"/>
                <w:sz w:val="20"/>
                <w:szCs w:val="20"/>
              </w:rPr>
              <w:t>881</w:t>
            </w:r>
            <w:r w:rsidRPr="003157E1">
              <w:rPr>
                <w:rFonts w:ascii="Arial" w:hAnsi="Arial" w:cs="Arial"/>
                <w:sz w:val="20"/>
                <w:szCs w:val="20"/>
              </w:rPr>
              <w:t>±0.0</w:t>
            </w:r>
            <w:r>
              <w:rPr>
                <w:rFonts w:ascii="Arial" w:hAnsi="Arial" w:cs="Arial"/>
                <w:sz w:val="20"/>
                <w:szCs w:val="20"/>
              </w:rPr>
              <w:t>54</w:t>
            </w:r>
          </w:p>
        </w:tc>
        <w:tc>
          <w:tcPr>
            <w:tcW w:w="1503" w:type="dxa"/>
          </w:tcPr>
          <w:p w14:paraId="1A2FB46B" w14:textId="0AEB390A" w:rsidR="003157E1" w:rsidRDefault="003157E1" w:rsidP="003157E1">
            <w:pPr>
              <w:jc w:val="both"/>
              <w:rPr>
                <w:rFonts w:ascii="Arial" w:hAnsi="Arial" w:cs="Arial"/>
                <w:b/>
                <w:bCs/>
                <w:sz w:val="20"/>
                <w:szCs w:val="20"/>
              </w:rPr>
            </w:pPr>
            <w:r w:rsidRPr="003157E1">
              <w:rPr>
                <w:rFonts w:ascii="Arial" w:hAnsi="Arial" w:cs="Arial"/>
                <w:iCs/>
                <w:sz w:val="20"/>
                <w:szCs w:val="20"/>
              </w:rPr>
              <w:t>0.</w:t>
            </w:r>
            <w:r>
              <w:rPr>
                <w:rFonts w:ascii="Arial" w:hAnsi="Arial" w:cs="Arial"/>
                <w:iCs/>
                <w:sz w:val="20"/>
                <w:szCs w:val="20"/>
              </w:rPr>
              <w:t>83</w:t>
            </w:r>
            <w:r w:rsidRPr="003157E1">
              <w:rPr>
                <w:rFonts w:ascii="Arial" w:hAnsi="Arial" w:cs="Arial"/>
                <w:iCs/>
                <w:sz w:val="20"/>
                <w:szCs w:val="20"/>
              </w:rPr>
              <w:t>±0.0</w:t>
            </w:r>
            <w:r>
              <w:rPr>
                <w:rFonts w:ascii="Arial" w:hAnsi="Arial" w:cs="Arial"/>
                <w:iCs/>
                <w:sz w:val="20"/>
                <w:szCs w:val="20"/>
              </w:rPr>
              <w:t>4</w:t>
            </w:r>
          </w:p>
        </w:tc>
        <w:tc>
          <w:tcPr>
            <w:tcW w:w="1503" w:type="dxa"/>
            <w:vAlign w:val="bottom"/>
          </w:tcPr>
          <w:p w14:paraId="33292B4A" w14:textId="47CEF3BC" w:rsidR="003157E1" w:rsidRPr="003157E1" w:rsidRDefault="003157E1" w:rsidP="003157E1">
            <w:pPr>
              <w:jc w:val="both"/>
              <w:rPr>
                <w:rFonts w:ascii="Arial" w:hAnsi="Arial" w:cs="Arial"/>
                <w:b/>
                <w:bCs/>
                <w:sz w:val="20"/>
                <w:szCs w:val="20"/>
              </w:rPr>
            </w:pPr>
            <w:r w:rsidRPr="003157E1">
              <w:rPr>
                <w:rFonts w:ascii="Arial" w:eastAsia="Times New Roman" w:hAnsi="Arial" w:cs="Arial"/>
                <w:color w:val="000000"/>
                <w:sz w:val="20"/>
                <w:szCs w:val="20"/>
                <w:lang w:eastAsia="en-IN"/>
              </w:rPr>
              <w:t>-31.5</w:t>
            </w:r>
            <w:r w:rsidR="00795152">
              <w:rPr>
                <w:rFonts w:ascii="Arial" w:eastAsia="Times New Roman" w:hAnsi="Arial" w:cs="Arial"/>
                <w:color w:val="000000"/>
                <w:sz w:val="20"/>
                <w:szCs w:val="20"/>
                <w:lang w:eastAsia="en-IN"/>
              </w:rPr>
              <w:t xml:space="preserve"> </w:t>
            </w:r>
            <w:r w:rsidRPr="003157E1">
              <w:rPr>
                <w:rFonts w:ascii="Arial" w:hAnsi="Arial" w:cs="Arial"/>
                <w:color w:val="000000"/>
                <w:sz w:val="20"/>
                <w:szCs w:val="20"/>
              </w:rPr>
              <w:t>± 2.7</w:t>
            </w:r>
          </w:p>
        </w:tc>
        <w:tc>
          <w:tcPr>
            <w:tcW w:w="1503" w:type="dxa"/>
            <w:vAlign w:val="bottom"/>
          </w:tcPr>
          <w:p w14:paraId="4D6E751F" w14:textId="730945FD" w:rsidR="003157E1" w:rsidRPr="003157E1" w:rsidRDefault="003157E1" w:rsidP="003157E1">
            <w:pPr>
              <w:jc w:val="both"/>
              <w:rPr>
                <w:rFonts w:ascii="Arial" w:hAnsi="Arial" w:cs="Arial"/>
                <w:b/>
                <w:bCs/>
                <w:sz w:val="20"/>
                <w:szCs w:val="20"/>
              </w:rPr>
            </w:pPr>
            <w:r w:rsidRPr="003157E1">
              <w:rPr>
                <w:rFonts w:ascii="Arial" w:eastAsia="Times New Roman" w:hAnsi="Arial" w:cs="Arial"/>
                <w:color w:val="000000"/>
                <w:sz w:val="20"/>
                <w:szCs w:val="20"/>
                <w:lang w:eastAsia="en-IN"/>
              </w:rPr>
              <w:t>-8.27</w:t>
            </w:r>
            <w:r w:rsidRPr="003157E1">
              <w:rPr>
                <w:rFonts w:ascii="Arial" w:hAnsi="Arial" w:cs="Arial"/>
                <w:color w:val="000000"/>
                <w:sz w:val="20"/>
                <w:szCs w:val="20"/>
              </w:rPr>
              <w:t>± 0.04</w:t>
            </w:r>
          </w:p>
        </w:tc>
        <w:tc>
          <w:tcPr>
            <w:tcW w:w="1503" w:type="dxa"/>
            <w:vAlign w:val="bottom"/>
          </w:tcPr>
          <w:p w14:paraId="21900BCB" w14:textId="5882173F" w:rsidR="003157E1" w:rsidRPr="003157E1" w:rsidRDefault="003157E1" w:rsidP="003157E1">
            <w:pPr>
              <w:jc w:val="both"/>
              <w:rPr>
                <w:rFonts w:ascii="Arial" w:hAnsi="Arial" w:cs="Arial"/>
                <w:b/>
                <w:bCs/>
                <w:sz w:val="20"/>
                <w:szCs w:val="20"/>
              </w:rPr>
            </w:pPr>
            <w:r w:rsidRPr="003157E1">
              <w:rPr>
                <w:rFonts w:ascii="Arial" w:eastAsia="Times New Roman" w:hAnsi="Arial" w:cs="Arial"/>
                <w:color w:val="000000"/>
                <w:sz w:val="20"/>
                <w:szCs w:val="20"/>
                <w:lang w:eastAsia="en-IN"/>
              </w:rPr>
              <w:t>23.2</w:t>
            </w:r>
            <w:r w:rsidRPr="003157E1">
              <w:rPr>
                <w:rFonts w:ascii="Arial" w:hAnsi="Arial" w:cs="Arial"/>
                <w:color w:val="000000"/>
                <w:sz w:val="20"/>
                <w:szCs w:val="20"/>
              </w:rPr>
              <w:t>± 2.6</w:t>
            </w:r>
          </w:p>
        </w:tc>
      </w:tr>
    </w:tbl>
    <w:p w14:paraId="199D327D" w14:textId="77777777" w:rsidR="00F12D8A" w:rsidRDefault="00F12D8A" w:rsidP="005B5865">
      <w:pPr>
        <w:jc w:val="both"/>
        <w:rPr>
          <w:rFonts w:ascii="Arial" w:hAnsi="Arial" w:cs="Arial"/>
          <w:b/>
          <w:bCs/>
          <w:sz w:val="20"/>
          <w:szCs w:val="20"/>
        </w:rPr>
      </w:pPr>
    </w:p>
    <w:p w14:paraId="1333297E" w14:textId="601B7C1E" w:rsidR="00DD2A93" w:rsidRPr="003332A7" w:rsidRDefault="00DD2A93" w:rsidP="00DD2A93">
      <w:pPr>
        <w:rPr>
          <w:rFonts w:ascii="Arial" w:hAnsi="Arial" w:cs="Arial"/>
          <w:sz w:val="20"/>
          <w:szCs w:val="20"/>
        </w:rPr>
      </w:pPr>
      <w:r w:rsidRPr="004C6F60">
        <w:rPr>
          <w:rFonts w:ascii="Arial" w:hAnsi="Arial" w:cs="Arial"/>
          <w:sz w:val="20"/>
          <w:szCs w:val="20"/>
        </w:rPr>
        <w:t>The table summarizes the binding parameters derived from ITC titrations between</w:t>
      </w:r>
      <w:r>
        <w:rPr>
          <w:rFonts w:ascii="Arial" w:hAnsi="Arial" w:cs="Arial"/>
          <w:sz w:val="20"/>
          <w:szCs w:val="20"/>
        </w:rPr>
        <w:t xml:space="preserve"> various</w:t>
      </w:r>
      <w:r w:rsidRPr="004C6F60">
        <w:rPr>
          <w:rFonts w:ascii="Arial" w:hAnsi="Arial" w:cs="Arial"/>
          <w:sz w:val="20"/>
          <w:szCs w:val="20"/>
        </w:rPr>
        <w:t xml:space="preserve"> </w:t>
      </w:r>
      <w:r>
        <w:rPr>
          <w:rFonts w:ascii="Arial" w:hAnsi="Arial" w:cs="Arial"/>
          <w:sz w:val="20"/>
          <w:szCs w:val="20"/>
        </w:rPr>
        <w:t xml:space="preserve">mutant </w:t>
      </w:r>
      <w:r w:rsidRPr="004C6F60">
        <w:rPr>
          <w:rFonts w:ascii="Arial" w:hAnsi="Arial" w:cs="Arial"/>
          <w:sz w:val="20"/>
          <w:szCs w:val="20"/>
        </w:rPr>
        <w:t xml:space="preserve">UP1 </w:t>
      </w:r>
      <w:r>
        <w:rPr>
          <w:rFonts w:ascii="Arial" w:hAnsi="Arial" w:cs="Arial"/>
          <w:sz w:val="20"/>
          <w:szCs w:val="20"/>
        </w:rPr>
        <w:t xml:space="preserve">constructs </w:t>
      </w:r>
      <w:r w:rsidRPr="004C6F60">
        <w:rPr>
          <w:rFonts w:ascii="Arial" w:hAnsi="Arial" w:cs="Arial"/>
          <w:sz w:val="20"/>
          <w:szCs w:val="20"/>
        </w:rPr>
        <w:t xml:space="preserve">and </w:t>
      </w:r>
      <w:r>
        <w:rPr>
          <w:rFonts w:ascii="Arial" w:hAnsi="Arial" w:cs="Arial"/>
          <w:sz w:val="20"/>
          <w:szCs w:val="20"/>
        </w:rPr>
        <w:t>5BSL3.2 RNA</w:t>
      </w:r>
      <w:r w:rsidRPr="004C6F60">
        <w:rPr>
          <w:rFonts w:ascii="Arial" w:hAnsi="Arial" w:cs="Arial"/>
          <w:sz w:val="20"/>
          <w:szCs w:val="20"/>
        </w:rPr>
        <w:t>. The parameters include the dissociation constant (</w:t>
      </w:r>
      <w:r w:rsidRPr="000064C6">
        <w:rPr>
          <w:rFonts w:ascii="Arial" w:hAnsi="Arial" w:cs="Arial"/>
          <w:i/>
          <w:iCs/>
          <w:sz w:val="20"/>
          <w:szCs w:val="20"/>
        </w:rPr>
        <w:t>K</w:t>
      </w:r>
      <w:r w:rsidRPr="000064C6">
        <w:rPr>
          <w:rFonts w:ascii="Arial" w:hAnsi="Arial" w:cs="Arial"/>
          <w:i/>
          <w:iCs/>
          <w:sz w:val="20"/>
          <w:szCs w:val="20"/>
          <w:vertAlign w:val="subscript"/>
        </w:rPr>
        <w:t>D</w:t>
      </w:r>
      <w:r w:rsidRPr="004C6F60">
        <w:rPr>
          <w:rFonts w:ascii="Arial" w:hAnsi="Arial" w:cs="Arial"/>
          <w:sz w:val="20"/>
          <w:szCs w:val="20"/>
        </w:rPr>
        <w:t>), stoichiometry (</w:t>
      </w:r>
      <w:r>
        <w:rPr>
          <w:rFonts w:ascii="Arial" w:hAnsi="Arial" w:cs="Arial"/>
          <w:sz w:val="20"/>
          <w:szCs w:val="20"/>
        </w:rPr>
        <w:t>n)</w:t>
      </w:r>
      <w:r w:rsidRPr="004C6F60">
        <w:rPr>
          <w:rFonts w:ascii="Arial" w:hAnsi="Arial" w:cs="Arial"/>
          <w:sz w:val="20"/>
          <w:szCs w:val="20"/>
        </w:rPr>
        <w:t>, enthalpy change (ΔH), entropy contribution (TΔS), and Gibbs free energy change (ΔG). Values are reported as the mean ± standard deviation from at least three independent experiments.</w:t>
      </w:r>
    </w:p>
    <w:p w14:paraId="17A61555" w14:textId="77777777" w:rsidR="00DD2A93" w:rsidRDefault="00DD2A93" w:rsidP="005B5865">
      <w:pPr>
        <w:jc w:val="both"/>
        <w:rPr>
          <w:rFonts w:ascii="Arial" w:hAnsi="Arial" w:cs="Arial"/>
          <w:b/>
          <w:bCs/>
          <w:sz w:val="20"/>
          <w:szCs w:val="20"/>
        </w:rPr>
      </w:pPr>
    </w:p>
    <w:p w14:paraId="1436156F" w14:textId="77777777" w:rsidR="006E06EA" w:rsidRDefault="006E06EA" w:rsidP="00935469">
      <w:pPr>
        <w:jc w:val="both"/>
        <w:rPr>
          <w:rFonts w:ascii="Arial" w:hAnsi="Arial" w:cs="Arial"/>
          <w:b/>
          <w:bCs/>
          <w:sz w:val="20"/>
          <w:szCs w:val="20"/>
        </w:rPr>
      </w:pPr>
    </w:p>
    <w:p w14:paraId="1BB58D03" w14:textId="27352B29" w:rsidR="005B5865" w:rsidRPr="00935469" w:rsidRDefault="005B5865" w:rsidP="00935469">
      <w:pPr>
        <w:jc w:val="both"/>
        <w:rPr>
          <w:rFonts w:ascii="Arial" w:hAnsi="Arial" w:cs="Arial"/>
          <w:b/>
          <w:bCs/>
          <w:sz w:val="20"/>
          <w:szCs w:val="20"/>
        </w:rPr>
      </w:pPr>
      <w:r w:rsidRPr="000B3DAD">
        <w:rPr>
          <w:rFonts w:ascii="Arial" w:hAnsi="Arial" w:cs="Arial"/>
          <w:b/>
          <w:bCs/>
          <w:sz w:val="20"/>
          <w:szCs w:val="20"/>
        </w:rPr>
        <w:t xml:space="preserve">Table </w:t>
      </w:r>
      <w:r>
        <w:rPr>
          <w:rFonts w:ascii="Arial" w:hAnsi="Arial" w:cs="Arial"/>
          <w:b/>
          <w:bCs/>
          <w:sz w:val="20"/>
          <w:szCs w:val="20"/>
        </w:rPr>
        <w:t>S</w:t>
      </w:r>
      <w:r w:rsidR="00DD2A93">
        <w:rPr>
          <w:rFonts w:ascii="Arial" w:hAnsi="Arial" w:cs="Arial"/>
          <w:b/>
          <w:bCs/>
          <w:sz w:val="20"/>
          <w:szCs w:val="20"/>
        </w:rPr>
        <w:t>4</w:t>
      </w:r>
      <w:r w:rsidRPr="000B3DAD">
        <w:rPr>
          <w:rFonts w:ascii="Arial" w:hAnsi="Arial" w:cs="Arial"/>
          <w:b/>
          <w:bCs/>
          <w:sz w:val="20"/>
          <w:szCs w:val="20"/>
        </w:rPr>
        <w:t>. Crystallographic data collection and refinement parameters.</w:t>
      </w:r>
    </w:p>
    <w:tbl>
      <w:tblPr>
        <w:tblStyle w:val="TableGrid"/>
        <w:tblpPr w:leftFromText="180" w:rightFromText="180" w:vertAnchor="text" w:horzAnchor="margin" w:tblpY="232"/>
        <w:tblW w:w="0" w:type="auto"/>
        <w:tblLook w:val="04A0" w:firstRow="1" w:lastRow="0" w:firstColumn="1" w:lastColumn="0" w:noHBand="0" w:noVBand="1"/>
      </w:tblPr>
      <w:tblGrid>
        <w:gridCol w:w="3757"/>
        <w:gridCol w:w="3877"/>
      </w:tblGrid>
      <w:tr w:rsidR="00935469" w:rsidRPr="000B3DAD" w14:paraId="5F54333B" w14:textId="77777777" w:rsidTr="00935469">
        <w:trPr>
          <w:trHeight w:val="322"/>
        </w:trPr>
        <w:tc>
          <w:tcPr>
            <w:tcW w:w="3757" w:type="dxa"/>
          </w:tcPr>
          <w:p w14:paraId="18EE7349"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b/>
                <w:bCs/>
                <w:color w:val="000000"/>
                <w:position w:val="-2"/>
                <w:sz w:val="20"/>
                <w:szCs w:val="20"/>
              </w:rPr>
              <w:t>Data collection</w:t>
            </w:r>
            <w:r w:rsidRPr="000B3DAD">
              <w:rPr>
                <w:rFonts w:ascii="Arial" w:eastAsia="Times New Roman" w:hAnsi="Arial" w:cs="Arial"/>
                <w:color w:val="000000"/>
                <w:sz w:val="20"/>
                <w:szCs w:val="20"/>
              </w:rPr>
              <w:t>​</w:t>
            </w:r>
          </w:p>
        </w:tc>
        <w:tc>
          <w:tcPr>
            <w:tcW w:w="3877" w:type="dxa"/>
          </w:tcPr>
          <w:p w14:paraId="0EC965D4"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r w:rsidRPr="000B3DAD">
              <w:rPr>
                <w:rFonts w:ascii="Arial" w:hAnsi="Arial" w:cs="Arial"/>
                <w:sz w:val="20"/>
                <w:szCs w:val="20"/>
              </w:rPr>
              <w:t xml:space="preserve"> UP1–</w:t>
            </w:r>
            <w:r>
              <w:rPr>
                <w:rFonts w:ascii="Arial" w:hAnsi="Arial" w:cs="Arial"/>
                <w:sz w:val="20"/>
                <w:szCs w:val="20"/>
              </w:rPr>
              <w:t>5BSL3.2</w:t>
            </w:r>
          </w:p>
        </w:tc>
      </w:tr>
      <w:tr w:rsidR="00935469" w:rsidRPr="000B3DAD" w14:paraId="3AD7356C" w14:textId="77777777" w:rsidTr="00935469">
        <w:trPr>
          <w:trHeight w:val="332"/>
        </w:trPr>
        <w:tc>
          <w:tcPr>
            <w:tcW w:w="3757" w:type="dxa"/>
          </w:tcPr>
          <w:p w14:paraId="3C3E47A2"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Space group</w:t>
            </w:r>
            <w:r w:rsidRPr="000B3DAD">
              <w:rPr>
                <w:rFonts w:ascii="Arial" w:eastAsia="Times New Roman" w:hAnsi="Arial" w:cs="Arial"/>
                <w:color w:val="000000"/>
                <w:sz w:val="20"/>
                <w:szCs w:val="20"/>
              </w:rPr>
              <w:t>​</w:t>
            </w:r>
          </w:p>
        </w:tc>
        <w:tc>
          <w:tcPr>
            <w:tcW w:w="3877" w:type="dxa"/>
          </w:tcPr>
          <w:p w14:paraId="3C4EEC97"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P1</w:t>
            </w:r>
          </w:p>
        </w:tc>
      </w:tr>
      <w:tr w:rsidR="00935469" w:rsidRPr="000B3DAD" w14:paraId="766E1C50" w14:textId="77777777" w:rsidTr="00935469">
        <w:trPr>
          <w:trHeight w:val="1381"/>
        </w:trPr>
        <w:tc>
          <w:tcPr>
            <w:tcW w:w="3757" w:type="dxa"/>
          </w:tcPr>
          <w:p w14:paraId="6D293E88" w14:textId="77777777" w:rsidR="00935469" w:rsidRPr="000B3DAD" w:rsidRDefault="00935469" w:rsidP="00935469">
            <w:pPr>
              <w:spacing w:before="100" w:beforeAutospacing="1" w:after="100" w:afterAutospacing="1" w:line="276" w:lineRule="auto"/>
              <w:textAlignment w:val="baseline"/>
              <w:rPr>
                <w:rFonts w:ascii="Arial" w:eastAsia="Times New Roman" w:hAnsi="Arial" w:cs="Arial"/>
                <w:color w:val="000000"/>
                <w:sz w:val="20"/>
                <w:szCs w:val="20"/>
              </w:rPr>
            </w:pPr>
            <w:r w:rsidRPr="000B3DAD">
              <w:rPr>
                <w:rFonts w:ascii="Arial" w:eastAsia="Times New Roman" w:hAnsi="Arial" w:cs="Arial"/>
                <w:color w:val="000000"/>
                <w:position w:val="-2"/>
                <w:sz w:val="20"/>
                <w:szCs w:val="20"/>
              </w:rPr>
              <w:t>Cell dimensions</w:t>
            </w:r>
            <w:r w:rsidRPr="000B3DAD">
              <w:rPr>
                <w:rFonts w:ascii="Arial" w:eastAsia="Times New Roman" w:hAnsi="Arial" w:cs="Arial"/>
                <w:color w:val="000000"/>
                <w:sz w:val="20"/>
                <w:szCs w:val="20"/>
              </w:rPr>
              <w:t>​</w:t>
            </w:r>
          </w:p>
          <w:p w14:paraId="6250E07D" w14:textId="77777777" w:rsidR="00935469" w:rsidRPr="000B3DAD" w:rsidRDefault="00935469" w:rsidP="00935469">
            <w:pPr>
              <w:spacing w:before="100" w:beforeAutospacing="1" w:after="100" w:afterAutospacing="1" w:line="276" w:lineRule="auto"/>
              <w:textAlignment w:val="baseline"/>
              <w:rPr>
                <w:rFonts w:ascii="Arial" w:eastAsia="Times New Roman" w:hAnsi="Arial" w:cs="Arial"/>
                <w:color w:val="000000"/>
                <w:sz w:val="20"/>
                <w:szCs w:val="20"/>
              </w:rPr>
            </w:pPr>
            <w:r w:rsidRPr="000B3DAD">
              <w:rPr>
                <w:rFonts w:ascii="Arial" w:eastAsia="Times New Roman" w:hAnsi="Arial" w:cs="Arial"/>
                <w:color w:val="000000"/>
                <w:position w:val="-2"/>
                <w:sz w:val="20"/>
                <w:szCs w:val="20"/>
              </w:rPr>
              <w:t>a, b, c </w:t>
            </w:r>
            <w:r w:rsidRPr="000B3DAD">
              <w:rPr>
                <w:rFonts w:ascii="Arial" w:eastAsia="Times New Roman" w:hAnsi="Arial" w:cs="Arial"/>
                <w:color w:val="000000"/>
                <w:sz w:val="20"/>
                <w:szCs w:val="20"/>
              </w:rPr>
              <w:t>​</w:t>
            </w:r>
          </w:p>
          <w:p w14:paraId="53C109A1"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α, β, ϒ</w:t>
            </w:r>
            <w:r w:rsidRPr="000B3DAD">
              <w:rPr>
                <w:rFonts w:ascii="Arial" w:eastAsia="Times New Roman" w:hAnsi="Arial" w:cs="Arial"/>
                <w:color w:val="000000"/>
                <w:sz w:val="20"/>
                <w:szCs w:val="20"/>
              </w:rPr>
              <w:t>​</w:t>
            </w:r>
          </w:p>
        </w:tc>
        <w:tc>
          <w:tcPr>
            <w:tcW w:w="3877" w:type="dxa"/>
          </w:tcPr>
          <w:p w14:paraId="2F9B46BF" w14:textId="77777777" w:rsidR="00935469" w:rsidRPr="000B3DAD" w:rsidRDefault="00935469" w:rsidP="00935469">
            <w:pPr>
              <w:spacing w:before="100" w:beforeAutospacing="1" w:after="100" w:afterAutospacing="1" w:line="276" w:lineRule="auto"/>
              <w:textAlignment w:val="baseline"/>
              <w:rPr>
                <w:rFonts w:ascii="Arial" w:eastAsia="Times New Roman" w:hAnsi="Arial" w:cs="Arial"/>
                <w:color w:val="000000"/>
                <w:sz w:val="20"/>
                <w:szCs w:val="20"/>
              </w:rPr>
            </w:pPr>
            <w:r w:rsidRPr="000B3DAD">
              <w:rPr>
                <w:rFonts w:ascii="Arial" w:eastAsia="Times New Roman" w:hAnsi="Arial" w:cs="Arial"/>
                <w:color w:val="000000"/>
                <w:sz w:val="20"/>
                <w:szCs w:val="20"/>
              </w:rPr>
              <w:t>​</w:t>
            </w:r>
          </w:p>
          <w:p w14:paraId="72F5DE62" w14:textId="77777777" w:rsidR="00935469" w:rsidRPr="000B3DAD" w:rsidRDefault="00935469" w:rsidP="00935469">
            <w:pPr>
              <w:spacing w:before="100" w:beforeAutospacing="1" w:after="100" w:afterAutospacing="1" w:line="276" w:lineRule="auto"/>
              <w:textAlignment w:val="baseline"/>
              <w:rPr>
                <w:rFonts w:ascii="Arial" w:eastAsia="Times New Roman" w:hAnsi="Arial" w:cs="Arial"/>
                <w:color w:val="000000"/>
                <w:sz w:val="20"/>
                <w:szCs w:val="20"/>
              </w:rPr>
            </w:pPr>
            <w:proofErr w:type="gramStart"/>
            <w:r w:rsidRPr="000B3DAD">
              <w:rPr>
                <w:rFonts w:ascii="Arial" w:eastAsia="Times New Roman" w:hAnsi="Arial" w:cs="Arial"/>
                <w:color w:val="000000"/>
                <w:position w:val="-2"/>
                <w:sz w:val="20"/>
                <w:szCs w:val="20"/>
              </w:rPr>
              <w:t>36.935  37.967</w:t>
            </w:r>
            <w:proofErr w:type="gramEnd"/>
            <w:r w:rsidRPr="000B3DAD">
              <w:rPr>
                <w:rFonts w:ascii="Arial" w:eastAsia="Times New Roman" w:hAnsi="Arial" w:cs="Arial"/>
                <w:color w:val="000000"/>
                <w:position w:val="-2"/>
                <w:sz w:val="20"/>
                <w:szCs w:val="20"/>
              </w:rPr>
              <w:t>  38.599 </w:t>
            </w:r>
            <w:r w:rsidRPr="000B3DAD">
              <w:rPr>
                <w:rFonts w:ascii="Arial" w:eastAsia="Times New Roman" w:hAnsi="Arial" w:cs="Arial"/>
                <w:color w:val="000000"/>
                <w:sz w:val="20"/>
                <w:szCs w:val="20"/>
              </w:rPr>
              <w:t>​</w:t>
            </w:r>
          </w:p>
          <w:p w14:paraId="5D613D00"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64.379</w:t>
            </w:r>
            <w:proofErr w:type="gramStart"/>
            <w:r w:rsidRPr="000B3DAD">
              <w:rPr>
                <w:rFonts w:ascii="Arial" w:eastAsia="Times New Roman" w:hAnsi="Arial" w:cs="Arial"/>
                <w:color w:val="000000"/>
                <w:sz w:val="20"/>
                <w:szCs w:val="20"/>
              </w:rPr>
              <w:t>◦</w:t>
            </w:r>
            <w:r w:rsidRPr="000B3DAD">
              <w:rPr>
                <w:rFonts w:ascii="Arial" w:eastAsia="Times New Roman" w:hAnsi="Arial" w:cs="Arial"/>
                <w:color w:val="000000"/>
                <w:position w:val="-2"/>
                <w:sz w:val="20"/>
                <w:szCs w:val="20"/>
              </w:rPr>
              <w:t>  67</w:t>
            </w:r>
            <w:proofErr w:type="gramEnd"/>
            <w:r w:rsidRPr="000B3DAD">
              <w:rPr>
                <w:rFonts w:ascii="Arial" w:eastAsia="Times New Roman" w:hAnsi="Arial" w:cs="Arial"/>
                <w:color w:val="000000"/>
                <w:position w:val="-2"/>
                <w:sz w:val="20"/>
                <w:szCs w:val="20"/>
              </w:rPr>
              <w:t>.629</w:t>
            </w:r>
            <w:proofErr w:type="gramStart"/>
            <w:r w:rsidRPr="000B3DAD">
              <w:rPr>
                <w:rFonts w:ascii="Arial" w:eastAsia="Times New Roman" w:hAnsi="Arial" w:cs="Arial"/>
                <w:color w:val="000000"/>
                <w:sz w:val="20"/>
                <w:szCs w:val="20"/>
                <w:vertAlign w:val="superscript"/>
              </w:rPr>
              <w:t>◦</w:t>
            </w:r>
            <w:r w:rsidRPr="000B3DAD">
              <w:rPr>
                <w:rFonts w:ascii="Arial" w:eastAsia="Times New Roman" w:hAnsi="Arial" w:cs="Arial"/>
                <w:color w:val="000000"/>
                <w:position w:val="-2"/>
                <w:sz w:val="20"/>
                <w:szCs w:val="20"/>
              </w:rPr>
              <w:t>  84</w:t>
            </w:r>
            <w:proofErr w:type="gramEnd"/>
            <w:r w:rsidRPr="000B3DAD">
              <w:rPr>
                <w:rFonts w:ascii="Arial" w:eastAsia="Times New Roman" w:hAnsi="Arial" w:cs="Arial"/>
                <w:color w:val="000000"/>
                <w:position w:val="-2"/>
                <w:sz w:val="20"/>
                <w:szCs w:val="20"/>
              </w:rPr>
              <w:t>.779</w:t>
            </w:r>
            <w:r w:rsidRPr="000B3DAD">
              <w:rPr>
                <w:rFonts w:ascii="Arial" w:eastAsia="Times New Roman" w:hAnsi="Arial" w:cs="Arial"/>
                <w:color w:val="000000"/>
                <w:sz w:val="20"/>
                <w:szCs w:val="20"/>
                <w:vertAlign w:val="superscript"/>
              </w:rPr>
              <w:t>◦</w:t>
            </w:r>
            <w:r w:rsidRPr="000B3DAD">
              <w:rPr>
                <w:rFonts w:ascii="Arial" w:eastAsia="Times New Roman" w:hAnsi="Arial" w:cs="Arial"/>
                <w:color w:val="000000"/>
                <w:sz w:val="20"/>
                <w:szCs w:val="20"/>
              </w:rPr>
              <w:t>​</w:t>
            </w:r>
          </w:p>
        </w:tc>
      </w:tr>
      <w:tr w:rsidR="00935469" w:rsidRPr="000B3DAD" w14:paraId="6520868E" w14:textId="77777777" w:rsidTr="00935469">
        <w:trPr>
          <w:trHeight w:val="255"/>
        </w:trPr>
        <w:tc>
          <w:tcPr>
            <w:tcW w:w="3757" w:type="dxa"/>
          </w:tcPr>
          <w:p w14:paraId="794117CE" w14:textId="77777777" w:rsidR="00935469" w:rsidRPr="000B3DAD" w:rsidRDefault="00935469" w:rsidP="00935469">
            <w:pPr>
              <w:pStyle w:val="ListParagraph"/>
              <w:spacing w:line="276" w:lineRule="auto"/>
              <w:ind w:left="0"/>
              <w:jc w:val="both"/>
              <w:rPr>
                <w:rFonts w:ascii="Arial" w:hAnsi="Arial" w:cs="Arial"/>
                <w:sz w:val="20"/>
                <w:szCs w:val="20"/>
              </w:rPr>
            </w:pPr>
            <w:proofErr w:type="spellStart"/>
            <w:r w:rsidRPr="000B3DAD">
              <w:rPr>
                <w:rFonts w:ascii="Arial" w:eastAsia="Times New Roman" w:hAnsi="Arial" w:cs="Arial"/>
                <w:color w:val="000000"/>
                <w:position w:val="-2"/>
                <w:sz w:val="20"/>
                <w:szCs w:val="20"/>
              </w:rPr>
              <w:t>Rmerge</w:t>
            </w:r>
            <w:proofErr w:type="spellEnd"/>
            <w:r w:rsidRPr="000B3DAD">
              <w:rPr>
                <w:rFonts w:ascii="Arial" w:eastAsia="Times New Roman" w:hAnsi="Arial" w:cs="Arial"/>
                <w:color w:val="000000"/>
                <w:sz w:val="20"/>
                <w:szCs w:val="20"/>
              </w:rPr>
              <w:t>​</w:t>
            </w:r>
          </w:p>
        </w:tc>
        <w:tc>
          <w:tcPr>
            <w:tcW w:w="3877" w:type="dxa"/>
          </w:tcPr>
          <w:p w14:paraId="513B25A8" w14:textId="77777777" w:rsidR="00935469" w:rsidRPr="000B3DAD" w:rsidRDefault="00935469" w:rsidP="00935469">
            <w:pPr>
              <w:pStyle w:val="ListParagraph"/>
              <w:spacing w:line="276" w:lineRule="auto"/>
              <w:ind w:left="0"/>
              <w:jc w:val="both"/>
              <w:rPr>
                <w:rFonts w:ascii="Arial" w:hAnsi="Arial" w:cs="Arial"/>
                <w:sz w:val="20"/>
                <w:szCs w:val="20"/>
              </w:rPr>
            </w:pPr>
            <w:r w:rsidRPr="000B3DAD">
              <w:rPr>
                <w:rFonts w:ascii="Arial" w:eastAsia="Times New Roman" w:hAnsi="Arial" w:cs="Arial"/>
                <w:color w:val="000000"/>
                <w:position w:val="-2"/>
                <w:sz w:val="20"/>
                <w:szCs w:val="20"/>
              </w:rPr>
              <w:t>0.442</w:t>
            </w:r>
            <w:r w:rsidRPr="000B3DAD">
              <w:rPr>
                <w:rFonts w:ascii="Arial" w:eastAsia="Times New Roman" w:hAnsi="Arial" w:cs="Arial"/>
                <w:color w:val="000000"/>
                <w:sz w:val="20"/>
                <w:szCs w:val="20"/>
              </w:rPr>
              <w:t>​</w:t>
            </w:r>
          </w:p>
        </w:tc>
      </w:tr>
      <w:tr w:rsidR="00935469" w:rsidRPr="000B3DAD" w14:paraId="74B032B2" w14:textId="77777777" w:rsidTr="00935469">
        <w:trPr>
          <w:trHeight w:val="322"/>
        </w:trPr>
        <w:tc>
          <w:tcPr>
            <w:tcW w:w="3757" w:type="dxa"/>
          </w:tcPr>
          <w:p w14:paraId="2BD6DE56"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Resolution (Å)</w:t>
            </w:r>
            <w:r w:rsidRPr="000B3DAD">
              <w:rPr>
                <w:rFonts w:ascii="Arial" w:eastAsia="Times New Roman" w:hAnsi="Arial" w:cs="Arial"/>
                <w:color w:val="000000"/>
                <w:sz w:val="20"/>
                <w:szCs w:val="20"/>
              </w:rPr>
              <w:t>​</w:t>
            </w:r>
          </w:p>
        </w:tc>
        <w:tc>
          <w:tcPr>
            <w:tcW w:w="3877" w:type="dxa"/>
          </w:tcPr>
          <w:p w14:paraId="6D1C6088"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34.022 - 1.750</w:t>
            </w:r>
            <w:r w:rsidRPr="000B3DAD">
              <w:rPr>
                <w:rFonts w:ascii="Arial" w:eastAsia="Times New Roman" w:hAnsi="Arial" w:cs="Arial"/>
                <w:color w:val="000000"/>
                <w:sz w:val="20"/>
                <w:szCs w:val="20"/>
              </w:rPr>
              <w:t>​</w:t>
            </w:r>
          </w:p>
        </w:tc>
      </w:tr>
      <w:tr w:rsidR="00935469" w:rsidRPr="000B3DAD" w14:paraId="2424EB2B" w14:textId="77777777" w:rsidTr="00935469">
        <w:trPr>
          <w:trHeight w:val="332"/>
        </w:trPr>
        <w:tc>
          <w:tcPr>
            <w:tcW w:w="3757" w:type="dxa"/>
          </w:tcPr>
          <w:p w14:paraId="2695C915"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&lt; I/σ(I) &gt;</w:t>
            </w:r>
            <w:r w:rsidRPr="000B3DAD">
              <w:rPr>
                <w:rFonts w:ascii="Arial" w:eastAsia="Times New Roman" w:hAnsi="Arial" w:cs="Arial"/>
                <w:color w:val="000000"/>
                <w:sz w:val="20"/>
                <w:szCs w:val="20"/>
              </w:rPr>
              <w:t>​</w:t>
            </w:r>
          </w:p>
        </w:tc>
        <w:tc>
          <w:tcPr>
            <w:tcW w:w="3877" w:type="dxa"/>
          </w:tcPr>
          <w:p w14:paraId="5B4FEC31"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4.3 </w:t>
            </w:r>
            <w:r w:rsidRPr="000B3DAD">
              <w:rPr>
                <w:rFonts w:ascii="Arial" w:eastAsia="Times New Roman" w:hAnsi="Arial" w:cs="Arial"/>
                <w:color w:val="000000"/>
                <w:sz w:val="20"/>
                <w:szCs w:val="20"/>
              </w:rPr>
              <w:t>​</w:t>
            </w:r>
          </w:p>
        </w:tc>
      </w:tr>
      <w:tr w:rsidR="00935469" w:rsidRPr="000B3DAD" w14:paraId="05E3A91E" w14:textId="77777777" w:rsidTr="00935469">
        <w:trPr>
          <w:trHeight w:val="322"/>
        </w:trPr>
        <w:tc>
          <w:tcPr>
            <w:tcW w:w="3757" w:type="dxa"/>
          </w:tcPr>
          <w:p w14:paraId="375EA285"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 Data completeness</w:t>
            </w:r>
            <w:r w:rsidRPr="000B3DAD">
              <w:rPr>
                <w:rFonts w:ascii="Arial" w:eastAsia="Times New Roman" w:hAnsi="Arial" w:cs="Arial"/>
                <w:color w:val="000000"/>
                <w:sz w:val="20"/>
                <w:szCs w:val="20"/>
              </w:rPr>
              <w:t>​</w:t>
            </w:r>
          </w:p>
        </w:tc>
        <w:tc>
          <w:tcPr>
            <w:tcW w:w="3877" w:type="dxa"/>
          </w:tcPr>
          <w:p w14:paraId="448D903F"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91.7</w:t>
            </w:r>
          </w:p>
        </w:tc>
      </w:tr>
      <w:tr w:rsidR="00935469" w:rsidRPr="000B3DAD" w14:paraId="7D0AB829" w14:textId="77777777" w:rsidTr="00935469">
        <w:trPr>
          <w:trHeight w:val="332"/>
        </w:trPr>
        <w:tc>
          <w:tcPr>
            <w:tcW w:w="3757" w:type="dxa"/>
          </w:tcPr>
          <w:p w14:paraId="09DB8A6A"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Redundancy</w:t>
            </w:r>
            <w:r w:rsidRPr="000B3DAD">
              <w:rPr>
                <w:rFonts w:ascii="Arial" w:eastAsia="Times New Roman" w:hAnsi="Arial" w:cs="Arial"/>
                <w:color w:val="000000"/>
                <w:sz w:val="20"/>
                <w:szCs w:val="20"/>
              </w:rPr>
              <w:t>​</w:t>
            </w:r>
          </w:p>
        </w:tc>
        <w:tc>
          <w:tcPr>
            <w:tcW w:w="3877" w:type="dxa"/>
          </w:tcPr>
          <w:p w14:paraId="4659C5EC"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2.9</w:t>
            </w:r>
          </w:p>
        </w:tc>
      </w:tr>
      <w:tr w:rsidR="00935469" w:rsidRPr="000B3DAD" w14:paraId="16F941F0" w14:textId="77777777" w:rsidTr="00935469">
        <w:trPr>
          <w:trHeight w:val="322"/>
        </w:trPr>
        <w:tc>
          <w:tcPr>
            <w:tcW w:w="3757" w:type="dxa"/>
          </w:tcPr>
          <w:p w14:paraId="1F47FD66"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c>
          <w:tcPr>
            <w:tcW w:w="3877" w:type="dxa"/>
          </w:tcPr>
          <w:p w14:paraId="27D0F950"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r>
      <w:tr w:rsidR="00935469" w:rsidRPr="000B3DAD" w14:paraId="39178425" w14:textId="77777777" w:rsidTr="00935469">
        <w:trPr>
          <w:trHeight w:val="332"/>
        </w:trPr>
        <w:tc>
          <w:tcPr>
            <w:tcW w:w="3757" w:type="dxa"/>
          </w:tcPr>
          <w:p w14:paraId="73635FCA"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b/>
                <w:bCs/>
                <w:color w:val="000000"/>
                <w:position w:val="-2"/>
                <w:sz w:val="20"/>
                <w:szCs w:val="20"/>
              </w:rPr>
              <w:t>Refinement</w:t>
            </w:r>
            <w:r w:rsidRPr="000B3DAD">
              <w:rPr>
                <w:rFonts w:ascii="Arial" w:eastAsia="Times New Roman" w:hAnsi="Arial" w:cs="Arial"/>
                <w:color w:val="000000"/>
                <w:sz w:val="20"/>
                <w:szCs w:val="20"/>
              </w:rPr>
              <w:t>​</w:t>
            </w:r>
          </w:p>
        </w:tc>
        <w:tc>
          <w:tcPr>
            <w:tcW w:w="3877" w:type="dxa"/>
          </w:tcPr>
          <w:p w14:paraId="465EACC9"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r>
      <w:tr w:rsidR="00935469" w:rsidRPr="000B3DAD" w14:paraId="09124D44" w14:textId="77777777" w:rsidTr="00935469">
        <w:trPr>
          <w:trHeight w:val="322"/>
        </w:trPr>
        <w:tc>
          <w:tcPr>
            <w:tcW w:w="3757" w:type="dxa"/>
          </w:tcPr>
          <w:p w14:paraId="56355336"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Resolution (Å)</w:t>
            </w:r>
            <w:r w:rsidRPr="000B3DAD">
              <w:rPr>
                <w:rFonts w:ascii="Arial" w:eastAsia="Times New Roman" w:hAnsi="Arial" w:cs="Arial"/>
                <w:color w:val="000000"/>
                <w:sz w:val="20"/>
                <w:szCs w:val="20"/>
              </w:rPr>
              <w:t>​</w:t>
            </w:r>
          </w:p>
        </w:tc>
        <w:tc>
          <w:tcPr>
            <w:tcW w:w="3877" w:type="dxa"/>
          </w:tcPr>
          <w:p w14:paraId="56C61B4D"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34.05 – 1.750</w:t>
            </w:r>
            <w:r w:rsidRPr="000B3DAD">
              <w:rPr>
                <w:rFonts w:ascii="Arial" w:eastAsia="Times New Roman" w:hAnsi="Arial" w:cs="Arial"/>
                <w:color w:val="000000"/>
                <w:sz w:val="20"/>
                <w:szCs w:val="20"/>
              </w:rPr>
              <w:t>​</w:t>
            </w:r>
          </w:p>
        </w:tc>
      </w:tr>
      <w:tr w:rsidR="00935469" w:rsidRPr="000B3DAD" w14:paraId="68E5513D" w14:textId="77777777" w:rsidTr="00935469">
        <w:trPr>
          <w:trHeight w:val="332"/>
        </w:trPr>
        <w:tc>
          <w:tcPr>
            <w:tcW w:w="3757" w:type="dxa"/>
          </w:tcPr>
          <w:p w14:paraId="1E2AD996"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Number of reflections</w:t>
            </w:r>
            <w:r w:rsidRPr="000B3DAD">
              <w:rPr>
                <w:rFonts w:ascii="Arial" w:eastAsia="Times New Roman" w:hAnsi="Arial" w:cs="Arial"/>
                <w:color w:val="000000"/>
                <w:sz w:val="20"/>
                <w:szCs w:val="20"/>
              </w:rPr>
              <w:t>​</w:t>
            </w:r>
          </w:p>
        </w:tc>
        <w:tc>
          <w:tcPr>
            <w:tcW w:w="3877" w:type="dxa"/>
          </w:tcPr>
          <w:p w14:paraId="6CEA0597"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16734</w:t>
            </w:r>
          </w:p>
        </w:tc>
      </w:tr>
      <w:tr w:rsidR="00935469" w:rsidRPr="000B3DAD" w14:paraId="23D65EF9" w14:textId="77777777" w:rsidTr="00935469">
        <w:trPr>
          <w:trHeight w:val="322"/>
        </w:trPr>
        <w:tc>
          <w:tcPr>
            <w:tcW w:w="3757" w:type="dxa"/>
          </w:tcPr>
          <w:p w14:paraId="406A73D7" w14:textId="77777777" w:rsidR="00935469" w:rsidRPr="000B3DAD" w:rsidRDefault="00935469" w:rsidP="00935469">
            <w:pPr>
              <w:pStyle w:val="ListParagraph"/>
              <w:spacing w:line="360" w:lineRule="auto"/>
              <w:ind w:left="0"/>
              <w:jc w:val="both"/>
              <w:rPr>
                <w:rFonts w:ascii="Arial" w:hAnsi="Arial" w:cs="Arial"/>
                <w:sz w:val="20"/>
                <w:szCs w:val="20"/>
              </w:rPr>
            </w:pPr>
            <w:proofErr w:type="spellStart"/>
            <w:r w:rsidRPr="000B3DAD">
              <w:rPr>
                <w:rFonts w:ascii="Arial" w:eastAsia="Times New Roman" w:hAnsi="Arial" w:cs="Arial"/>
                <w:color w:val="000000"/>
                <w:position w:val="-2"/>
                <w:sz w:val="20"/>
                <w:szCs w:val="20"/>
              </w:rPr>
              <w:t>Rwork</w:t>
            </w:r>
            <w:proofErr w:type="spellEnd"/>
            <w:r w:rsidRPr="000B3DAD">
              <w:rPr>
                <w:rFonts w:ascii="Arial" w:eastAsia="Times New Roman" w:hAnsi="Arial" w:cs="Arial"/>
                <w:color w:val="000000"/>
                <w:position w:val="-2"/>
                <w:sz w:val="20"/>
                <w:szCs w:val="20"/>
              </w:rPr>
              <w:t>, </w:t>
            </w:r>
            <w:proofErr w:type="spellStart"/>
            <w:r w:rsidRPr="000B3DAD">
              <w:rPr>
                <w:rFonts w:ascii="Arial" w:eastAsia="Times New Roman" w:hAnsi="Arial" w:cs="Arial"/>
                <w:color w:val="000000"/>
                <w:position w:val="-2"/>
                <w:sz w:val="20"/>
                <w:szCs w:val="20"/>
              </w:rPr>
              <w:t>Rfree</w:t>
            </w:r>
            <w:proofErr w:type="spellEnd"/>
            <w:r w:rsidRPr="000B3DAD">
              <w:rPr>
                <w:rFonts w:ascii="Arial" w:eastAsia="Times New Roman" w:hAnsi="Arial" w:cs="Arial"/>
                <w:color w:val="000000"/>
                <w:sz w:val="20"/>
                <w:szCs w:val="20"/>
              </w:rPr>
              <w:t>​</w:t>
            </w:r>
          </w:p>
        </w:tc>
        <w:tc>
          <w:tcPr>
            <w:tcW w:w="3877" w:type="dxa"/>
          </w:tcPr>
          <w:p w14:paraId="4EEAE169"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0.205, 0.160</w:t>
            </w:r>
          </w:p>
        </w:tc>
      </w:tr>
      <w:tr w:rsidR="00935469" w:rsidRPr="000B3DAD" w14:paraId="3F97DB0A" w14:textId="77777777" w:rsidTr="00935469">
        <w:trPr>
          <w:trHeight w:val="332"/>
        </w:trPr>
        <w:tc>
          <w:tcPr>
            <w:tcW w:w="3757" w:type="dxa"/>
          </w:tcPr>
          <w:p w14:paraId="72064A86"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B factors</w:t>
            </w:r>
            <w:r w:rsidRPr="000B3DAD">
              <w:rPr>
                <w:rFonts w:ascii="Arial" w:eastAsia="Times New Roman" w:hAnsi="Arial" w:cs="Arial"/>
                <w:color w:val="000000"/>
                <w:sz w:val="20"/>
                <w:szCs w:val="20"/>
              </w:rPr>
              <w:t>​</w:t>
            </w:r>
          </w:p>
        </w:tc>
        <w:tc>
          <w:tcPr>
            <w:tcW w:w="3877" w:type="dxa"/>
          </w:tcPr>
          <w:p w14:paraId="7665EF3C"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r>
      <w:tr w:rsidR="00935469" w:rsidRPr="000B3DAD" w14:paraId="1AA4B5AA" w14:textId="77777777" w:rsidTr="00935469">
        <w:trPr>
          <w:trHeight w:val="322"/>
        </w:trPr>
        <w:tc>
          <w:tcPr>
            <w:tcW w:w="3757" w:type="dxa"/>
          </w:tcPr>
          <w:p w14:paraId="3FBAED6B"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    Protein</w:t>
            </w:r>
            <w:r w:rsidRPr="000B3DAD">
              <w:rPr>
                <w:rFonts w:ascii="Arial" w:eastAsia="Times New Roman" w:hAnsi="Arial" w:cs="Arial"/>
                <w:color w:val="000000"/>
                <w:sz w:val="20"/>
                <w:szCs w:val="20"/>
              </w:rPr>
              <w:t>​</w:t>
            </w:r>
          </w:p>
        </w:tc>
        <w:tc>
          <w:tcPr>
            <w:tcW w:w="3877" w:type="dxa"/>
          </w:tcPr>
          <w:p w14:paraId="0132F319"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26.6</w:t>
            </w:r>
          </w:p>
        </w:tc>
      </w:tr>
      <w:tr w:rsidR="00935469" w:rsidRPr="000B3DAD" w14:paraId="0772850A" w14:textId="77777777" w:rsidTr="00935469">
        <w:trPr>
          <w:trHeight w:val="332"/>
        </w:trPr>
        <w:tc>
          <w:tcPr>
            <w:tcW w:w="3757" w:type="dxa"/>
          </w:tcPr>
          <w:p w14:paraId="3BD9FB59"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    Nucleic acid</w:t>
            </w:r>
          </w:p>
        </w:tc>
        <w:tc>
          <w:tcPr>
            <w:tcW w:w="3877" w:type="dxa"/>
          </w:tcPr>
          <w:p w14:paraId="348C5A57"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28.8</w:t>
            </w:r>
          </w:p>
        </w:tc>
      </w:tr>
      <w:tr w:rsidR="00935469" w:rsidRPr="000B3DAD" w14:paraId="32D89A6C" w14:textId="77777777" w:rsidTr="00935469">
        <w:trPr>
          <w:trHeight w:val="322"/>
        </w:trPr>
        <w:tc>
          <w:tcPr>
            <w:tcW w:w="3757" w:type="dxa"/>
          </w:tcPr>
          <w:p w14:paraId="4F668468"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c>
          <w:tcPr>
            <w:tcW w:w="3877" w:type="dxa"/>
          </w:tcPr>
          <w:p w14:paraId="2AF27754"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r>
      <w:tr w:rsidR="00935469" w:rsidRPr="000B3DAD" w14:paraId="30E9DE8E" w14:textId="77777777" w:rsidTr="00935469">
        <w:trPr>
          <w:trHeight w:val="332"/>
        </w:trPr>
        <w:tc>
          <w:tcPr>
            <w:tcW w:w="3757" w:type="dxa"/>
          </w:tcPr>
          <w:p w14:paraId="3AA8F0F5"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RMS deviations</w:t>
            </w:r>
            <w:r w:rsidRPr="000B3DAD">
              <w:rPr>
                <w:rFonts w:ascii="Arial" w:eastAsia="Times New Roman" w:hAnsi="Arial" w:cs="Arial"/>
                <w:color w:val="000000"/>
                <w:sz w:val="20"/>
                <w:szCs w:val="20"/>
              </w:rPr>
              <w:t>​</w:t>
            </w:r>
          </w:p>
        </w:tc>
        <w:tc>
          <w:tcPr>
            <w:tcW w:w="3877" w:type="dxa"/>
          </w:tcPr>
          <w:p w14:paraId="7E30CB08"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w:t>
            </w:r>
          </w:p>
        </w:tc>
      </w:tr>
      <w:tr w:rsidR="00935469" w:rsidRPr="000B3DAD" w14:paraId="6CB7E501" w14:textId="77777777" w:rsidTr="00935469">
        <w:trPr>
          <w:trHeight w:val="322"/>
        </w:trPr>
        <w:tc>
          <w:tcPr>
            <w:tcW w:w="3757" w:type="dxa"/>
          </w:tcPr>
          <w:p w14:paraId="170BAFC0"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    Bond length</w:t>
            </w:r>
            <w:r w:rsidRPr="000B3DAD">
              <w:rPr>
                <w:rFonts w:ascii="Arial" w:eastAsia="Times New Roman" w:hAnsi="Arial" w:cs="Arial"/>
                <w:color w:val="000000"/>
                <w:sz w:val="20"/>
                <w:szCs w:val="20"/>
              </w:rPr>
              <w:t>​</w:t>
            </w:r>
          </w:p>
        </w:tc>
        <w:tc>
          <w:tcPr>
            <w:tcW w:w="3877" w:type="dxa"/>
          </w:tcPr>
          <w:p w14:paraId="36621B23"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0.0148</w:t>
            </w:r>
          </w:p>
        </w:tc>
      </w:tr>
      <w:tr w:rsidR="00935469" w:rsidRPr="000B3DAD" w14:paraId="34930A7B" w14:textId="77777777" w:rsidTr="00935469">
        <w:trPr>
          <w:trHeight w:val="332"/>
        </w:trPr>
        <w:tc>
          <w:tcPr>
            <w:tcW w:w="3757" w:type="dxa"/>
          </w:tcPr>
          <w:p w14:paraId="65D948A7"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position w:val="-2"/>
                <w:sz w:val="20"/>
                <w:szCs w:val="20"/>
              </w:rPr>
              <w:t>    Bond angles</w:t>
            </w:r>
            <w:r w:rsidRPr="000B3DAD">
              <w:rPr>
                <w:rFonts w:ascii="Arial" w:eastAsia="Times New Roman" w:hAnsi="Arial" w:cs="Arial"/>
                <w:color w:val="000000"/>
                <w:sz w:val="20"/>
                <w:szCs w:val="20"/>
              </w:rPr>
              <w:t>​</w:t>
            </w:r>
          </w:p>
        </w:tc>
        <w:tc>
          <w:tcPr>
            <w:tcW w:w="3877" w:type="dxa"/>
          </w:tcPr>
          <w:p w14:paraId="5BC52115" w14:textId="77777777" w:rsidR="00935469" w:rsidRPr="000B3DAD" w:rsidRDefault="00935469" w:rsidP="00935469">
            <w:pPr>
              <w:pStyle w:val="ListParagraph"/>
              <w:spacing w:line="360" w:lineRule="auto"/>
              <w:ind w:left="0"/>
              <w:jc w:val="both"/>
              <w:rPr>
                <w:rFonts w:ascii="Arial" w:hAnsi="Arial" w:cs="Arial"/>
                <w:sz w:val="20"/>
                <w:szCs w:val="20"/>
              </w:rPr>
            </w:pPr>
            <w:r w:rsidRPr="000B3DAD">
              <w:rPr>
                <w:rFonts w:ascii="Arial" w:eastAsia="Times New Roman" w:hAnsi="Arial" w:cs="Arial"/>
                <w:color w:val="000000"/>
                <w:sz w:val="20"/>
                <w:szCs w:val="20"/>
              </w:rPr>
              <w:t>2.354</w:t>
            </w:r>
          </w:p>
        </w:tc>
      </w:tr>
    </w:tbl>
    <w:p w14:paraId="62F80F67" w14:textId="77777777" w:rsidR="005B5865" w:rsidRDefault="005B5865"/>
    <w:p w14:paraId="32A7C384" w14:textId="77777777" w:rsidR="005B5865" w:rsidRDefault="005B5865"/>
    <w:p w14:paraId="6B5E7822" w14:textId="77777777" w:rsidR="005B5865" w:rsidRDefault="005B5865"/>
    <w:p w14:paraId="6F1AD39A" w14:textId="7D8E5512" w:rsidR="00FC70A7" w:rsidRDefault="00FC70A7">
      <w:pPr>
        <w:rPr>
          <w:rFonts w:ascii="Arial" w:hAnsi="Arial" w:cs="Arial"/>
          <w:sz w:val="20"/>
          <w:szCs w:val="20"/>
        </w:rPr>
      </w:pPr>
    </w:p>
    <w:p w14:paraId="638B7F60" w14:textId="77777777" w:rsidR="001C4013" w:rsidRDefault="001C4013">
      <w:pPr>
        <w:rPr>
          <w:rFonts w:ascii="Arial" w:hAnsi="Arial" w:cs="Arial"/>
          <w:sz w:val="20"/>
          <w:szCs w:val="20"/>
        </w:rPr>
      </w:pPr>
    </w:p>
    <w:p w14:paraId="68553D96" w14:textId="77777777" w:rsidR="001C4013" w:rsidRDefault="001C4013">
      <w:pPr>
        <w:rPr>
          <w:rFonts w:ascii="Arial" w:hAnsi="Arial" w:cs="Arial"/>
          <w:sz w:val="20"/>
          <w:szCs w:val="20"/>
        </w:rPr>
      </w:pPr>
    </w:p>
    <w:p w14:paraId="13F219CF" w14:textId="77777777" w:rsidR="001C4013" w:rsidRDefault="001C4013">
      <w:pPr>
        <w:rPr>
          <w:rFonts w:ascii="Arial" w:hAnsi="Arial" w:cs="Arial"/>
          <w:sz w:val="20"/>
          <w:szCs w:val="20"/>
        </w:rPr>
      </w:pPr>
    </w:p>
    <w:p w14:paraId="058124E7" w14:textId="77777777" w:rsidR="001C4013" w:rsidRDefault="001C4013">
      <w:pPr>
        <w:rPr>
          <w:rFonts w:ascii="Arial" w:hAnsi="Arial" w:cs="Arial"/>
          <w:sz w:val="20"/>
          <w:szCs w:val="20"/>
        </w:rPr>
      </w:pPr>
    </w:p>
    <w:p w14:paraId="0488852E" w14:textId="77777777" w:rsidR="001C4013" w:rsidRDefault="001C4013">
      <w:pPr>
        <w:rPr>
          <w:rFonts w:ascii="Arial" w:hAnsi="Arial" w:cs="Arial"/>
          <w:sz w:val="20"/>
          <w:szCs w:val="20"/>
        </w:rPr>
      </w:pPr>
    </w:p>
    <w:p w14:paraId="70850CB1" w14:textId="77777777" w:rsidR="001C4013" w:rsidRDefault="001C4013">
      <w:pPr>
        <w:rPr>
          <w:rFonts w:ascii="Arial" w:hAnsi="Arial" w:cs="Arial"/>
          <w:sz w:val="20"/>
          <w:szCs w:val="20"/>
        </w:rPr>
      </w:pPr>
    </w:p>
    <w:p w14:paraId="726EE0FE" w14:textId="77777777" w:rsidR="001C4013" w:rsidRDefault="001C4013">
      <w:pPr>
        <w:rPr>
          <w:rFonts w:ascii="Arial" w:hAnsi="Arial" w:cs="Arial"/>
          <w:sz w:val="20"/>
          <w:szCs w:val="20"/>
        </w:rPr>
      </w:pPr>
    </w:p>
    <w:p w14:paraId="65E9E519" w14:textId="77777777" w:rsidR="001C4013" w:rsidRDefault="001C4013">
      <w:pPr>
        <w:rPr>
          <w:rFonts w:ascii="Arial" w:hAnsi="Arial" w:cs="Arial"/>
          <w:sz w:val="20"/>
          <w:szCs w:val="20"/>
        </w:rPr>
      </w:pPr>
    </w:p>
    <w:p w14:paraId="756BC9AB" w14:textId="77777777" w:rsidR="001C4013" w:rsidRDefault="001C4013">
      <w:pPr>
        <w:rPr>
          <w:rFonts w:ascii="Arial" w:hAnsi="Arial" w:cs="Arial"/>
          <w:sz w:val="20"/>
          <w:szCs w:val="20"/>
        </w:rPr>
      </w:pPr>
    </w:p>
    <w:p w14:paraId="70518E09" w14:textId="77777777" w:rsidR="001C4013" w:rsidRDefault="001C4013">
      <w:pPr>
        <w:rPr>
          <w:rFonts w:ascii="Arial" w:hAnsi="Arial" w:cs="Arial"/>
          <w:sz w:val="20"/>
          <w:szCs w:val="20"/>
        </w:rPr>
      </w:pPr>
    </w:p>
    <w:p w14:paraId="687DE5DF" w14:textId="77777777" w:rsidR="001C4013" w:rsidRDefault="001C4013">
      <w:pPr>
        <w:rPr>
          <w:rFonts w:ascii="Arial" w:hAnsi="Arial" w:cs="Arial"/>
          <w:sz w:val="20"/>
          <w:szCs w:val="20"/>
        </w:rPr>
      </w:pPr>
    </w:p>
    <w:p w14:paraId="3470762A" w14:textId="77777777" w:rsidR="001C4013" w:rsidRDefault="001C4013">
      <w:pPr>
        <w:rPr>
          <w:rFonts w:ascii="Arial" w:hAnsi="Arial" w:cs="Arial"/>
          <w:sz w:val="20"/>
          <w:szCs w:val="20"/>
        </w:rPr>
      </w:pPr>
    </w:p>
    <w:p w14:paraId="05FC071C" w14:textId="77777777" w:rsidR="001C4013" w:rsidRDefault="001C4013">
      <w:pPr>
        <w:rPr>
          <w:rFonts w:ascii="Arial" w:hAnsi="Arial" w:cs="Arial"/>
          <w:sz w:val="20"/>
          <w:szCs w:val="20"/>
        </w:rPr>
      </w:pPr>
    </w:p>
    <w:p w14:paraId="4910BE34" w14:textId="77777777" w:rsidR="001C4013" w:rsidRDefault="001C4013">
      <w:pPr>
        <w:rPr>
          <w:rFonts w:ascii="Arial" w:hAnsi="Arial" w:cs="Arial"/>
          <w:sz w:val="20"/>
          <w:szCs w:val="20"/>
        </w:rPr>
      </w:pPr>
    </w:p>
    <w:p w14:paraId="7FB34ADC" w14:textId="77777777" w:rsidR="001C4013" w:rsidRDefault="001C4013">
      <w:pPr>
        <w:rPr>
          <w:rFonts w:ascii="Arial" w:hAnsi="Arial" w:cs="Arial"/>
          <w:sz w:val="20"/>
          <w:szCs w:val="20"/>
        </w:rPr>
      </w:pPr>
    </w:p>
    <w:p w14:paraId="23806072" w14:textId="77777777" w:rsidR="001C4013" w:rsidRDefault="001C4013">
      <w:pPr>
        <w:rPr>
          <w:rFonts w:ascii="Arial" w:hAnsi="Arial" w:cs="Arial"/>
          <w:sz w:val="20"/>
          <w:szCs w:val="20"/>
        </w:rPr>
      </w:pPr>
    </w:p>
    <w:p w14:paraId="295E8D5A" w14:textId="77777777" w:rsidR="001C4013" w:rsidRDefault="001C4013">
      <w:pPr>
        <w:rPr>
          <w:rFonts w:ascii="Arial" w:hAnsi="Arial" w:cs="Arial"/>
          <w:sz w:val="20"/>
          <w:szCs w:val="20"/>
        </w:rPr>
      </w:pPr>
    </w:p>
    <w:p w14:paraId="576ABC59" w14:textId="77777777" w:rsidR="001C4013" w:rsidRDefault="001C4013">
      <w:pPr>
        <w:rPr>
          <w:rFonts w:ascii="Arial" w:hAnsi="Arial" w:cs="Arial"/>
          <w:sz w:val="20"/>
          <w:szCs w:val="20"/>
        </w:rPr>
      </w:pPr>
    </w:p>
    <w:p w14:paraId="0B788857" w14:textId="77777777" w:rsidR="001C4013" w:rsidRDefault="001C4013">
      <w:pPr>
        <w:rPr>
          <w:rFonts w:ascii="Arial" w:hAnsi="Arial" w:cs="Arial"/>
          <w:sz w:val="20"/>
          <w:szCs w:val="20"/>
        </w:rPr>
      </w:pPr>
    </w:p>
    <w:p w14:paraId="68DA5023" w14:textId="77777777" w:rsidR="001C4013" w:rsidRPr="004C6F60" w:rsidRDefault="001C4013">
      <w:pPr>
        <w:rPr>
          <w:rFonts w:ascii="Arial" w:hAnsi="Arial" w:cs="Arial"/>
          <w:sz w:val="20"/>
          <w:szCs w:val="20"/>
        </w:rPr>
      </w:pPr>
    </w:p>
    <w:sectPr w:rsidR="001C4013" w:rsidRPr="004C6F60" w:rsidSect="00935469">
      <w:pgSz w:w="11906" w:h="16838"/>
      <w:pgMar w:top="156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A7860" w14:textId="77777777" w:rsidR="00062142" w:rsidRDefault="00062142" w:rsidP="001C4013">
      <w:pPr>
        <w:spacing w:after="0" w:line="240" w:lineRule="auto"/>
      </w:pPr>
      <w:r>
        <w:separator/>
      </w:r>
    </w:p>
  </w:endnote>
  <w:endnote w:type="continuationSeparator" w:id="0">
    <w:p w14:paraId="2929F455" w14:textId="77777777" w:rsidR="00062142" w:rsidRDefault="00062142" w:rsidP="001C4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DE66D" w14:textId="77777777" w:rsidR="00062142" w:rsidRDefault="00062142" w:rsidP="001C4013">
      <w:pPr>
        <w:spacing w:after="0" w:line="240" w:lineRule="auto"/>
      </w:pPr>
      <w:r>
        <w:separator/>
      </w:r>
    </w:p>
  </w:footnote>
  <w:footnote w:type="continuationSeparator" w:id="0">
    <w:p w14:paraId="38BA8EE3" w14:textId="77777777" w:rsidR="00062142" w:rsidRDefault="00062142" w:rsidP="001C40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D5"/>
    <w:rsid w:val="00001172"/>
    <w:rsid w:val="000064C6"/>
    <w:rsid w:val="000512E0"/>
    <w:rsid w:val="000566F4"/>
    <w:rsid w:val="00062142"/>
    <w:rsid w:val="00064B3C"/>
    <w:rsid w:val="0009008A"/>
    <w:rsid w:val="0009755F"/>
    <w:rsid w:val="0012630E"/>
    <w:rsid w:val="001535CD"/>
    <w:rsid w:val="00160E72"/>
    <w:rsid w:val="00184ACF"/>
    <w:rsid w:val="00197E9B"/>
    <w:rsid w:val="001B255F"/>
    <w:rsid w:val="001C34CD"/>
    <w:rsid w:val="001C4013"/>
    <w:rsid w:val="001E5F6D"/>
    <w:rsid w:val="001F49D5"/>
    <w:rsid w:val="0023363B"/>
    <w:rsid w:val="00257E02"/>
    <w:rsid w:val="00267B99"/>
    <w:rsid w:val="00275644"/>
    <w:rsid w:val="002C344C"/>
    <w:rsid w:val="002E6E2D"/>
    <w:rsid w:val="002F26CD"/>
    <w:rsid w:val="00302844"/>
    <w:rsid w:val="003157E1"/>
    <w:rsid w:val="003332A7"/>
    <w:rsid w:val="0033553E"/>
    <w:rsid w:val="003357DB"/>
    <w:rsid w:val="003526CD"/>
    <w:rsid w:val="003733F8"/>
    <w:rsid w:val="00374092"/>
    <w:rsid w:val="00375AB6"/>
    <w:rsid w:val="003830B8"/>
    <w:rsid w:val="003B0A24"/>
    <w:rsid w:val="003B5CDC"/>
    <w:rsid w:val="003D4634"/>
    <w:rsid w:val="003F12DA"/>
    <w:rsid w:val="00401DEB"/>
    <w:rsid w:val="00403852"/>
    <w:rsid w:val="004116C7"/>
    <w:rsid w:val="00417A85"/>
    <w:rsid w:val="004400D4"/>
    <w:rsid w:val="004430E6"/>
    <w:rsid w:val="00485C35"/>
    <w:rsid w:val="00487904"/>
    <w:rsid w:val="00492B22"/>
    <w:rsid w:val="004A46BD"/>
    <w:rsid w:val="004A7FD0"/>
    <w:rsid w:val="004C6F60"/>
    <w:rsid w:val="004D7261"/>
    <w:rsid w:val="004E4D45"/>
    <w:rsid w:val="00523D95"/>
    <w:rsid w:val="00523DBA"/>
    <w:rsid w:val="00545296"/>
    <w:rsid w:val="00570820"/>
    <w:rsid w:val="005843E6"/>
    <w:rsid w:val="0058660F"/>
    <w:rsid w:val="00593AB5"/>
    <w:rsid w:val="005B5865"/>
    <w:rsid w:val="005D0F80"/>
    <w:rsid w:val="005E6E88"/>
    <w:rsid w:val="005F4BED"/>
    <w:rsid w:val="006749E0"/>
    <w:rsid w:val="00676BBD"/>
    <w:rsid w:val="00691064"/>
    <w:rsid w:val="006E06EA"/>
    <w:rsid w:val="0070486B"/>
    <w:rsid w:val="00717E17"/>
    <w:rsid w:val="007231E4"/>
    <w:rsid w:val="007653F0"/>
    <w:rsid w:val="0078350D"/>
    <w:rsid w:val="007842D5"/>
    <w:rsid w:val="00795152"/>
    <w:rsid w:val="007A4B6E"/>
    <w:rsid w:val="007B365E"/>
    <w:rsid w:val="007D424D"/>
    <w:rsid w:val="007D456C"/>
    <w:rsid w:val="007F0D11"/>
    <w:rsid w:val="007F3B2D"/>
    <w:rsid w:val="008037E5"/>
    <w:rsid w:val="00821389"/>
    <w:rsid w:val="00863435"/>
    <w:rsid w:val="00872FB2"/>
    <w:rsid w:val="008A26B2"/>
    <w:rsid w:val="008A5812"/>
    <w:rsid w:val="008D4D7C"/>
    <w:rsid w:val="008F342C"/>
    <w:rsid w:val="00911BD7"/>
    <w:rsid w:val="00917681"/>
    <w:rsid w:val="00935469"/>
    <w:rsid w:val="0094449A"/>
    <w:rsid w:val="009648D9"/>
    <w:rsid w:val="00966EEB"/>
    <w:rsid w:val="009748D3"/>
    <w:rsid w:val="00985466"/>
    <w:rsid w:val="009860C4"/>
    <w:rsid w:val="00997519"/>
    <w:rsid w:val="009A511D"/>
    <w:rsid w:val="009B1C5A"/>
    <w:rsid w:val="009C5CA0"/>
    <w:rsid w:val="00A263AA"/>
    <w:rsid w:val="00A45BE0"/>
    <w:rsid w:val="00A46B6E"/>
    <w:rsid w:val="00A56F3C"/>
    <w:rsid w:val="00A64814"/>
    <w:rsid w:val="00A760DE"/>
    <w:rsid w:val="00B05049"/>
    <w:rsid w:val="00B13911"/>
    <w:rsid w:val="00B34524"/>
    <w:rsid w:val="00B42C75"/>
    <w:rsid w:val="00B64966"/>
    <w:rsid w:val="00BE53BE"/>
    <w:rsid w:val="00BF6756"/>
    <w:rsid w:val="00C009B7"/>
    <w:rsid w:val="00C01906"/>
    <w:rsid w:val="00C12DA7"/>
    <w:rsid w:val="00C52EDA"/>
    <w:rsid w:val="00C67D25"/>
    <w:rsid w:val="00C7016E"/>
    <w:rsid w:val="00C836EB"/>
    <w:rsid w:val="00CA031E"/>
    <w:rsid w:val="00CA4AFD"/>
    <w:rsid w:val="00CB1E9C"/>
    <w:rsid w:val="00CC36C0"/>
    <w:rsid w:val="00CD12F9"/>
    <w:rsid w:val="00CF16AF"/>
    <w:rsid w:val="00D04507"/>
    <w:rsid w:val="00D1606C"/>
    <w:rsid w:val="00D30F3E"/>
    <w:rsid w:val="00D56F74"/>
    <w:rsid w:val="00D74994"/>
    <w:rsid w:val="00D80E27"/>
    <w:rsid w:val="00D81CCD"/>
    <w:rsid w:val="00D85F90"/>
    <w:rsid w:val="00DA6DBB"/>
    <w:rsid w:val="00DB1536"/>
    <w:rsid w:val="00DB3FC1"/>
    <w:rsid w:val="00DC1614"/>
    <w:rsid w:val="00DD2A93"/>
    <w:rsid w:val="00DE54D5"/>
    <w:rsid w:val="00DF541D"/>
    <w:rsid w:val="00E1419F"/>
    <w:rsid w:val="00E15EDE"/>
    <w:rsid w:val="00E427D0"/>
    <w:rsid w:val="00E62A94"/>
    <w:rsid w:val="00E73133"/>
    <w:rsid w:val="00E86300"/>
    <w:rsid w:val="00E945D9"/>
    <w:rsid w:val="00EA5679"/>
    <w:rsid w:val="00EB6EFF"/>
    <w:rsid w:val="00EC74B5"/>
    <w:rsid w:val="00EC7FAF"/>
    <w:rsid w:val="00ED5613"/>
    <w:rsid w:val="00F12D8A"/>
    <w:rsid w:val="00F14C4B"/>
    <w:rsid w:val="00F24FA5"/>
    <w:rsid w:val="00F310F0"/>
    <w:rsid w:val="00F3691F"/>
    <w:rsid w:val="00F747EC"/>
    <w:rsid w:val="00FC70A7"/>
    <w:rsid w:val="00FD0D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7EA86A"/>
  <w15:chartTrackingRefBased/>
  <w15:docId w15:val="{4B1D3962-D223-4A72-9CF4-DB61B5798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2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42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42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42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42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42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2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2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2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2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42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42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42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42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42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2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2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2D5"/>
    <w:rPr>
      <w:rFonts w:eastAsiaTheme="majorEastAsia" w:cstheme="majorBidi"/>
      <w:color w:val="272727" w:themeColor="text1" w:themeTint="D8"/>
    </w:rPr>
  </w:style>
  <w:style w:type="paragraph" w:styleId="Title">
    <w:name w:val="Title"/>
    <w:basedOn w:val="Normal"/>
    <w:next w:val="Normal"/>
    <w:link w:val="TitleChar"/>
    <w:uiPriority w:val="10"/>
    <w:qFormat/>
    <w:rsid w:val="007842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2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2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2D5"/>
    <w:pPr>
      <w:spacing w:before="160"/>
      <w:jc w:val="center"/>
    </w:pPr>
    <w:rPr>
      <w:i/>
      <w:iCs/>
      <w:color w:val="404040" w:themeColor="text1" w:themeTint="BF"/>
    </w:rPr>
  </w:style>
  <w:style w:type="character" w:customStyle="1" w:styleId="QuoteChar">
    <w:name w:val="Quote Char"/>
    <w:basedOn w:val="DefaultParagraphFont"/>
    <w:link w:val="Quote"/>
    <w:uiPriority w:val="29"/>
    <w:rsid w:val="007842D5"/>
    <w:rPr>
      <w:i/>
      <w:iCs/>
      <w:color w:val="404040" w:themeColor="text1" w:themeTint="BF"/>
    </w:rPr>
  </w:style>
  <w:style w:type="paragraph" w:styleId="ListParagraph">
    <w:name w:val="List Paragraph"/>
    <w:basedOn w:val="Normal"/>
    <w:uiPriority w:val="34"/>
    <w:qFormat/>
    <w:rsid w:val="007842D5"/>
    <w:pPr>
      <w:ind w:left="720"/>
      <w:contextualSpacing/>
    </w:pPr>
  </w:style>
  <w:style w:type="character" w:styleId="IntenseEmphasis">
    <w:name w:val="Intense Emphasis"/>
    <w:basedOn w:val="DefaultParagraphFont"/>
    <w:uiPriority w:val="21"/>
    <w:qFormat/>
    <w:rsid w:val="007842D5"/>
    <w:rPr>
      <w:i/>
      <w:iCs/>
      <w:color w:val="2F5496" w:themeColor="accent1" w:themeShade="BF"/>
    </w:rPr>
  </w:style>
  <w:style w:type="paragraph" w:styleId="IntenseQuote">
    <w:name w:val="Intense Quote"/>
    <w:basedOn w:val="Normal"/>
    <w:next w:val="Normal"/>
    <w:link w:val="IntenseQuoteChar"/>
    <w:uiPriority w:val="30"/>
    <w:qFormat/>
    <w:rsid w:val="007842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42D5"/>
    <w:rPr>
      <w:i/>
      <w:iCs/>
      <w:color w:val="2F5496" w:themeColor="accent1" w:themeShade="BF"/>
    </w:rPr>
  </w:style>
  <w:style w:type="character" w:styleId="IntenseReference">
    <w:name w:val="Intense Reference"/>
    <w:basedOn w:val="DefaultParagraphFont"/>
    <w:uiPriority w:val="32"/>
    <w:qFormat/>
    <w:rsid w:val="007842D5"/>
    <w:rPr>
      <w:b/>
      <w:bCs/>
      <w:smallCaps/>
      <w:color w:val="2F5496" w:themeColor="accent1" w:themeShade="BF"/>
      <w:spacing w:val="5"/>
    </w:rPr>
  </w:style>
  <w:style w:type="table" w:styleId="TableGrid">
    <w:name w:val="Table Grid"/>
    <w:basedOn w:val="TableNormal"/>
    <w:uiPriority w:val="39"/>
    <w:rsid w:val="00C52ED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27D0"/>
    <w:pPr>
      <w:spacing w:after="0" w:line="240" w:lineRule="auto"/>
    </w:pPr>
  </w:style>
  <w:style w:type="character" w:styleId="Hyperlink">
    <w:name w:val="Hyperlink"/>
    <w:basedOn w:val="DefaultParagraphFont"/>
    <w:uiPriority w:val="99"/>
    <w:unhideWhenUsed/>
    <w:rsid w:val="00487904"/>
    <w:rPr>
      <w:color w:val="0000FF"/>
      <w:u w:val="single"/>
    </w:rPr>
  </w:style>
  <w:style w:type="paragraph" w:styleId="Header">
    <w:name w:val="header"/>
    <w:basedOn w:val="Normal"/>
    <w:link w:val="HeaderChar"/>
    <w:uiPriority w:val="99"/>
    <w:unhideWhenUsed/>
    <w:rsid w:val="001C4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013"/>
  </w:style>
  <w:style w:type="paragraph" w:styleId="Footer">
    <w:name w:val="footer"/>
    <w:basedOn w:val="Normal"/>
    <w:link w:val="FooterChar"/>
    <w:uiPriority w:val="99"/>
    <w:unhideWhenUsed/>
    <w:rsid w:val="001C40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013"/>
  </w:style>
  <w:style w:type="table" w:customStyle="1" w:styleId="Calendar1">
    <w:name w:val="Calendar 1"/>
    <w:basedOn w:val="TableNormal"/>
    <w:uiPriority w:val="99"/>
    <w:qFormat/>
    <w:rsid w:val="00935469"/>
    <w:pPr>
      <w:spacing w:after="0" w:line="240" w:lineRule="auto"/>
    </w:pPr>
    <w:rPr>
      <w:rFonts w:eastAsiaTheme="minorEastAsia"/>
      <w:kern w:val="0"/>
      <w:sz w:val="22"/>
      <w:szCs w:val="22"/>
      <w:lang w:val="en-US"/>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88967">
      <w:bodyDiv w:val="1"/>
      <w:marLeft w:val="0"/>
      <w:marRight w:val="0"/>
      <w:marTop w:val="0"/>
      <w:marBottom w:val="0"/>
      <w:divBdr>
        <w:top w:val="none" w:sz="0" w:space="0" w:color="auto"/>
        <w:left w:val="none" w:sz="0" w:space="0" w:color="auto"/>
        <w:bottom w:val="none" w:sz="0" w:space="0" w:color="auto"/>
        <w:right w:val="none" w:sz="0" w:space="0" w:color="auto"/>
      </w:divBdr>
      <w:divsChild>
        <w:div w:id="1048987980">
          <w:marLeft w:val="0"/>
          <w:marRight w:val="0"/>
          <w:marTop w:val="0"/>
          <w:marBottom w:val="0"/>
          <w:divBdr>
            <w:top w:val="none" w:sz="0" w:space="0" w:color="auto"/>
            <w:left w:val="none" w:sz="0" w:space="0" w:color="auto"/>
            <w:bottom w:val="none" w:sz="0" w:space="0" w:color="auto"/>
            <w:right w:val="none" w:sz="0" w:space="0" w:color="auto"/>
          </w:divBdr>
          <w:divsChild>
            <w:div w:id="2083216535">
              <w:marLeft w:val="0"/>
              <w:marRight w:val="0"/>
              <w:marTop w:val="0"/>
              <w:marBottom w:val="0"/>
              <w:divBdr>
                <w:top w:val="none" w:sz="0" w:space="0" w:color="auto"/>
                <w:left w:val="none" w:sz="0" w:space="0" w:color="auto"/>
                <w:bottom w:val="none" w:sz="0" w:space="0" w:color="auto"/>
                <w:right w:val="none" w:sz="0" w:space="0" w:color="auto"/>
              </w:divBdr>
              <w:divsChild>
                <w:div w:id="1436024995">
                  <w:marLeft w:val="0"/>
                  <w:marRight w:val="0"/>
                  <w:marTop w:val="0"/>
                  <w:marBottom w:val="0"/>
                  <w:divBdr>
                    <w:top w:val="none" w:sz="0" w:space="0" w:color="auto"/>
                    <w:left w:val="none" w:sz="0" w:space="0" w:color="auto"/>
                    <w:bottom w:val="none" w:sz="0" w:space="0" w:color="auto"/>
                    <w:right w:val="none" w:sz="0" w:space="0" w:color="auto"/>
                  </w:divBdr>
                  <w:divsChild>
                    <w:div w:id="618295947">
                      <w:marLeft w:val="0"/>
                      <w:marRight w:val="0"/>
                      <w:marTop w:val="0"/>
                      <w:marBottom w:val="0"/>
                      <w:divBdr>
                        <w:top w:val="none" w:sz="0" w:space="0" w:color="auto"/>
                        <w:left w:val="none" w:sz="0" w:space="0" w:color="auto"/>
                        <w:bottom w:val="none" w:sz="0" w:space="0" w:color="auto"/>
                        <w:right w:val="none" w:sz="0" w:space="0" w:color="auto"/>
                      </w:divBdr>
                      <w:divsChild>
                        <w:div w:id="346754900">
                          <w:marLeft w:val="0"/>
                          <w:marRight w:val="0"/>
                          <w:marTop w:val="0"/>
                          <w:marBottom w:val="0"/>
                          <w:divBdr>
                            <w:top w:val="none" w:sz="0" w:space="0" w:color="auto"/>
                            <w:left w:val="none" w:sz="0" w:space="0" w:color="auto"/>
                            <w:bottom w:val="none" w:sz="0" w:space="0" w:color="auto"/>
                            <w:right w:val="none" w:sz="0" w:space="0" w:color="auto"/>
                          </w:divBdr>
                          <w:divsChild>
                            <w:div w:id="1257400071">
                              <w:marLeft w:val="0"/>
                              <w:marRight w:val="0"/>
                              <w:marTop w:val="0"/>
                              <w:marBottom w:val="0"/>
                              <w:divBdr>
                                <w:top w:val="none" w:sz="0" w:space="0" w:color="auto"/>
                                <w:left w:val="none" w:sz="0" w:space="0" w:color="auto"/>
                                <w:bottom w:val="none" w:sz="0" w:space="0" w:color="auto"/>
                                <w:right w:val="none" w:sz="0" w:space="0" w:color="auto"/>
                              </w:divBdr>
                              <w:divsChild>
                                <w:div w:id="803084555">
                                  <w:marLeft w:val="0"/>
                                  <w:marRight w:val="0"/>
                                  <w:marTop w:val="0"/>
                                  <w:marBottom w:val="0"/>
                                  <w:divBdr>
                                    <w:top w:val="none" w:sz="0" w:space="0" w:color="auto"/>
                                    <w:left w:val="none" w:sz="0" w:space="0" w:color="auto"/>
                                    <w:bottom w:val="none" w:sz="0" w:space="0" w:color="auto"/>
                                    <w:right w:val="none" w:sz="0" w:space="0" w:color="auto"/>
                                  </w:divBdr>
                                  <w:divsChild>
                                    <w:div w:id="17637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093493">
      <w:bodyDiv w:val="1"/>
      <w:marLeft w:val="0"/>
      <w:marRight w:val="0"/>
      <w:marTop w:val="0"/>
      <w:marBottom w:val="0"/>
      <w:divBdr>
        <w:top w:val="none" w:sz="0" w:space="0" w:color="auto"/>
        <w:left w:val="none" w:sz="0" w:space="0" w:color="auto"/>
        <w:bottom w:val="none" w:sz="0" w:space="0" w:color="auto"/>
        <w:right w:val="none" w:sz="0" w:space="0" w:color="auto"/>
      </w:divBdr>
    </w:div>
    <w:div w:id="2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06777405">
          <w:marLeft w:val="0"/>
          <w:marRight w:val="0"/>
          <w:marTop w:val="0"/>
          <w:marBottom w:val="0"/>
          <w:divBdr>
            <w:top w:val="none" w:sz="0" w:space="0" w:color="auto"/>
            <w:left w:val="none" w:sz="0" w:space="0" w:color="auto"/>
            <w:bottom w:val="none" w:sz="0" w:space="0" w:color="auto"/>
            <w:right w:val="none" w:sz="0" w:space="0" w:color="auto"/>
          </w:divBdr>
          <w:divsChild>
            <w:div w:id="1574118996">
              <w:marLeft w:val="0"/>
              <w:marRight w:val="0"/>
              <w:marTop w:val="0"/>
              <w:marBottom w:val="0"/>
              <w:divBdr>
                <w:top w:val="none" w:sz="0" w:space="0" w:color="auto"/>
                <w:left w:val="none" w:sz="0" w:space="0" w:color="auto"/>
                <w:bottom w:val="none" w:sz="0" w:space="0" w:color="auto"/>
                <w:right w:val="none" w:sz="0" w:space="0" w:color="auto"/>
              </w:divBdr>
              <w:divsChild>
                <w:div w:id="1427992266">
                  <w:marLeft w:val="0"/>
                  <w:marRight w:val="0"/>
                  <w:marTop w:val="0"/>
                  <w:marBottom w:val="0"/>
                  <w:divBdr>
                    <w:top w:val="none" w:sz="0" w:space="0" w:color="auto"/>
                    <w:left w:val="none" w:sz="0" w:space="0" w:color="auto"/>
                    <w:bottom w:val="none" w:sz="0" w:space="0" w:color="auto"/>
                    <w:right w:val="none" w:sz="0" w:space="0" w:color="auto"/>
                  </w:divBdr>
                  <w:divsChild>
                    <w:div w:id="1835804463">
                      <w:marLeft w:val="0"/>
                      <w:marRight w:val="0"/>
                      <w:marTop w:val="0"/>
                      <w:marBottom w:val="0"/>
                      <w:divBdr>
                        <w:top w:val="none" w:sz="0" w:space="0" w:color="auto"/>
                        <w:left w:val="none" w:sz="0" w:space="0" w:color="auto"/>
                        <w:bottom w:val="none" w:sz="0" w:space="0" w:color="auto"/>
                        <w:right w:val="none" w:sz="0" w:space="0" w:color="auto"/>
                      </w:divBdr>
                      <w:divsChild>
                        <w:div w:id="681082144">
                          <w:marLeft w:val="0"/>
                          <w:marRight w:val="0"/>
                          <w:marTop w:val="0"/>
                          <w:marBottom w:val="0"/>
                          <w:divBdr>
                            <w:top w:val="none" w:sz="0" w:space="0" w:color="auto"/>
                            <w:left w:val="none" w:sz="0" w:space="0" w:color="auto"/>
                            <w:bottom w:val="none" w:sz="0" w:space="0" w:color="auto"/>
                            <w:right w:val="none" w:sz="0" w:space="0" w:color="auto"/>
                          </w:divBdr>
                          <w:divsChild>
                            <w:div w:id="2085763170">
                              <w:marLeft w:val="0"/>
                              <w:marRight w:val="0"/>
                              <w:marTop w:val="0"/>
                              <w:marBottom w:val="0"/>
                              <w:divBdr>
                                <w:top w:val="none" w:sz="0" w:space="0" w:color="auto"/>
                                <w:left w:val="none" w:sz="0" w:space="0" w:color="auto"/>
                                <w:bottom w:val="none" w:sz="0" w:space="0" w:color="auto"/>
                                <w:right w:val="none" w:sz="0" w:space="0" w:color="auto"/>
                              </w:divBdr>
                              <w:divsChild>
                                <w:div w:id="1382904570">
                                  <w:marLeft w:val="0"/>
                                  <w:marRight w:val="0"/>
                                  <w:marTop w:val="0"/>
                                  <w:marBottom w:val="0"/>
                                  <w:divBdr>
                                    <w:top w:val="none" w:sz="0" w:space="0" w:color="auto"/>
                                    <w:left w:val="none" w:sz="0" w:space="0" w:color="auto"/>
                                    <w:bottom w:val="none" w:sz="0" w:space="0" w:color="auto"/>
                                    <w:right w:val="none" w:sz="0" w:space="0" w:color="auto"/>
                                  </w:divBdr>
                                  <w:divsChild>
                                    <w:div w:id="19710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466929">
      <w:bodyDiv w:val="1"/>
      <w:marLeft w:val="0"/>
      <w:marRight w:val="0"/>
      <w:marTop w:val="0"/>
      <w:marBottom w:val="0"/>
      <w:divBdr>
        <w:top w:val="none" w:sz="0" w:space="0" w:color="auto"/>
        <w:left w:val="none" w:sz="0" w:space="0" w:color="auto"/>
        <w:bottom w:val="none" w:sz="0" w:space="0" w:color="auto"/>
        <w:right w:val="none" w:sz="0" w:space="0" w:color="auto"/>
      </w:divBdr>
    </w:div>
    <w:div w:id="937173701">
      <w:bodyDiv w:val="1"/>
      <w:marLeft w:val="0"/>
      <w:marRight w:val="0"/>
      <w:marTop w:val="0"/>
      <w:marBottom w:val="0"/>
      <w:divBdr>
        <w:top w:val="none" w:sz="0" w:space="0" w:color="auto"/>
        <w:left w:val="none" w:sz="0" w:space="0" w:color="auto"/>
        <w:bottom w:val="none" w:sz="0" w:space="0" w:color="auto"/>
        <w:right w:val="none" w:sz="0" w:space="0" w:color="auto"/>
      </w:divBdr>
    </w:div>
    <w:div w:id="970938421">
      <w:bodyDiv w:val="1"/>
      <w:marLeft w:val="0"/>
      <w:marRight w:val="0"/>
      <w:marTop w:val="0"/>
      <w:marBottom w:val="0"/>
      <w:divBdr>
        <w:top w:val="none" w:sz="0" w:space="0" w:color="auto"/>
        <w:left w:val="none" w:sz="0" w:space="0" w:color="auto"/>
        <w:bottom w:val="none" w:sz="0" w:space="0" w:color="auto"/>
        <w:right w:val="none" w:sz="0" w:space="0" w:color="auto"/>
      </w:divBdr>
    </w:div>
    <w:div w:id="1062291326">
      <w:bodyDiv w:val="1"/>
      <w:marLeft w:val="0"/>
      <w:marRight w:val="0"/>
      <w:marTop w:val="0"/>
      <w:marBottom w:val="0"/>
      <w:divBdr>
        <w:top w:val="none" w:sz="0" w:space="0" w:color="auto"/>
        <w:left w:val="none" w:sz="0" w:space="0" w:color="auto"/>
        <w:bottom w:val="none" w:sz="0" w:space="0" w:color="auto"/>
        <w:right w:val="none" w:sz="0" w:space="0" w:color="auto"/>
      </w:divBdr>
    </w:div>
    <w:div w:id="158101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niyati2002us@gmail.com"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6612</TotalTime>
  <Pages>16</Pages>
  <Words>1713</Words>
  <Characters>9441</Characters>
  <Application>Microsoft Office Word</Application>
  <DocSecurity>0</DocSecurity>
  <Lines>449</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Niyati Jain</dc:creator>
  <cp:keywords/>
  <dc:description/>
  <cp:lastModifiedBy>Niyati Jain</cp:lastModifiedBy>
  <cp:revision>52</cp:revision>
  <dcterms:created xsi:type="dcterms:W3CDTF">2025-07-21T07:24:00Z</dcterms:created>
  <dcterms:modified xsi:type="dcterms:W3CDTF">2025-11-10T03:59:00Z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23de6a47-0ecf-4864-8023-71a6ed1491f6</vt:lpwstr>
  </property>
</Properties>
</file>