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4F7F" w14:textId="77777777" w:rsidR="006D0FFF" w:rsidRPr="001D491B" w:rsidRDefault="006D0FFF" w:rsidP="006D0FFF">
      <w:pPr>
        <w:pStyle w:val="Heading1"/>
      </w:pPr>
      <w:r w:rsidRPr="001D491B">
        <w:t>Description of provided supplementary data</w:t>
      </w:r>
    </w:p>
    <w:p w14:paraId="5A6AB831" w14:textId="77777777" w:rsidR="006D0FFF" w:rsidRPr="001D491B" w:rsidRDefault="006D0FFF" w:rsidP="006D0FFF">
      <w:pPr>
        <w:rPr>
          <w:b/>
          <w:bCs/>
          <w:lang w:val="en-GB"/>
        </w:rPr>
      </w:pPr>
      <w:r w:rsidRPr="001D491B">
        <w:rPr>
          <w:b/>
          <w:bCs/>
          <w:lang w:val="en-GB"/>
        </w:rPr>
        <w:t>Supplementary Table 1. Key resource table. (A) </w:t>
      </w:r>
      <w:r w:rsidRPr="001D491B">
        <w:rPr>
          <w:lang w:val="en-GB"/>
        </w:rPr>
        <w:t xml:space="preserve">Characteristics of </w:t>
      </w:r>
      <w:proofErr w:type="spellStart"/>
      <w:r w:rsidRPr="001D491B">
        <w:rPr>
          <w:lang w:val="en-GB"/>
        </w:rPr>
        <w:t>analyzed</w:t>
      </w:r>
      <w:proofErr w:type="spellEnd"/>
      <w:r w:rsidRPr="001D491B">
        <w:rPr>
          <w:lang w:val="en-GB"/>
        </w:rPr>
        <w:t xml:space="preserve"> material (e.g. sample identifiers, number of animals used, reads produced, accession numbers). </w:t>
      </w:r>
      <w:r w:rsidRPr="001D491B">
        <w:rPr>
          <w:b/>
          <w:bCs/>
          <w:lang w:val="en-GB"/>
        </w:rPr>
        <w:t>(B)</w:t>
      </w:r>
      <w:r w:rsidRPr="001D491B">
        <w:rPr>
          <w:lang w:val="en-GB"/>
        </w:rPr>
        <w:t> Key resources (antibodies, reagents, software).</w:t>
      </w:r>
    </w:p>
    <w:p w14:paraId="4B290FB5" w14:textId="77777777" w:rsidR="006D0FFF" w:rsidRPr="001D491B" w:rsidRDefault="006D0FFF" w:rsidP="006D0FFF">
      <w:pPr>
        <w:rPr>
          <w:lang w:val="en-GB"/>
        </w:rPr>
      </w:pPr>
      <w:r w:rsidRPr="001D491B">
        <w:rPr>
          <w:b/>
          <w:bCs/>
          <w:lang w:val="en-GB"/>
        </w:rPr>
        <w:t>Supplementary Table 2. Summary of dentate gyri DRS data per gene. (A)</w:t>
      </w:r>
      <w:r w:rsidRPr="001D491B">
        <w:rPr>
          <w:lang w:val="en-GB"/>
        </w:rPr>
        <w:t> Differential expression and differential adenylation data for 10 min timepoint. </w:t>
      </w:r>
      <w:r w:rsidRPr="001D491B">
        <w:rPr>
          <w:b/>
          <w:bCs/>
          <w:lang w:val="en-GB"/>
        </w:rPr>
        <w:t>(B)</w:t>
      </w:r>
      <w:r w:rsidRPr="001D491B">
        <w:rPr>
          <w:lang w:val="en-GB"/>
        </w:rPr>
        <w:t> Differential expression and differential adenylation data for 60 min timepoint. </w:t>
      </w:r>
      <w:r w:rsidRPr="001D491B">
        <w:rPr>
          <w:b/>
          <w:bCs/>
          <w:lang w:val="en-GB"/>
        </w:rPr>
        <w:t>(C)</w:t>
      </w:r>
      <w:r w:rsidRPr="001D491B">
        <w:rPr>
          <w:lang w:val="en-GB"/>
        </w:rPr>
        <w:t> GO-terms for genes with significantly elongated poly(A) tails in 10 min timepoint. </w:t>
      </w:r>
      <w:r w:rsidRPr="001D491B">
        <w:rPr>
          <w:b/>
          <w:bCs/>
          <w:lang w:val="en-GB"/>
        </w:rPr>
        <w:t>(D)</w:t>
      </w:r>
      <w:r w:rsidRPr="001D491B">
        <w:rPr>
          <w:lang w:val="en-GB"/>
        </w:rPr>
        <w:t> GO-terms for genes with significantly elongated poly(A) tails in 60 min timepoint. </w:t>
      </w:r>
      <w:r w:rsidRPr="001D491B">
        <w:rPr>
          <w:b/>
          <w:bCs/>
          <w:lang w:val="en-GB"/>
        </w:rPr>
        <w:t>(E)</w:t>
      </w:r>
      <w:r w:rsidRPr="001D491B">
        <w:rPr>
          <w:lang w:val="en-GB"/>
        </w:rPr>
        <w:t> GO-terms for upregulated genes in 10 min timepoint. </w:t>
      </w:r>
      <w:r w:rsidRPr="001D491B">
        <w:rPr>
          <w:b/>
          <w:bCs/>
          <w:lang w:val="en-GB"/>
        </w:rPr>
        <w:t>(F)</w:t>
      </w:r>
      <w:r w:rsidRPr="001D491B">
        <w:rPr>
          <w:lang w:val="en-GB"/>
        </w:rPr>
        <w:t> GO-terms for upregulated genes in 60 min timepoint. </w:t>
      </w:r>
      <w:r w:rsidRPr="001D491B">
        <w:rPr>
          <w:b/>
          <w:bCs/>
          <w:lang w:val="en-GB"/>
        </w:rPr>
        <w:t>(G)</w:t>
      </w:r>
      <w:r w:rsidRPr="001D491B">
        <w:rPr>
          <w:lang w:val="en-GB"/>
        </w:rPr>
        <w:t> GO-terms for upregulated genes with CPEB-binding motifs in 10 min timepoint. </w:t>
      </w:r>
      <w:r w:rsidRPr="001D491B">
        <w:rPr>
          <w:b/>
          <w:bCs/>
          <w:lang w:val="en-GB"/>
        </w:rPr>
        <w:t>(H)</w:t>
      </w:r>
      <w:r w:rsidRPr="001D491B">
        <w:rPr>
          <w:lang w:val="en-GB"/>
        </w:rPr>
        <w:t> GO-terms for upregulated genes with CPEB-binding motifs in 60 min timepoint.</w:t>
      </w:r>
    </w:p>
    <w:p w14:paraId="014C7FC7" w14:textId="77777777" w:rsidR="006D0FFF" w:rsidRPr="001D491B" w:rsidRDefault="006D0FFF" w:rsidP="006D0FFF">
      <w:pPr>
        <w:rPr>
          <w:lang w:val="en-GB"/>
        </w:rPr>
      </w:pPr>
      <w:r w:rsidRPr="001D491B">
        <w:rPr>
          <w:b/>
          <w:bCs/>
          <w:lang w:val="en-GB"/>
        </w:rPr>
        <w:t>Supplementary Table 3. Summary of dentate gyri cDNA data per gene. (A)</w:t>
      </w:r>
      <w:r w:rsidRPr="001D491B">
        <w:rPr>
          <w:lang w:val="en-GB"/>
        </w:rPr>
        <w:t> Differential expression and differential adenylation data for 10 min timepoint. </w:t>
      </w:r>
      <w:r w:rsidRPr="001D491B">
        <w:rPr>
          <w:b/>
          <w:bCs/>
          <w:lang w:val="en-GB"/>
        </w:rPr>
        <w:t>(B)</w:t>
      </w:r>
      <w:r w:rsidRPr="001D491B">
        <w:rPr>
          <w:lang w:val="en-GB"/>
        </w:rPr>
        <w:t> Differential expression and differential adenylation data for 60 min timepoint. </w:t>
      </w:r>
      <w:r w:rsidRPr="001D491B">
        <w:rPr>
          <w:b/>
          <w:bCs/>
          <w:lang w:val="en-GB"/>
        </w:rPr>
        <w:t>(C)</w:t>
      </w:r>
      <w:r w:rsidRPr="001D491B">
        <w:rPr>
          <w:lang w:val="en-GB"/>
        </w:rPr>
        <w:t> GO-terms for genes with significantly elongated poly(A) tails in 10 min timepoint. </w:t>
      </w:r>
      <w:r w:rsidRPr="001D491B">
        <w:rPr>
          <w:b/>
          <w:bCs/>
          <w:lang w:val="en-GB"/>
        </w:rPr>
        <w:t>(D)</w:t>
      </w:r>
      <w:r w:rsidRPr="001D491B">
        <w:rPr>
          <w:lang w:val="en-GB"/>
        </w:rPr>
        <w:t> GO-terms for genes with significantly elongated poly(A) tails in 60 min timepoint. </w:t>
      </w:r>
      <w:r w:rsidRPr="001D491B">
        <w:rPr>
          <w:b/>
          <w:bCs/>
          <w:lang w:val="en-GB"/>
        </w:rPr>
        <w:t>(E)</w:t>
      </w:r>
      <w:r w:rsidRPr="001D491B">
        <w:rPr>
          <w:lang w:val="en-GB"/>
        </w:rPr>
        <w:t> GO-terms for upregulated genes in 10 min timepoint. </w:t>
      </w:r>
      <w:r w:rsidRPr="001D491B">
        <w:rPr>
          <w:b/>
          <w:bCs/>
          <w:lang w:val="en-GB"/>
        </w:rPr>
        <w:t>(F)</w:t>
      </w:r>
      <w:r w:rsidRPr="001D491B">
        <w:rPr>
          <w:lang w:val="en-GB"/>
        </w:rPr>
        <w:t> GO-terms for upregulated genes in 60 min timepoint. </w:t>
      </w:r>
      <w:r w:rsidRPr="001D491B">
        <w:rPr>
          <w:b/>
          <w:bCs/>
          <w:lang w:val="en-GB"/>
        </w:rPr>
        <w:t>(G)</w:t>
      </w:r>
      <w:r w:rsidRPr="001D491B">
        <w:rPr>
          <w:lang w:val="en-GB"/>
        </w:rPr>
        <w:t> GO-terms for upregulated genes with CPEB-binding motifs in 10 min timepoint. </w:t>
      </w:r>
      <w:r w:rsidRPr="001D491B">
        <w:rPr>
          <w:b/>
          <w:bCs/>
          <w:lang w:val="en-GB"/>
        </w:rPr>
        <w:t>(H)</w:t>
      </w:r>
      <w:r w:rsidRPr="001D491B">
        <w:rPr>
          <w:lang w:val="en-GB"/>
        </w:rPr>
        <w:t> GO-terms for upregulated genes with CPEB-binding motifs in 60 min timepoint.</w:t>
      </w:r>
    </w:p>
    <w:p w14:paraId="6ECEB3C8" w14:textId="77777777" w:rsidR="006D0FFF" w:rsidRPr="001D491B" w:rsidRDefault="006D0FFF" w:rsidP="006D0FFF">
      <w:pPr>
        <w:rPr>
          <w:lang w:val="en-GB"/>
        </w:rPr>
      </w:pPr>
      <w:r w:rsidRPr="001D491B">
        <w:rPr>
          <w:b/>
          <w:bCs/>
          <w:lang w:val="en-GB"/>
        </w:rPr>
        <w:t>Supplementary Table 4.</w:t>
      </w:r>
      <w:r w:rsidRPr="001D491B">
        <w:rPr>
          <w:lang w:val="en-GB"/>
        </w:rPr>
        <w:t> </w:t>
      </w:r>
      <w:r w:rsidRPr="001D491B">
        <w:rPr>
          <w:b/>
          <w:bCs/>
          <w:lang w:val="en-GB"/>
        </w:rPr>
        <w:t>High-confidence PASs.</w:t>
      </w:r>
      <w:r w:rsidRPr="001D491B">
        <w:rPr>
          <w:lang w:val="en-GB"/>
        </w:rPr>
        <w:t> </w:t>
      </w:r>
      <w:r w:rsidRPr="001D491B">
        <w:rPr>
          <w:b/>
          <w:bCs/>
          <w:lang w:val="en-GB"/>
        </w:rPr>
        <w:t>(A)</w:t>
      </w:r>
      <w:r w:rsidRPr="001D491B">
        <w:rPr>
          <w:lang w:val="en-GB"/>
        </w:rPr>
        <w:t> PASs predicted for datasets obtained 10 min after LTP induction by TAPAS. </w:t>
      </w:r>
      <w:r w:rsidRPr="001D491B">
        <w:rPr>
          <w:b/>
          <w:bCs/>
          <w:lang w:val="en-GB"/>
        </w:rPr>
        <w:t>(B)</w:t>
      </w:r>
      <w:r w:rsidRPr="001D491B">
        <w:rPr>
          <w:lang w:val="en-GB"/>
        </w:rPr>
        <w:t> High confidence poly(A) clusters predicted by LAPA for datasets obtained 10 min after LTP induction. </w:t>
      </w:r>
      <w:r w:rsidRPr="001D491B">
        <w:rPr>
          <w:b/>
          <w:bCs/>
          <w:lang w:val="en-GB"/>
        </w:rPr>
        <w:t>(C)</w:t>
      </w:r>
      <w:r w:rsidRPr="001D491B">
        <w:rPr>
          <w:lang w:val="en-GB"/>
        </w:rPr>
        <w:t> PASs predicted for datasets obtained 60 min after LTP induction. </w:t>
      </w:r>
      <w:r w:rsidRPr="001D491B">
        <w:rPr>
          <w:b/>
          <w:bCs/>
          <w:lang w:val="en-GB"/>
        </w:rPr>
        <w:t>(D)</w:t>
      </w:r>
      <w:r w:rsidRPr="001D491B">
        <w:rPr>
          <w:lang w:val="en-GB"/>
        </w:rPr>
        <w:t> High confidence poly(A) clusters predicted by LAPA for datasets obtained 60 min after LTP induction.</w:t>
      </w:r>
    </w:p>
    <w:p w14:paraId="0AD3EC3B" w14:textId="77777777" w:rsidR="006D0FFF" w:rsidRPr="001D491B" w:rsidRDefault="006D0FFF" w:rsidP="006D0FFF">
      <w:pPr>
        <w:rPr>
          <w:lang w:val="en-GB"/>
        </w:rPr>
      </w:pPr>
      <w:r w:rsidRPr="001D491B">
        <w:rPr>
          <w:b/>
          <w:bCs/>
          <w:lang w:val="en-GB"/>
        </w:rPr>
        <w:lastRenderedPageBreak/>
        <w:t>Supplementary Table 5.</w:t>
      </w:r>
      <w:r w:rsidRPr="001D491B">
        <w:rPr>
          <w:lang w:val="en-GB"/>
        </w:rPr>
        <w:t> </w:t>
      </w:r>
      <w:proofErr w:type="spellStart"/>
      <w:r w:rsidRPr="001D491B">
        <w:rPr>
          <w:b/>
          <w:bCs/>
          <w:lang w:val="en-GB"/>
        </w:rPr>
        <w:t>Nonadenosine</w:t>
      </w:r>
      <w:proofErr w:type="spellEnd"/>
      <w:r w:rsidRPr="001D491B">
        <w:rPr>
          <w:b/>
          <w:bCs/>
          <w:lang w:val="en-GB"/>
        </w:rPr>
        <w:t xml:space="preserve"> profiling upon LTP induction. (A)</w:t>
      </w:r>
      <w:r w:rsidRPr="001D491B">
        <w:rPr>
          <w:lang w:val="en-GB"/>
        </w:rPr>
        <w:t xml:space="preserve"> Summary of </w:t>
      </w:r>
      <w:proofErr w:type="spellStart"/>
      <w:r w:rsidRPr="001D491B">
        <w:rPr>
          <w:lang w:val="en-GB"/>
        </w:rPr>
        <w:t>Ninetails</w:t>
      </w:r>
      <w:proofErr w:type="spellEnd"/>
      <w:r w:rsidRPr="001D491B">
        <w:rPr>
          <w:lang w:val="en-GB"/>
        </w:rPr>
        <w:t xml:space="preserve"> pipeline for dentate gyrus. </w:t>
      </w:r>
      <w:r w:rsidRPr="001D491B">
        <w:rPr>
          <w:b/>
          <w:bCs/>
          <w:lang w:val="en-GB"/>
        </w:rPr>
        <w:t>(B)</w:t>
      </w:r>
      <w:r w:rsidRPr="001D491B">
        <w:rPr>
          <w:lang w:val="en-GB"/>
        </w:rPr>
        <w:t> List of genes containing semi-templated poly(A) tails with their adjacent nucleotide contexts.</w:t>
      </w:r>
    </w:p>
    <w:p w14:paraId="7F1A59F0" w14:textId="77777777" w:rsidR="006D0FFF" w:rsidRPr="001D491B" w:rsidRDefault="006D0FFF" w:rsidP="006D0FFF">
      <w:pPr>
        <w:rPr>
          <w:lang w:val="en-GB"/>
        </w:rPr>
      </w:pPr>
      <w:r w:rsidRPr="001D491B">
        <w:rPr>
          <w:b/>
          <w:bCs/>
          <w:lang w:val="en-GB"/>
        </w:rPr>
        <w:t xml:space="preserve">Supplementary Table 6. Summary of </w:t>
      </w:r>
      <w:proofErr w:type="spellStart"/>
      <w:r w:rsidRPr="001D491B">
        <w:rPr>
          <w:b/>
          <w:bCs/>
          <w:lang w:val="en-GB"/>
        </w:rPr>
        <w:t>synaptoneurosomal</w:t>
      </w:r>
      <w:proofErr w:type="spellEnd"/>
      <w:r w:rsidRPr="001D491B">
        <w:rPr>
          <w:b/>
          <w:bCs/>
          <w:lang w:val="en-GB"/>
        </w:rPr>
        <w:t xml:space="preserve"> DRS/cDNA data per gene.</w:t>
      </w:r>
      <w:r w:rsidRPr="001D491B">
        <w:rPr>
          <w:lang w:val="en-GB"/>
        </w:rPr>
        <w:t> </w:t>
      </w:r>
      <w:r w:rsidRPr="001D491B">
        <w:rPr>
          <w:b/>
          <w:bCs/>
          <w:lang w:val="en-GB"/>
        </w:rPr>
        <w:t>(A)</w:t>
      </w:r>
      <w:r w:rsidRPr="001D491B">
        <w:rPr>
          <w:lang w:val="en-GB"/>
        </w:rPr>
        <w:t xml:space="preserve"> Differential expression and differential adenylation data for unfractionated </w:t>
      </w:r>
      <w:proofErr w:type="spellStart"/>
      <w:r w:rsidRPr="001D491B">
        <w:rPr>
          <w:lang w:val="en-GB"/>
        </w:rPr>
        <w:t>synaptoneurosomes</w:t>
      </w:r>
      <w:proofErr w:type="spellEnd"/>
      <w:r w:rsidRPr="001D491B">
        <w:rPr>
          <w:lang w:val="en-GB"/>
        </w:rPr>
        <w:t xml:space="preserve"> DRS sequencing. (B) </w:t>
      </w:r>
      <w:r w:rsidRPr="001D491B">
        <w:rPr>
          <w:b/>
          <w:bCs/>
          <w:lang w:val="en-GB"/>
        </w:rPr>
        <w:t> </w:t>
      </w:r>
      <w:r w:rsidRPr="001D491B">
        <w:rPr>
          <w:lang w:val="en-GB"/>
        </w:rPr>
        <w:t xml:space="preserve">Summary of </w:t>
      </w:r>
      <w:proofErr w:type="spellStart"/>
      <w:r w:rsidRPr="001D491B">
        <w:rPr>
          <w:lang w:val="en-GB"/>
        </w:rPr>
        <w:t>Ninetails</w:t>
      </w:r>
      <w:proofErr w:type="spellEnd"/>
      <w:r w:rsidRPr="001D491B">
        <w:rPr>
          <w:lang w:val="en-GB"/>
        </w:rPr>
        <w:t xml:space="preserve"> pipeline for unfractionated </w:t>
      </w:r>
      <w:proofErr w:type="spellStart"/>
      <w:r w:rsidRPr="001D491B">
        <w:rPr>
          <w:lang w:val="en-GB"/>
        </w:rPr>
        <w:t>synaptoneurosomes</w:t>
      </w:r>
      <w:proofErr w:type="spellEnd"/>
      <w:r w:rsidRPr="001D491B">
        <w:rPr>
          <w:lang w:val="en-GB"/>
        </w:rPr>
        <w:t xml:space="preserve"> DRS sequencing. (C) Differential expression and differential adenylation data for </w:t>
      </w:r>
      <w:proofErr w:type="spellStart"/>
      <w:r w:rsidRPr="001D491B">
        <w:rPr>
          <w:lang w:val="en-GB"/>
        </w:rPr>
        <w:t>monoribosome</w:t>
      </w:r>
      <w:proofErr w:type="spellEnd"/>
      <w:r w:rsidRPr="001D491B">
        <w:rPr>
          <w:lang w:val="en-GB"/>
        </w:rPr>
        <w:t xml:space="preserve">-bound mRNA </w:t>
      </w:r>
      <w:proofErr w:type="spellStart"/>
      <w:r w:rsidRPr="001D491B">
        <w:rPr>
          <w:lang w:val="en-GB"/>
        </w:rPr>
        <w:t>synaptoneurosomes</w:t>
      </w:r>
      <w:proofErr w:type="spellEnd"/>
      <w:r w:rsidRPr="001D491B">
        <w:rPr>
          <w:lang w:val="en-GB"/>
        </w:rPr>
        <w:t xml:space="preserve"> cDNA sequencing. (D) Differential expression and differential adenylation data for polyribosome-bound mRNA </w:t>
      </w:r>
      <w:proofErr w:type="spellStart"/>
      <w:r w:rsidRPr="001D491B">
        <w:rPr>
          <w:lang w:val="en-GB"/>
        </w:rPr>
        <w:t>synaptoneurosomes</w:t>
      </w:r>
      <w:proofErr w:type="spellEnd"/>
      <w:r w:rsidRPr="001D491B">
        <w:rPr>
          <w:lang w:val="en-GB"/>
        </w:rPr>
        <w:t xml:space="preserve"> cDNA sequencing. (E) Differential expression and differential adenylation data for unfractionated </w:t>
      </w:r>
      <w:proofErr w:type="spellStart"/>
      <w:r w:rsidRPr="001D491B">
        <w:rPr>
          <w:lang w:val="en-GB"/>
        </w:rPr>
        <w:t>synaptoneurosomes</w:t>
      </w:r>
      <w:proofErr w:type="spellEnd"/>
      <w:r w:rsidRPr="001D491B">
        <w:rPr>
          <w:lang w:val="en-GB"/>
        </w:rPr>
        <w:t xml:space="preserve"> cDNA sequencing.</w:t>
      </w:r>
    </w:p>
    <w:p w14:paraId="30F94978" w14:textId="77777777" w:rsidR="006D0FFF" w:rsidRPr="001D491B" w:rsidRDefault="006D0FFF" w:rsidP="006D0FFF">
      <w:pPr>
        <w:rPr>
          <w:lang w:val="en-GB"/>
        </w:rPr>
      </w:pPr>
      <w:r w:rsidRPr="001D491B">
        <w:rPr>
          <w:b/>
          <w:bCs/>
          <w:lang w:val="en-GB"/>
        </w:rPr>
        <w:t>Supplementary Information</w:t>
      </w:r>
      <w:r w:rsidRPr="001D491B">
        <w:rPr>
          <w:lang w:val="en-GB"/>
        </w:rPr>
        <w:t xml:space="preserve"> – PDF file with Supplementary Figures. </w:t>
      </w:r>
    </w:p>
    <w:p w14:paraId="3CB9B9A7" w14:textId="77777777" w:rsidR="00100163" w:rsidRDefault="00100163"/>
    <w:sectPr w:rsidR="00100163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FF"/>
    <w:rsid w:val="00100163"/>
    <w:rsid w:val="001E1C33"/>
    <w:rsid w:val="002B0282"/>
    <w:rsid w:val="00477248"/>
    <w:rsid w:val="006D0FFF"/>
    <w:rsid w:val="009B75AE"/>
    <w:rsid w:val="009E1909"/>
    <w:rsid w:val="00A81B03"/>
    <w:rsid w:val="00B266BA"/>
    <w:rsid w:val="00BA17FC"/>
    <w:rsid w:val="00C421D4"/>
    <w:rsid w:val="00E4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FB172"/>
  <w15:chartTrackingRefBased/>
  <w15:docId w15:val="{C5AE0891-2CF5-2744-BF42-BEF5F7FC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FFF"/>
    <w:pPr>
      <w:spacing w:after="240" w:line="360" w:lineRule="auto"/>
      <w:jc w:val="both"/>
    </w:pPr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FF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FF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FF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FF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FF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FFF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FFF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FFF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FFF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F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F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FF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0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FF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0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F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0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FF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0F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F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2025-09-17T16:25:00Z</dcterms:created>
  <dcterms:modified xsi:type="dcterms:W3CDTF">2025-09-17T16:25:00Z</dcterms:modified>
</cp:coreProperties>
</file>