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F960" w14:textId="65093323" w:rsidR="00BE0E5F" w:rsidRPr="00E141F4" w:rsidRDefault="00E141F4">
      <w:pPr>
        <w:rPr>
          <w:rFonts w:ascii="Calibri" w:hAnsi="Calibri" w:cs="Calibri"/>
          <w:b/>
          <w:bCs/>
        </w:rPr>
      </w:pPr>
      <w:r w:rsidRPr="00E141F4">
        <w:rPr>
          <w:rFonts w:ascii="Calibri" w:hAnsi="Calibri" w:cs="Calibri"/>
          <w:b/>
          <w:bCs/>
        </w:rPr>
        <w:t>SUPPLEMENTARY FIGURES L</w:t>
      </w:r>
      <w:r>
        <w:rPr>
          <w:rFonts w:ascii="Calibri" w:hAnsi="Calibri" w:cs="Calibri"/>
          <w:b/>
          <w:bCs/>
        </w:rPr>
        <w:t>EGENDS</w:t>
      </w:r>
    </w:p>
    <w:p w14:paraId="050F8B12" w14:textId="77777777" w:rsidR="00E141F4" w:rsidRDefault="00E141F4" w:rsidP="00E141F4">
      <w:pPr>
        <w:pStyle w:val="NormalWeb"/>
        <w:spacing w:before="0" w:beforeAutospacing="0" w:after="200" w:afterAutospacing="0"/>
        <w:jc w:val="both"/>
        <w:rPr>
          <w:rFonts w:ascii="Calibri" w:eastAsia="Calibri" w:hAnsi="Calibri"/>
          <w:color w:val="000000"/>
          <w:kern w:val="24"/>
        </w:rPr>
      </w:pPr>
      <w:r>
        <w:rPr>
          <w:rFonts w:ascii="Calibri" w:eastAsia="Calibri" w:hAnsi="Calibri"/>
          <w:b/>
          <w:bCs/>
          <w:color w:val="000000"/>
          <w:kern w:val="24"/>
        </w:rPr>
        <w:t xml:space="preserve">Supplementary Figure 1. (A) </w:t>
      </w:r>
      <w:r>
        <w:rPr>
          <w:rFonts w:ascii="Calibri" w:eastAsia="Calibri" w:hAnsi="Calibri" w:cs="Calibri"/>
          <w:color w:val="000000"/>
          <w:kern w:val="24"/>
        </w:rPr>
        <w:t>Graph showing in vitro translation of E6 wt and E6 mut mRNA using RRL</w:t>
      </w:r>
      <w:r>
        <w:rPr>
          <w:rFonts w:ascii="Calibri" w:eastAsia="Calibri" w:hAnsi="Calibri"/>
          <w:b/>
          <w:bCs/>
          <w:color w:val="000000"/>
          <w:kern w:val="24"/>
        </w:rPr>
        <w:t xml:space="preserve"> </w:t>
      </w:r>
      <w:r>
        <w:rPr>
          <w:rFonts w:ascii="Calibri" w:eastAsia="Calibri" w:hAnsi="Calibri"/>
          <w:color w:val="000000"/>
          <w:kern w:val="24"/>
        </w:rPr>
        <w:t>in different times (2,4,8 and 20 minutes</w:t>
      </w:r>
      <w:r>
        <w:rPr>
          <w:rFonts w:ascii="Calibri" w:eastAsia="Calibri" w:hAnsi="Calibri"/>
          <w:color w:val="000000"/>
          <w:kern w:val="24"/>
          <w:lang w:val="el-GR"/>
        </w:rPr>
        <w:t>)</w:t>
      </w:r>
      <w:r>
        <w:rPr>
          <w:rFonts w:ascii="Calibri" w:eastAsia="Calibri" w:hAnsi="Calibri"/>
          <w:color w:val="000000"/>
          <w:kern w:val="24"/>
        </w:rPr>
        <w:t xml:space="preserve">. Radiolabeled products were analyzed and quantified by </w:t>
      </w:r>
      <w:proofErr w:type="spellStart"/>
      <w:r>
        <w:rPr>
          <w:rFonts w:ascii="Calibri" w:eastAsia="Calibri" w:hAnsi="Calibri"/>
          <w:color w:val="000000"/>
          <w:kern w:val="24"/>
        </w:rPr>
        <w:t>phosphorimager</w:t>
      </w:r>
      <w:proofErr w:type="spellEnd"/>
      <w:r>
        <w:rPr>
          <w:rFonts w:ascii="Calibri" w:eastAsia="Calibri" w:hAnsi="Calibri"/>
          <w:color w:val="000000"/>
          <w:kern w:val="24"/>
        </w:rPr>
        <w:t xml:space="preserve"> analysis (n=1)</w:t>
      </w:r>
      <w:r>
        <w:rPr>
          <w:rFonts w:ascii="Calibri" w:eastAsia="Calibri" w:hAnsi="Calibri"/>
          <w:color w:val="000000"/>
          <w:kern w:val="24"/>
          <w:lang w:val="el-GR"/>
        </w:rPr>
        <w:t xml:space="preserve">. </w:t>
      </w:r>
      <w:r>
        <w:rPr>
          <w:rFonts w:ascii="Calibri" w:eastAsia="Calibri" w:hAnsi="Calibri"/>
          <w:color w:val="000000"/>
          <w:kern w:val="24"/>
        </w:rPr>
        <w:t xml:space="preserve">The values were normalized to the highest value, E6 mut at 20 minutes, set as 100%. </w:t>
      </w:r>
      <w:r>
        <w:rPr>
          <w:rFonts w:ascii="Calibri" w:eastAsia="Calibri" w:hAnsi="Calibri"/>
          <w:b/>
          <w:bCs/>
          <w:color w:val="000000"/>
          <w:kern w:val="24"/>
        </w:rPr>
        <w:t xml:space="preserve">(B) </w:t>
      </w:r>
      <w:r>
        <w:rPr>
          <w:rFonts w:ascii="Calibri" w:eastAsia="Calibri" w:hAnsi="Calibri"/>
          <w:color w:val="000000"/>
          <w:kern w:val="24"/>
        </w:rPr>
        <w:t xml:space="preserve">Metabolic pulse-labelling in the presence of proteasome inhibitor (MG132 20 mM for 1 h) followed by IP using and </w:t>
      </w:r>
      <w:proofErr w:type="spellStart"/>
      <w:r>
        <w:rPr>
          <w:rFonts w:ascii="Calibri" w:eastAsia="Calibri" w:hAnsi="Calibri"/>
          <w:color w:val="000000"/>
          <w:kern w:val="24"/>
        </w:rPr>
        <w:t>anti-HA</w:t>
      </w:r>
      <w:proofErr w:type="spellEnd"/>
      <w:r>
        <w:rPr>
          <w:rFonts w:ascii="Calibri" w:eastAsia="Calibri" w:hAnsi="Calibri"/>
          <w:color w:val="000000"/>
          <w:kern w:val="24"/>
        </w:rPr>
        <w:t xml:space="preserve"> tag antibody reveals synthesis of E6 in H1299 cells transfected with the indicated constructs. </w:t>
      </w:r>
      <w:proofErr w:type="gramStart"/>
      <w:r>
        <w:rPr>
          <w:rFonts w:ascii="Calibri" w:eastAsia="Calibri" w:hAnsi="Calibri"/>
          <w:color w:val="000000"/>
          <w:kern w:val="24"/>
        </w:rPr>
        <w:t>Quantification</w:t>
      </w:r>
      <w:proofErr w:type="gramEnd"/>
      <w:r>
        <w:rPr>
          <w:rFonts w:ascii="Calibri" w:eastAsia="Calibri" w:hAnsi="Calibri"/>
          <w:color w:val="000000"/>
          <w:kern w:val="24"/>
        </w:rPr>
        <w:t xml:space="preserve"> is shown below. </w:t>
      </w:r>
    </w:p>
    <w:p w14:paraId="17E549D1" w14:textId="77777777" w:rsidR="00E141F4" w:rsidRDefault="00E141F4" w:rsidP="00E141F4">
      <w:pPr>
        <w:pStyle w:val="NormalWeb"/>
        <w:spacing w:before="0" w:beforeAutospacing="0" w:after="200" w:afterAutospacing="0"/>
        <w:jc w:val="both"/>
        <w:rPr>
          <w:rFonts w:ascii="Calibri" w:eastAsia="Calibri" w:hAnsi="Calibri"/>
          <w:color w:val="000000"/>
          <w:kern w:val="24"/>
        </w:rPr>
      </w:pPr>
      <w:r>
        <w:rPr>
          <w:rFonts w:ascii="Calibri" w:eastAsia="Calibri" w:hAnsi="Calibri"/>
          <w:b/>
          <w:bCs/>
          <w:color w:val="000000"/>
          <w:kern w:val="24"/>
        </w:rPr>
        <w:t xml:space="preserve">Supplementary Figure 2. </w:t>
      </w:r>
      <w:r>
        <w:rPr>
          <w:rFonts w:ascii="Calibri" w:eastAsia="Calibri" w:hAnsi="Calibri"/>
          <w:color w:val="000000"/>
          <w:kern w:val="24"/>
        </w:rPr>
        <w:t xml:space="preserve">RT-PCR with primers flanking the intronic sequence (Supplementary table 4), followed by gel electrophoresis, showing the splicing of the E6 wt and E6 mut constructs in our cellular model. The presence of the spliced isoform is only observed in the E6 wt construct. In the E6 mutant, as the canonical splice donor site is disrupted by the introduced mutations, the splicing does not occur and only the intron-retained form is detected. </w:t>
      </w:r>
      <w:proofErr w:type="gramStart"/>
      <w:r>
        <w:rPr>
          <w:rFonts w:ascii="Calibri" w:eastAsia="Calibri" w:hAnsi="Calibri"/>
          <w:color w:val="000000"/>
          <w:kern w:val="24"/>
        </w:rPr>
        <w:t>Quantification</w:t>
      </w:r>
      <w:proofErr w:type="gramEnd"/>
      <w:r>
        <w:rPr>
          <w:rFonts w:ascii="Calibri" w:eastAsia="Calibri" w:hAnsi="Calibri"/>
          <w:color w:val="000000"/>
          <w:kern w:val="24"/>
        </w:rPr>
        <w:t xml:space="preserve"> is shown below. </w:t>
      </w:r>
    </w:p>
    <w:p w14:paraId="7FD9E717" w14:textId="77777777" w:rsidR="00E141F4" w:rsidRDefault="00E141F4" w:rsidP="00E141F4">
      <w:pPr>
        <w:pStyle w:val="NormalWeb"/>
        <w:spacing w:before="0" w:beforeAutospacing="0" w:after="200" w:afterAutospacing="0"/>
        <w:jc w:val="both"/>
      </w:pPr>
      <w:r>
        <w:rPr>
          <w:rFonts w:ascii="Calibri" w:eastAsia="Calibri" w:hAnsi="Calibri"/>
          <w:b/>
          <w:bCs/>
          <w:color w:val="000000"/>
          <w:kern w:val="24"/>
        </w:rPr>
        <w:t xml:space="preserve">Supplementary Figure 3. </w:t>
      </w:r>
      <w:r>
        <w:rPr>
          <w:rFonts w:ascii="Calibri" w:eastAsia="Calibri" w:hAnsi="Calibri"/>
          <w:color w:val="000000"/>
          <w:kern w:val="24"/>
        </w:rPr>
        <w:t>Representative</w:t>
      </w:r>
      <w:r>
        <w:rPr>
          <w:rFonts w:ascii="Calibri" w:eastAsia="Calibri" w:hAnsi="Calibri"/>
          <w:b/>
          <w:bCs/>
          <w:color w:val="000000"/>
          <w:kern w:val="24"/>
        </w:rPr>
        <w:t xml:space="preserve"> </w:t>
      </w:r>
      <w:r>
        <w:rPr>
          <w:rFonts w:ascii="Calibri" w:eastAsia="Calibri" w:hAnsi="Calibri"/>
          <w:color w:val="000000"/>
          <w:kern w:val="24"/>
        </w:rPr>
        <w:t xml:space="preserve">Western blot of H1299 cells following transfection with indicated cDNA constructs (Ova, E6 wt-Ova, E6 wt </w:t>
      </w:r>
      <w:r>
        <w:rPr>
          <w:rFonts w:ascii="Calibri" w:eastAsia="Calibri" w:hAnsi="Calibri"/>
          <w:color w:val="000000"/>
          <w:kern w:val="24"/>
          <w:lang w:val="el-GR"/>
        </w:rPr>
        <w:t>Δ</w:t>
      </w:r>
      <w:r>
        <w:rPr>
          <w:rFonts w:ascii="Calibri" w:eastAsia="Calibri" w:hAnsi="Calibri"/>
          <w:color w:val="000000"/>
          <w:kern w:val="24"/>
        </w:rPr>
        <w:t>AUGs-Ova and E6 mut-Ova ). Lanes from the same blot were rearranged for clarity.</w:t>
      </w:r>
    </w:p>
    <w:p w14:paraId="1309ABA8" w14:textId="77777777" w:rsidR="00E141F4" w:rsidRDefault="00E141F4" w:rsidP="00E141F4">
      <w:pPr>
        <w:pStyle w:val="NormalWeb"/>
        <w:spacing w:before="0" w:beforeAutospacing="0" w:after="0" w:afterAutospacing="0"/>
        <w:jc w:val="both"/>
        <w:rPr>
          <w:rFonts w:ascii="Calibri" w:eastAsia="Calibri" w:hAnsi="Calibri" w:cs="+mn-cs"/>
          <w:color w:val="000000"/>
          <w:kern w:val="24"/>
        </w:rPr>
      </w:pPr>
      <w:r>
        <w:rPr>
          <w:rFonts w:ascii="Calibri" w:eastAsia="Calibri" w:hAnsi="Calibri"/>
          <w:b/>
          <w:bCs/>
          <w:color w:val="000000"/>
          <w:kern w:val="24"/>
        </w:rPr>
        <w:t xml:space="preserve">Supplementary Figure 4. (A) </w:t>
      </w:r>
      <w:r>
        <w:rPr>
          <w:rFonts w:ascii="Calibri" w:eastAsia="Calibri" w:hAnsi="Calibri"/>
          <w:color w:val="000000"/>
          <w:kern w:val="24"/>
        </w:rPr>
        <w:t>Representative Western blot of H1299 cells following transfection with indicated cDNA constructs (E6 wt, E6 wt-</w:t>
      </w:r>
      <w:r>
        <w:rPr>
          <w:rFonts w:ascii="Calibri" w:eastAsia="Calibri" w:hAnsi="Calibri"/>
          <w:color w:val="000000"/>
          <w:kern w:val="24"/>
          <w:lang w:val="el-GR"/>
        </w:rPr>
        <w:t>β</w:t>
      </w:r>
      <w:r>
        <w:rPr>
          <w:rFonts w:ascii="Calibri" w:eastAsia="Calibri" w:hAnsi="Calibri"/>
          <w:color w:val="000000"/>
          <w:kern w:val="24"/>
        </w:rPr>
        <w:t>, E6 wt-</w:t>
      </w:r>
      <w:r>
        <w:rPr>
          <w:rFonts w:ascii="Calibri" w:eastAsia="Calibri" w:hAnsi="Calibri"/>
          <w:color w:val="000000"/>
          <w:kern w:val="24"/>
          <w:lang w:val="el-GR"/>
        </w:rPr>
        <w:t>γ</w:t>
      </w:r>
      <w:r>
        <w:rPr>
          <w:rFonts w:ascii="Calibri" w:eastAsia="Calibri" w:hAnsi="Calibri"/>
          <w:color w:val="000000"/>
          <w:kern w:val="24"/>
        </w:rPr>
        <w:t xml:space="preserve"> and E6 mut). Lanes from the same blot were rearranged for clarity. </w:t>
      </w:r>
      <w:r>
        <w:rPr>
          <w:rFonts w:ascii="Calibri" w:eastAsia="Calibri" w:hAnsi="Calibri"/>
          <w:b/>
          <w:bCs/>
          <w:color w:val="000000"/>
          <w:kern w:val="24"/>
        </w:rPr>
        <w:t xml:space="preserve">(B) </w:t>
      </w:r>
      <w:r>
        <w:rPr>
          <w:rFonts w:ascii="Calibri" w:eastAsia="Calibri" w:hAnsi="Calibri"/>
          <w:color w:val="000000"/>
          <w:kern w:val="24"/>
        </w:rPr>
        <w:t xml:space="preserve">Representative Western Blot of H1299 cells following transfection with the E6 wt-γ, E6 wt-γ with changed codons 1-2, E6 wt-γ with changed codons 1-5 and E6 wt-γ with changed codons 1-8 </w:t>
      </w:r>
      <w:r>
        <w:rPr>
          <w:rFonts w:ascii="Calibri" w:eastAsia="Calibri" w:hAnsi="Calibri"/>
          <w:b/>
          <w:bCs/>
          <w:color w:val="000000"/>
          <w:kern w:val="24"/>
        </w:rPr>
        <w:t>(C)</w:t>
      </w:r>
      <w:r>
        <w:rPr>
          <w:rFonts w:ascii="Calibri" w:eastAsia="Calibri" w:hAnsi="Calibri" w:cs="+mn-cs"/>
          <w:color w:val="000000"/>
          <w:kern w:val="24"/>
        </w:rPr>
        <w:t xml:space="preserve"> IL-2 release by OT-1 CD8+ T cells in response to transiently co- transfected H1299 cells with </w:t>
      </w:r>
      <w:proofErr w:type="spellStart"/>
      <w:r>
        <w:rPr>
          <w:rFonts w:ascii="Calibri" w:eastAsia="Calibri" w:hAnsi="Calibri" w:cs="+mn-cs"/>
          <w:color w:val="000000"/>
          <w:kern w:val="24"/>
        </w:rPr>
        <w:t>Kb</w:t>
      </w:r>
      <w:proofErr w:type="spellEnd"/>
      <w:r>
        <w:rPr>
          <w:rFonts w:ascii="Calibri" w:eastAsia="Calibri" w:hAnsi="Calibri" w:cs="+mn-cs"/>
          <w:color w:val="000000"/>
          <w:kern w:val="24"/>
        </w:rPr>
        <w:t xml:space="preserve"> and E6 wt-γ, E6 wt-γ Codons 1-8 and E6 mut constructs is used as an indirect measure of antigenic peptide substrate synthesis. IL-2 concentration in the medium from co-cultured cells was analyzed by ELISA. Data </w:t>
      </w:r>
      <w:proofErr w:type="gramStart"/>
      <w:r>
        <w:rPr>
          <w:rFonts w:ascii="Calibri" w:eastAsia="Calibri" w:hAnsi="Calibri" w:cs="+mn-cs"/>
          <w:color w:val="000000"/>
          <w:kern w:val="24"/>
        </w:rPr>
        <w:t>represent</w:t>
      </w:r>
      <w:proofErr w:type="gramEnd"/>
      <w:r>
        <w:rPr>
          <w:rFonts w:ascii="Calibri" w:eastAsia="Calibri" w:hAnsi="Calibri" w:cs="+mn-cs"/>
          <w:color w:val="000000"/>
          <w:kern w:val="24"/>
        </w:rPr>
        <w:t xml:space="preserve"> three independent experiments (mean ±SD). </w:t>
      </w:r>
      <w:r>
        <w:rPr>
          <w:rFonts w:ascii="Calibri" w:eastAsia="Calibri" w:hAnsi="Calibri" w:cs="+mn-cs"/>
          <w:b/>
          <w:bCs/>
          <w:color w:val="000000"/>
          <w:kern w:val="24"/>
        </w:rPr>
        <w:t xml:space="preserve">(D) </w:t>
      </w:r>
      <w:r>
        <w:rPr>
          <w:rFonts w:ascii="Calibri" w:eastAsia="Calibri" w:hAnsi="Calibri"/>
          <w:color w:val="000000"/>
          <w:kern w:val="24"/>
        </w:rPr>
        <w:t xml:space="preserve">Representative Western Blot of H1299 cells following transfection with the E6 wt-γ, E6 wt-γ with changed codons 6-8, E6 wt-γ with changed codons 1-8 and E6 wt-γ with changed codons 1-12. </w:t>
      </w:r>
      <w:r>
        <w:rPr>
          <w:rFonts w:ascii="Calibri" w:eastAsia="Calibri" w:hAnsi="Calibri"/>
          <w:b/>
          <w:bCs/>
          <w:color w:val="000000"/>
          <w:kern w:val="24"/>
        </w:rPr>
        <w:t xml:space="preserve">(E) </w:t>
      </w:r>
      <w:r>
        <w:rPr>
          <w:rFonts w:ascii="Calibri" w:eastAsia="Calibri" w:hAnsi="Calibri"/>
          <w:color w:val="000000"/>
          <w:kern w:val="24"/>
        </w:rPr>
        <w:t>Representative</w:t>
      </w:r>
      <w:r>
        <w:rPr>
          <w:rFonts w:ascii="Calibri" w:eastAsia="Calibri" w:hAnsi="Calibri"/>
          <w:b/>
          <w:bCs/>
          <w:color w:val="000000"/>
          <w:kern w:val="24"/>
        </w:rPr>
        <w:t xml:space="preserve"> </w:t>
      </w:r>
      <w:r>
        <w:rPr>
          <w:rFonts w:ascii="Calibri" w:eastAsia="Calibri" w:hAnsi="Calibri"/>
          <w:color w:val="000000"/>
          <w:kern w:val="24"/>
        </w:rPr>
        <w:t xml:space="preserve">Western Blot of H1299 cells following transfection with the E6 wt-γ, E6 wt-γ with changed codons 13-14, E6 wt-γ with changed codons 1-17 and E6 wt-γ with changed codons 13-17. </w:t>
      </w:r>
      <w:r>
        <w:rPr>
          <w:rFonts w:ascii="Calibri" w:eastAsia="Calibri" w:hAnsi="Calibri"/>
          <w:b/>
          <w:bCs/>
          <w:color w:val="000000"/>
          <w:kern w:val="24"/>
        </w:rPr>
        <w:t xml:space="preserve">(F) </w:t>
      </w:r>
      <w:r>
        <w:rPr>
          <w:rFonts w:ascii="Calibri" w:eastAsia="Calibri" w:hAnsi="Calibri"/>
          <w:color w:val="000000"/>
          <w:kern w:val="24"/>
        </w:rPr>
        <w:t>Representative</w:t>
      </w:r>
      <w:r>
        <w:rPr>
          <w:rFonts w:ascii="Calibri" w:eastAsia="Calibri" w:hAnsi="Calibri"/>
          <w:b/>
          <w:bCs/>
          <w:color w:val="000000"/>
          <w:kern w:val="24"/>
        </w:rPr>
        <w:t xml:space="preserve"> </w:t>
      </w:r>
      <w:r>
        <w:rPr>
          <w:rFonts w:ascii="Calibri" w:eastAsia="Calibri" w:hAnsi="Calibri" w:cs="+mn-cs"/>
          <w:color w:val="000000"/>
          <w:kern w:val="24"/>
        </w:rPr>
        <w:t>Western</w:t>
      </w:r>
      <w:r>
        <w:rPr>
          <w:rFonts w:ascii="Calibri" w:eastAsia="Calibri" w:hAnsi="Calibri" w:cs="+mn-cs"/>
          <w:color w:val="000000"/>
          <w:spacing w:val="-10"/>
          <w:kern w:val="24"/>
        </w:rPr>
        <w:t xml:space="preserve"> </w:t>
      </w:r>
      <w:r>
        <w:rPr>
          <w:rFonts w:ascii="Calibri" w:eastAsia="Calibri" w:hAnsi="Calibri" w:cs="+mn-cs"/>
          <w:color w:val="000000"/>
          <w:kern w:val="24"/>
        </w:rPr>
        <w:t>Blot</w:t>
      </w:r>
      <w:r>
        <w:rPr>
          <w:rFonts w:ascii="Calibri" w:eastAsia="Calibri" w:hAnsi="Calibri" w:cs="+mn-cs"/>
          <w:color w:val="000000"/>
          <w:spacing w:val="-10"/>
          <w:kern w:val="24"/>
        </w:rPr>
        <w:t xml:space="preserve"> </w:t>
      </w:r>
      <w:r>
        <w:rPr>
          <w:rFonts w:ascii="Calibri" w:eastAsia="Calibri" w:hAnsi="Calibri" w:cs="+mn-cs"/>
          <w:color w:val="000000"/>
          <w:kern w:val="24"/>
        </w:rPr>
        <w:t>of</w:t>
      </w:r>
      <w:r>
        <w:rPr>
          <w:rFonts w:ascii="Calibri" w:eastAsia="Calibri" w:hAnsi="Calibri" w:cs="+mn-cs"/>
          <w:color w:val="000000"/>
          <w:spacing w:val="-10"/>
          <w:kern w:val="24"/>
        </w:rPr>
        <w:t xml:space="preserve"> </w:t>
      </w:r>
      <w:r>
        <w:rPr>
          <w:rFonts w:ascii="Calibri" w:eastAsia="Calibri" w:hAnsi="Calibri" w:cs="+mn-cs"/>
          <w:color w:val="000000"/>
          <w:kern w:val="24"/>
        </w:rPr>
        <w:t>H1299</w:t>
      </w:r>
      <w:r>
        <w:rPr>
          <w:rFonts w:ascii="Calibri" w:eastAsia="Calibri" w:hAnsi="Calibri" w:cs="+mn-cs"/>
          <w:color w:val="000000"/>
          <w:spacing w:val="-10"/>
          <w:kern w:val="24"/>
        </w:rPr>
        <w:t xml:space="preserve"> </w:t>
      </w:r>
      <w:r>
        <w:rPr>
          <w:rFonts w:ascii="Calibri" w:eastAsia="Calibri" w:hAnsi="Calibri" w:cs="+mn-cs"/>
          <w:color w:val="000000"/>
          <w:kern w:val="24"/>
        </w:rPr>
        <w:t>cells</w:t>
      </w:r>
      <w:r>
        <w:rPr>
          <w:rFonts w:ascii="Calibri" w:eastAsia="Calibri" w:hAnsi="Calibri" w:cs="+mn-cs"/>
          <w:color w:val="000000"/>
          <w:spacing w:val="-10"/>
          <w:kern w:val="24"/>
        </w:rPr>
        <w:t xml:space="preserve"> </w:t>
      </w:r>
      <w:r>
        <w:rPr>
          <w:rFonts w:ascii="Calibri" w:eastAsia="Calibri" w:hAnsi="Calibri" w:cs="+mn-cs"/>
          <w:color w:val="000000"/>
          <w:kern w:val="24"/>
        </w:rPr>
        <w:t>following</w:t>
      </w:r>
      <w:r>
        <w:rPr>
          <w:rFonts w:ascii="Calibri" w:eastAsia="Calibri" w:hAnsi="Calibri" w:cs="+mn-cs"/>
          <w:color w:val="000000"/>
          <w:spacing w:val="-10"/>
          <w:kern w:val="24"/>
        </w:rPr>
        <w:t xml:space="preserve"> </w:t>
      </w:r>
      <w:r>
        <w:rPr>
          <w:rFonts w:ascii="Calibri" w:eastAsia="Calibri" w:hAnsi="Calibri" w:cs="+mn-cs"/>
          <w:color w:val="000000"/>
          <w:kern w:val="24"/>
        </w:rPr>
        <w:t>transfection</w:t>
      </w:r>
      <w:r>
        <w:rPr>
          <w:rFonts w:ascii="Calibri" w:eastAsia="Calibri" w:hAnsi="Calibri" w:cs="+mn-cs"/>
          <w:color w:val="000000"/>
          <w:spacing w:val="-10"/>
          <w:kern w:val="24"/>
        </w:rPr>
        <w:t xml:space="preserve"> </w:t>
      </w:r>
      <w:r>
        <w:rPr>
          <w:rFonts w:ascii="Calibri" w:eastAsia="Calibri" w:hAnsi="Calibri" w:cs="+mn-cs"/>
          <w:color w:val="000000"/>
          <w:kern w:val="24"/>
        </w:rPr>
        <w:t>with</w:t>
      </w:r>
      <w:r>
        <w:rPr>
          <w:rFonts w:ascii="Calibri" w:eastAsia="Calibri" w:hAnsi="Calibri" w:cs="+mn-cs"/>
          <w:color w:val="000000"/>
          <w:spacing w:val="-10"/>
          <w:kern w:val="24"/>
        </w:rPr>
        <w:t xml:space="preserve"> </w:t>
      </w:r>
      <w:r>
        <w:rPr>
          <w:rFonts w:ascii="Calibri" w:eastAsia="Calibri" w:hAnsi="Calibri" w:cs="+mn-cs"/>
          <w:color w:val="000000"/>
          <w:kern w:val="24"/>
        </w:rPr>
        <w:t>the</w:t>
      </w:r>
      <w:r>
        <w:rPr>
          <w:rFonts w:ascii="Calibri" w:eastAsia="Calibri" w:hAnsi="Calibri" w:cs="+mn-cs"/>
          <w:color w:val="000000"/>
          <w:spacing w:val="-10"/>
          <w:kern w:val="24"/>
        </w:rPr>
        <w:t xml:space="preserve"> </w:t>
      </w:r>
      <w:r>
        <w:rPr>
          <w:rFonts w:ascii="Calibri" w:eastAsia="Calibri" w:hAnsi="Calibri" w:cs="+mn-cs"/>
          <w:color w:val="000000"/>
          <w:kern w:val="24"/>
        </w:rPr>
        <w:t>E6</w:t>
      </w:r>
      <w:r>
        <w:rPr>
          <w:rFonts w:ascii="Calibri" w:eastAsia="Calibri" w:hAnsi="Calibri" w:cs="+mn-cs"/>
          <w:color w:val="000000"/>
          <w:spacing w:val="-10"/>
          <w:kern w:val="24"/>
        </w:rPr>
        <w:t xml:space="preserve"> </w:t>
      </w:r>
      <w:r>
        <w:rPr>
          <w:rFonts w:ascii="Calibri" w:eastAsia="Calibri" w:hAnsi="Calibri" w:cs="+mn-cs"/>
          <w:color w:val="000000"/>
          <w:kern w:val="24"/>
        </w:rPr>
        <w:t>wt-γ,</w:t>
      </w:r>
      <w:r>
        <w:rPr>
          <w:rFonts w:ascii="Calibri" w:eastAsia="Calibri" w:hAnsi="Calibri" w:cs="+mn-cs"/>
          <w:color w:val="000000"/>
          <w:spacing w:val="-10"/>
          <w:kern w:val="24"/>
        </w:rPr>
        <w:t xml:space="preserve"> </w:t>
      </w:r>
      <w:r>
        <w:rPr>
          <w:rFonts w:ascii="Calibri" w:eastAsia="Calibri" w:hAnsi="Calibri" w:cs="+mn-cs"/>
          <w:color w:val="000000"/>
          <w:kern w:val="24"/>
        </w:rPr>
        <w:t xml:space="preserve">E6 wt-γ with changed codons 1-12, E6 wt-γ with changed codons 1-17 and E6 wt-γ with changed codons 9-12. </w:t>
      </w:r>
    </w:p>
    <w:p w14:paraId="10CBDCDE" w14:textId="77777777" w:rsidR="00E460CD" w:rsidRDefault="00E460CD" w:rsidP="00E141F4">
      <w:pPr>
        <w:pStyle w:val="NormalWeb"/>
        <w:spacing w:before="0" w:beforeAutospacing="0" w:after="0" w:afterAutospacing="0"/>
        <w:jc w:val="both"/>
        <w:rPr>
          <w:rFonts w:ascii="Calibri" w:eastAsia="Calibri" w:hAnsi="Calibri" w:cs="+mn-cs"/>
          <w:color w:val="000000"/>
          <w:kern w:val="24"/>
        </w:rPr>
      </w:pPr>
    </w:p>
    <w:p w14:paraId="284DA29B" w14:textId="77777777" w:rsidR="00E460CD" w:rsidRDefault="00E460CD" w:rsidP="00E460CD">
      <w:pPr>
        <w:pStyle w:val="NormalWeb"/>
        <w:spacing w:before="0" w:beforeAutospacing="0" w:after="200" w:afterAutospacing="0"/>
        <w:jc w:val="both"/>
        <w:rPr>
          <w:rFonts w:ascii="Calibri" w:eastAsia="Calibri" w:hAnsi="Calibri"/>
          <w:color w:val="000000"/>
          <w:kern w:val="24"/>
        </w:rPr>
      </w:pPr>
      <w:r>
        <w:rPr>
          <w:rFonts w:ascii="Calibri" w:eastAsia="Calibri" w:hAnsi="Calibri"/>
          <w:b/>
          <w:bCs/>
          <w:color w:val="000000"/>
          <w:kern w:val="24"/>
        </w:rPr>
        <w:t>Supplementary Figure 5.</w:t>
      </w:r>
      <w:r>
        <w:rPr>
          <w:rFonts w:ascii="Calibri" w:eastAsia="Calibri" w:hAnsi="Calibri"/>
          <w:color w:val="000000"/>
          <w:kern w:val="24"/>
        </w:rPr>
        <w:t xml:space="preserve"> In silico prediction of mRNA secondary structures for Rare_1-12, Codon_1-17, and Rare_1-8. (A) Circular plots generated using RNA-Spot, illustrating the structural features of each construct. (B) Comparison of Rare_1-8 and Rare_1-12 and Codon_1-17 and Rare_1-12 structures with R-</w:t>
      </w:r>
      <w:proofErr w:type="spellStart"/>
      <w:r>
        <w:rPr>
          <w:rFonts w:ascii="Calibri" w:eastAsia="Calibri" w:hAnsi="Calibri"/>
          <w:color w:val="000000"/>
          <w:kern w:val="24"/>
        </w:rPr>
        <w:t>chie</w:t>
      </w:r>
      <w:proofErr w:type="spellEnd"/>
      <w:r>
        <w:rPr>
          <w:rFonts w:ascii="Calibri" w:eastAsia="Calibri" w:hAnsi="Calibri"/>
          <w:color w:val="000000"/>
          <w:kern w:val="24"/>
        </w:rPr>
        <w:t>.</w:t>
      </w:r>
    </w:p>
    <w:p w14:paraId="21C3004D" w14:textId="77777777" w:rsidR="00E460CD" w:rsidRDefault="00E460CD" w:rsidP="00E460CD">
      <w:pPr>
        <w:pStyle w:val="NormalWeb"/>
        <w:spacing w:before="0" w:beforeAutospacing="0" w:after="200" w:afterAutospacing="0"/>
        <w:jc w:val="both"/>
        <w:rPr>
          <w:rFonts w:ascii="Calibri" w:eastAsia="Calibri" w:hAnsi="Calibri"/>
          <w:color w:val="000000"/>
          <w:kern w:val="24"/>
        </w:rPr>
      </w:pPr>
    </w:p>
    <w:p w14:paraId="07B01873" w14:textId="6BB9FCA6" w:rsidR="00E460CD" w:rsidRPr="00E460CD" w:rsidRDefault="00E460CD" w:rsidP="00E460CD">
      <w:pPr>
        <w:pStyle w:val="NormalWeb"/>
        <w:spacing w:before="0" w:beforeAutospacing="0" w:after="200" w:afterAutospacing="0"/>
        <w:jc w:val="both"/>
        <w:rPr>
          <w:rFonts w:ascii="Calibri" w:eastAsia="Calibri" w:hAnsi="Calibri"/>
          <w:b/>
          <w:bCs/>
          <w:color w:val="000000"/>
          <w:kern w:val="24"/>
        </w:rPr>
      </w:pPr>
      <w:r w:rsidRPr="00E460CD">
        <w:rPr>
          <w:rFonts w:ascii="Calibri" w:eastAsia="Calibri" w:hAnsi="Calibri"/>
          <w:b/>
          <w:bCs/>
          <w:color w:val="000000"/>
          <w:kern w:val="24"/>
        </w:rPr>
        <w:t>SUPPLEMENTARY TABLES LEGENDS</w:t>
      </w:r>
    </w:p>
    <w:p w14:paraId="5AD9716F" w14:textId="77777777" w:rsidR="00E460CD" w:rsidRDefault="00E460CD" w:rsidP="00E460CD">
      <w:pPr>
        <w:pStyle w:val="NormalWeb"/>
        <w:spacing w:before="0" w:beforeAutospacing="0" w:after="0" w:afterAutospacing="0"/>
        <w:jc w:val="both"/>
        <w:rPr>
          <w:rFonts w:ascii="Calibri" w:hAnsi="Calibri" w:cs="+mn-cs"/>
          <w:color w:val="000000"/>
          <w:kern w:val="24"/>
        </w:rPr>
      </w:pPr>
      <w:r>
        <w:rPr>
          <w:rFonts w:ascii="Calibri" w:hAnsi="Calibri" w:cs="+mn-cs"/>
          <w:b/>
          <w:bCs/>
          <w:color w:val="000000"/>
          <w:kern w:val="24"/>
        </w:rPr>
        <w:lastRenderedPageBreak/>
        <w:t>Supplementary Table 1.</w:t>
      </w:r>
      <w:r>
        <w:rPr>
          <w:rFonts w:ascii="Calibri" w:hAnsi="Calibri" w:cs="+mn-cs"/>
          <w:color w:val="000000"/>
          <w:kern w:val="24"/>
        </w:rPr>
        <w:t xml:space="preserve"> Codon frequency </w:t>
      </w:r>
      <w:proofErr w:type="gramStart"/>
      <w:r>
        <w:rPr>
          <w:rFonts w:ascii="Calibri" w:hAnsi="Calibri" w:cs="+mn-cs"/>
          <w:color w:val="000000"/>
          <w:kern w:val="24"/>
        </w:rPr>
        <w:t>described</w:t>
      </w:r>
      <w:proofErr w:type="gramEnd"/>
      <w:r>
        <w:rPr>
          <w:rFonts w:ascii="Calibri" w:hAnsi="Calibri" w:cs="+mn-cs"/>
          <w:color w:val="000000"/>
          <w:kern w:val="24"/>
        </w:rPr>
        <w:t xml:space="preserve"> in Figure 5B.  The usage of each codon is expressed as the frequency per 1000 codons. </w:t>
      </w:r>
    </w:p>
    <w:p w14:paraId="0623974C" w14:textId="77777777" w:rsidR="00E460CD" w:rsidRDefault="00E460CD" w:rsidP="00E460CD">
      <w:pPr>
        <w:pStyle w:val="NormalWeb"/>
        <w:spacing w:before="0" w:beforeAutospacing="0" w:after="0" w:afterAutospacing="0"/>
        <w:jc w:val="both"/>
      </w:pPr>
    </w:p>
    <w:p w14:paraId="3ADDBE2C" w14:textId="77777777" w:rsidR="00E460CD" w:rsidRDefault="00E460CD" w:rsidP="00E460CD">
      <w:pPr>
        <w:pStyle w:val="NormalWeb"/>
        <w:spacing w:before="0" w:beforeAutospacing="0" w:after="200" w:afterAutospacing="0" w:line="276" w:lineRule="auto"/>
        <w:rPr>
          <w:rFonts w:ascii="Calibri" w:hAnsi="Calibri" w:cs="Calibri"/>
          <w:color w:val="000000"/>
          <w:kern w:val="24"/>
          <w:lang w:val="es-ES_tradnl"/>
        </w:rPr>
      </w:pPr>
      <w:r>
        <w:rPr>
          <w:rFonts w:ascii="Calibri" w:eastAsia="Calibri" w:hAnsi="Calibri"/>
          <w:b/>
          <w:bCs/>
          <w:color w:val="000000"/>
          <w:kern w:val="24"/>
        </w:rPr>
        <w:t>Supplementary Table 2</w:t>
      </w:r>
      <w:r>
        <w:rPr>
          <w:rFonts w:ascii="Calibri" w:eastAsia="Calibri" w:hAnsi="Calibri"/>
          <w:color w:val="000000"/>
          <w:kern w:val="24"/>
        </w:rPr>
        <w:t xml:space="preserve">. Multiple nucleotide sequence alignment of the 3’ prime of E6 of different HPV strains (16,6 and 11). </w:t>
      </w:r>
      <w:r>
        <w:rPr>
          <w:rFonts w:ascii="Calibri" w:hAnsi="Calibri" w:cs="Calibri"/>
          <w:color w:val="000000"/>
          <w:kern w:val="24"/>
          <w:lang w:val="es-ES_tradnl"/>
        </w:rPr>
        <w:t xml:space="preserve">CLUSTAL </w:t>
      </w:r>
      <w:proofErr w:type="gramStart"/>
      <w:r>
        <w:rPr>
          <w:rFonts w:ascii="Calibri" w:hAnsi="Calibri" w:cs="Calibri"/>
          <w:color w:val="000000"/>
          <w:kern w:val="24"/>
          <w:lang w:val="es-ES_tradnl"/>
        </w:rPr>
        <w:t>O(</w:t>
      </w:r>
      <w:proofErr w:type="gramEnd"/>
      <w:r>
        <w:rPr>
          <w:rFonts w:ascii="Calibri" w:hAnsi="Calibri" w:cs="Calibri"/>
          <w:color w:val="000000"/>
          <w:kern w:val="24"/>
          <w:lang w:val="es-ES_tradnl"/>
        </w:rPr>
        <w:t>1.2.4).</w:t>
      </w:r>
    </w:p>
    <w:p w14:paraId="3B7C862A" w14:textId="77777777" w:rsidR="00E460CD" w:rsidRDefault="00E460CD" w:rsidP="00E460CD">
      <w:pPr>
        <w:pStyle w:val="NormalWeb"/>
        <w:spacing w:before="0" w:beforeAutospacing="0" w:after="200" w:afterAutospacing="0" w:line="276" w:lineRule="auto"/>
      </w:pPr>
      <w:r>
        <w:rPr>
          <w:rFonts w:ascii="Calibri" w:eastAsia="Calibri" w:hAnsi="Calibri"/>
          <w:b/>
          <w:bCs/>
          <w:color w:val="000000"/>
          <w:kern w:val="24"/>
        </w:rPr>
        <w:t>Supplementary Table 3</w:t>
      </w:r>
      <w:r>
        <w:rPr>
          <w:rFonts w:ascii="Calibri" w:eastAsia="Calibri" w:hAnsi="Calibri"/>
          <w:color w:val="000000"/>
          <w:kern w:val="24"/>
        </w:rPr>
        <w:t xml:space="preserve">. </w:t>
      </w:r>
      <w:r w:rsidRPr="00E460CD">
        <w:rPr>
          <w:rFonts w:ascii="Calibri" w:eastAsia="Calibri" w:hAnsi="Calibri"/>
          <w:color w:val="000000"/>
          <w:kern w:val="24"/>
        </w:rPr>
        <w:t>List of plasmids, primers and cloning methods.</w:t>
      </w:r>
    </w:p>
    <w:p w14:paraId="0329FD05" w14:textId="77777777" w:rsidR="00E460CD" w:rsidRDefault="00E460CD" w:rsidP="00E460CD">
      <w:pPr>
        <w:pStyle w:val="NormalWeb"/>
        <w:spacing w:before="0" w:beforeAutospacing="0" w:after="200" w:afterAutospacing="0" w:line="276" w:lineRule="auto"/>
      </w:pPr>
      <w:r>
        <w:rPr>
          <w:rFonts w:ascii="Calibri" w:eastAsia="Calibri" w:hAnsi="Calibri"/>
          <w:b/>
          <w:bCs/>
          <w:color w:val="000000"/>
          <w:kern w:val="24"/>
        </w:rPr>
        <w:t>Supplementary Table 4</w:t>
      </w:r>
      <w:r>
        <w:rPr>
          <w:rFonts w:ascii="Calibri" w:eastAsia="Calibri" w:hAnsi="Calibri"/>
          <w:color w:val="000000"/>
          <w:kern w:val="24"/>
        </w:rPr>
        <w:t xml:space="preserve">. </w:t>
      </w:r>
      <w:r w:rsidRPr="00E460CD">
        <w:rPr>
          <w:rFonts w:ascii="Calibri" w:eastAsia="Calibri" w:hAnsi="Calibri"/>
          <w:color w:val="000000"/>
          <w:kern w:val="24"/>
        </w:rPr>
        <w:t>List of qPCR primers.</w:t>
      </w:r>
    </w:p>
    <w:p w14:paraId="4B6A8619" w14:textId="77777777" w:rsidR="00E460CD" w:rsidRDefault="00E460CD" w:rsidP="00E460CD">
      <w:pPr>
        <w:pStyle w:val="NormalWeb"/>
        <w:spacing w:before="0" w:beforeAutospacing="0" w:after="200" w:afterAutospacing="0" w:line="276" w:lineRule="auto"/>
      </w:pPr>
    </w:p>
    <w:p w14:paraId="7C362281" w14:textId="77777777" w:rsidR="00E460CD" w:rsidRDefault="00E460CD" w:rsidP="00E460CD">
      <w:pPr>
        <w:pStyle w:val="NormalWeb"/>
        <w:spacing w:before="0" w:beforeAutospacing="0" w:after="200" w:afterAutospacing="0"/>
        <w:jc w:val="both"/>
      </w:pPr>
    </w:p>
    <w:p w14:paraId="4B9F80F3" w14:textId="77777777" w:rsidR="00E460CD" w:rsidRDefault="00E460CD" w:rsidP="00E141F4">
      <w:pPr>
        <w:pStyle w:val="NormalWeb"/>
        <w:spacing w:before="0" w:beforeAutospacing="0" w:after="0" w:afterAutospacing="0"/>
        <w:jc w:val="both"/>
      </w:pPr>
    </w:p>
    <w:p w14:paraId="42A81ECD" w14:textId="77777777" w:rsidR="00E141F4" w:rsidRDefault="00E141F4" w:rsidP="00E141F4">
      <w:pPr>
        <w:pStyle w:val="NormalWeb"/>
        <w:spacing w:before="0" w:beforeAutospacing="0" w:after="200" w:afterAutospacing="0"/>
        <w:jc w:val="both"/>
      </w:pPr>
    </w:p>
    <w:p w14:paraId="4CF0FE8A" w14:textId="77777777" w:rsidR="00E141F4" w:rsidRDefault="00E141F4" w:rsidP="00E141F4">
      <w:pPr>
        <w:pStyle w:val="NormalWeb"/>
        <w:spacing w:before="0" w:beforeAutospacing="0" w:after="200" w:afterAutospacing="0"/>
        <w:jc w:val="both"/>
        <w:rPr>
          <w:rFonts w:ascii="Calibri" w:eastAsia="Calibri" w:hAnsi="Calibri"/>
          <w:color w:val="000000"/>
          <w:kern w:val="24"/>
        </w:rPr>
      </w:pPr>
    </w:p>
    <w:p w14:paraId="4807D10B" w14:textId="77777777" w:rsidR="00E141F4" w:rsidRDefault="00E141F4" w:rsidP="00E141F4">
      <w:pPr>
        <w:pStyle w:val="NormalWeb"/>
        <w:spacing w:before="0" w:beforeAutospacing="0" w:after="200" w:afterAutospacing="0"/>
        <w:jc w:val="both"/>
      </w:pPr>
    </w:p>
    <w:p w14:paraId="3CAB8E32" w14:textId="77777777" w:rsidR="00E141F4" w:rsidRPr="00E141F4" w:rsidRDefault="00E141F4">
      <w:pPr>
        <w:rPr>
          <w:rFonts w:ascii="Calibri" w:hAnsi="Calibri" w:cs="Calibri"/>
          <w:b/>
          <w:bCs/>
        </w:rPr>
      </w:pPr>
    </w:p>
    <w:sectPr w:rsidR="00E141F4" w:rsidRPr="00E14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1F4"/>
    <w:rsid w:val="000D1015"/>
    <w:rsid w:val="006E3961"/>
    <w:rsid w:val="00BE0E5F"/>
    <w:rsid w:val="00D7223E"/>
    <w:rsid w:val="00E141F4"/>
    <w:rsid w:val="00E4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B53F9"/>
  <w15:chartTrackingRefBased/>
  <w15:docId w15:val="{304D8F69-D956-4AEE-B260-E453D88A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4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4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41F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41F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41F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41F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41F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41F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41F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41F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41F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41F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41F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41F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41F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41F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41F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41F4"/>
    <w:rPr>
      <w:rFonts w:eastAsiaTheme="majorEastAsia" w:cstheme="majorBidi"/>
      <w:color w:val="272727" w:themeColor="text1" w:themeTint="D8"/>
    </w:rPr>
  </w:style>
  <w:style w:type="paragraph" w:styleId="Titre">
    <w:name w:val="Title"/>
    <w:basedOn w:val="Normal"/>
    <w:next w:val="Normal"/>
    <w:link w:val="TitreCar"/>
    <w:uiPriority w:val="10"/>
    <w:qFormat/>
    <w:rsid w:val="00E14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41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41F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41F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41F4"/>
    <w:pPr>
      <w:spacing w:before="160"/>
      <w:jc w:val="center"/>
    </w:pPr>
    <w:rPr>
      <w:i/>
      <w:iCs/>
      <w:color w:val="404040" w:themeColor="text1" w:themeTint="BF"/>
    </w:rPr>
  </w:style>
  <w:style w:type="character" w:customStyle="1" w:styleId="CitationCar">
    <w:name w:val="Citation Car"/>
    <w:basedOn w:val="Policepardfaut"/>
    <w:link w:val="Citation"/>
    <w:uiPriority w:val="29"/>
    <w:rsid w:val="00E141F4"/>
    <w:rPr>
      <w:i/>
      <w:iCs/>
      <w:color w:val="404040" w:themeColor="text1" w:themeTint="BF"/>
    </w:rPr>
  </w:style>
  <w:style w:type="paragraph" w:styleId="Paragraphedeliste">
    <w:name w:val="List Paragraph"/>
    <w:basedOn w:val="Normal"/>
    <w:uiPriority w:val="34"/>
    <w:qFormat/>
    <w:rsid w:val="00E141F4"/>
    <w:pPr>
      <w:ind w:left="720"/>
      <w:contextualSpacing/>
    </w:pPr>
  </w:style>
  <w:style w:type="character" w:styleId="Accentuationintense">
    <w:name w:val="Intense Emphasis"/>
    <w:basedOn w:val="Policepardfaut"/>
    <w:uiPriority w:val="21"/>
    <w:qFormat/>
    <w:rsid w:val="00E141F4"/>
    <w:rPr>
      <w:i/>
      <w:iCs/>
      <w:color w:val="0F4761" w:themeColor="accent1" w:themeShade="BF"/>
    </w:rPr>
  </w:style>
  <w:style w:type="paragraph" w:styleId="Citationintense">
    <w:name w:val="Intense Quote"/>
    <w:basedOn w:val="Normal"/>
    <w:next w:val="Normal"/>
    <w:link w:val="CitationintenseCar"/>
    <w:uiPriority w:val="30"/>
    <w:qFormat/>
    <w:rsid w:val="00E14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41F4"/>
    <w:rPr>
      <w:i/>
      <w:iCs/>
      <w:color w:val="0F4761" w:themeColor="accent1" w:themeShade="BF"/>
    </w:rPr>
  </w:style>
  <w:style w:type="character" w:styleId="Rfrenceintense">
    <w:name w:val="Intense Reference"/>
    <w:basedOn w:val="Policepardfaut"/>
    <w:uiPriority w:val="32"/>
    <w:qFormat/>
    <w:rsid w:val="00E141F4"/>
    <w:rPr>
      <w:b/>
      <w:bCs/>
      <w:smallCaps/>
      <w:color w:val="0F4761" w:themeColor="accent1" w:themeShade="BF"/>
      <w:spacing w:val="5"/>
    </w:rPr>
  </w:style>
  <w:style w:type="paragraph" w:styleId="NormalWeb">
    <w:name w:val="Normal (Web)"/>
    <w:basedOn w:val="Normal"/>
    <w:uiPriority w:val="99"/>
    <w:semiHidden/>
    <w:unhideWhenUsed/>
    <w:rsid w:val="00E141F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26219">
      <w:bodyDiv w:val="1"/>
      <w:marLeft w:val="0"/>
      <w:marRight w:val="0"/>
      <w:marTop w:val="0"/>
      <w:marBottom w:val="0"/>
      <w:divBdr>
        <w:top w:val="none" w:sz="0" w:space="0" w:color="auto"/>
        <w:left w:val="none" w:sz="0" w:space="0" w:color="auto"/>
        <w:bottom w:val="none" w:sz="0" w:space="0" w:color="auto"/>
        <w:right w:val="none" w:sz="0" w:space="0" w:color="auto"/>
      </w:divBdr>
    </w:div>
    <w:div w:id="401373292">
      <w:bodyDiv w:val="1"/>
      <w:marLeft w:val="0"/>
      <w:marRight w:val="0"/>
      <w:marTop w:val="0"/>
      <w:marBottom w:val="0"/>
      <w:divBdr>
        <w:top w:val="none" w:sz="0" w:space="0" w:color="auto"/>
        <w:left w:val="none" w:sz="0" w:space="0" w:color="auto"/>
        <w:bottom w:val="none" w:sz="0" w:space="0" w:color="auto"/>
        <w:right w:val="none" w:sz="0" w:space="0" w:color="auto"/>
      </w:divBdr>
    </w:div>
    <w:div w:id="737556331">
      <w:bodyDiv w:val="1"/>
      <w:marLeft w:val="0"/>
      <w:marRight w:val="0"/>
      <w:marTop w:val="0"/>
      <w:marBottom w:val="0"/>
      <w:divBdr>
        <w:top w:val="none" w:sz="0" w:space="0" w:color="auto"/>
        <w:left w:val="none" w:sz="0" w:space="0" w:color="auto"/>
        <w:bottom w:val="none" w:sz="0" w:space="0" w:color="auto"/>
        <w:right w:val="none" w:sz="0" w:space="0" w:color="auto"/>
      </w:divBdr>
    </w:div>
    <w:div w:id="790438008">
      <w:bodyDiv w:val="1"/>
      <w:marLeft w:val="0"/>
      <w:marRight w:val="0"/>
      <w:marTop w:val="0"/>
      <w:marBottom w:val="0"/>
      <w:divBdr>
        <w:top w:val="none" w:sz="0" w:space="0" w:color="auto"/>
        <w:left w:val="none" w:sz="0" w:space="0" w:color="auto"/>
        <w:bottom w:val="none" w:sz="0" w:space="0" w:color="auto"/>
        <w:right w:val="none" w:sz="0" w:space="0" w:color="auto"/>
      </w:divBdr>
    </w:div>
    <w:div w:id="990060723">
      <w:bodyDiv w:val="1"/>
      <w:marLeft w:val="0"/>
      <w:marRight w:val="0"/>
      <w:marTop w:val="0"/>
      <w:marBottom w:val="0"/>
      <w:divBdr>
        <w:top w:val="none" w:sz="0" w:space="0" w:color="auto"/>
        <w:left w:val="none" w:sz="0" w:space="0" w:color="auto"/>
        <w:bottom w:val="none" w:sz="0" w:space="0" w:color="auto"/>
        <w:right w:val="none" w:sz="0" w:space="0" w:color="auto"/>
      </w:divBdr>
    </w:div>
    <w:div w:id="1054504461">
      <w:bodyDiv w:val="1"/>
      <w:marLeft w:val="0"/>
      <w:marRight w:val="0"/>
      <w:marTop w:val="0"/>
      <w:marBottom w:val="0"/>
      <w:divBdr>
        <w:top w:val="none" w:sz="0" w:space="0" w:color="auto"/>
        <w:left w:val="none" w:sz="0" w:space="0" w:color="auto"/>
        <w:bottom w:val="none" w:sz="0" w:space="0" w:color="auto"/>
        <w:right w:val="none" w:sz="0" w:space="0" w:color="auto"/>
      </w:divBdr>
    </w:div>
    <w:div w:id="1131558975">
      <w:bodyDiv w:val="1"/>
      <w:marLeft w:val="0"/>
      <w:marRight w:val="0"/>
      <w:marTop w:val="0"/>
      <w:marBottom w:val="0"/>
      <w:divBdr>
        <w:top w:val="none" w:sz="0" w:space="0" w:color="auto"/>
        <w:left w:val="none" w:sz="0" w:space="0" w:color="auto"/>
        <w:bottom w:val="none" w:sz="0" w:space="0" w:color="auto"/>
        <w:right w:val="none" w:sz="0" w:space="0" w:color="auto"/>
      </w:divBdr>
    </w:div>
    <w:div w:id="1148280519">
      <w:bodyDiv w:val="1"/>
      <w:marLeft w:val="0"/>
      <w:marRight w:val="0"/>
      <w:marTop w:val="0"/>
      <w:marBottom w:val="0"/>
      <w:divBdr>
        <w:top w:val="none" w:sz="0" w:space="0" w:color="auto"/>
        <w:left w:val="none" w:sz="0" w:space="0" w:color="auto"/>
        <w:bottom w:val="none" w:sz="0" w:space="0" w:color="auto"/>
        <w:right w:val="none" w:sz="0" w:space="0" w:color="auto"/>
      </w:divBdr>
    </w:div>
    <w:div w:id="1320310757">
      <w:bodyDiv w:val="1"/>
      <w:marLeft w:val="0"/>
      <w:marRight w:val="0"/>
      <w:marTop w:val="0"/>
      <w:marBottom w:val="0"/>
      <w:divBdr>
        <w:top w:val="none" w:sz="0" w:space="0" w:color="auto"/>
        <w:left w:val="none" w:sz="0" w:space="0" w:color="auto"/>
        <w:bottom w:val="none" w:sz="0" w:space="0" w:color="auto"/>
        <w:right w:val="none" w:sz="0" w:space="0" w:color="auto"/>
      </w:divBdr>
    </w:div>
    <w:div w:id="1852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507</Words>
  <Characters>2894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Habault</dc:creator>
  <cp:keywords/>
  <dc:description/>
  <cp:lastModifiedBy>Justine Habault</cp:lastModifiedBy>
  <cp:revision>1</cp:revision>
  <dcterms:created xsi:type="dcterms:W3CDTF">2025-08-28T09:26:00Z</dcterms:created>
  <dcterms:modified xsi:type="dcterms:W3CDTF">2025-08-28T09:46:00Z</dcterms:modified>
</cp:coreProperties>
</file>