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032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162EEAD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5332C1B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9CCC01C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6C778D9B" w14:textId="349C5A44" w:rsidR="009F0C17" w:rsidRPr="009F0C17" w:rsidRDefault="009F0C17" w:rsidP="009F0C17">
      <w:pPr>
        <w:jc w:val="center"/>
        <w:rPr>
          <w:rFonts w:ascii="Arial" w:eastAsia="新細明體" w:hAnsi="Arial" w:cs="Arial"/>
          <w:b/>
          <w:bCs/>
          <w:kern w:val="0"/>
          <w:sz w:val="36"/>
          <w:szCs w:val="36"/>
          <w14:ligatures w14:val="none"/>
        </w:rPr>
      </w:pPr>
      <w:r w:rsidRPr="009F0C17">
        <w:rPr>
          <w:rFonts w:ascii="Arial" w:eastAsia="新細明體" w:hAnsi="Arial" w:cs="Arial"/>
          <w:b/>
          <w:bCs/>
          <w:kern w:val="0"/>
          <w:sz w:val="36"/>
          <w:szCs w:val="36"/>
          <w14:ligatures w14:val="none"/>
        </w:rPr>
        <w:t>SUPPLEMENTA INFORMATION</w:t>
      </w:r>
    </w:p>
    <w:p w14:paraId="72DD13F5" w14:textId="77777777" w:rsidR="009F0C17" w:rsidRPr="009F0C17" w:rsidRDefault="009F0C17" w:rsidP="00541575">
      <w:pPr>
        <w:rPr>
          <w:rFonts w:ascii="Arial" w:eastAsia="新細明體" w:hAnsi="Arial" w:cs="Arial"/>
          <w:b/>
          <w:bCs/>
          <w:kern w:val="0"/>
          <w14:ligatures w14:val="none"/>
        </w:rPr>
      </w:pPr>
    </w:p>
    <w:p w14:paraId="71CC3EDB" w14:textId="77777777" w:rsidR="009F0C17" w:rsidRPr="009F0C17" w:rsidRDefault="009F0C17" w:rsidP="00541575">
      <w:pPr>
        <w:rPr>
          <w:rFonts w:ascii="Arial" w:eastAsia="新細明體" w:hAnsi="Arial" w:cs="Arial"/>
          <w:b/>
          <w:bCs/>
          <w:kern w:val="0"/>
          <w14:ligatures w14:val="none"/>
        </w:rPr>
      </w:pPr>
    </w:p>
    <w:p w14:paraId="2C314E96" w14:textId="77777777" w:rsidR="009F0C17" w:rsidRPr="009F0C17" w:rsidRDefault="009F0C17" w:rsidP="00541575">
      <w:pPr>
        <w:rPr>
          <w:rFonts w:ascii="Arial" w:eastAsia="新細明體" w:hAnsi="Arial" w:cs="Arial"/>
          <w:b/>
          <w:bCs/>
          <w:kern w:val="0"/>
          <w14:ligatures w14:val="none"/>
        </w:rPr>
      </w:pPr>
    </w:p>
    <w:p w14:paraId="5E868817" w14:textId="77777777" w:rsidR="00A52A25" w:rsidRPr="00625A36" w:rsidRDefault="00A52A25" w:rsidP="00A52A2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25A36">
        <w:rPr>
          <w:rFonts w:ascii="Arial" w:hAnsi="Arial" w:cs="Arial"/>
          <w:b/>
          <w:bCs/>
          <w:sz w:val="32"/>
          <w:szCs w:val="32"/>
        </w:rPr>
        <w:t>EDC4 C-terminal domain scaffolds P-body assembly and links P-body dynamics to p53-mediated tumor suppression</w:t>
      </w:r>
    </w:p>
    <w:p w14:paraId="76020A39" w14:textId="77777777" w:rsidR="00FF091B" w:rsidRPr="009F0C17" w:rsidRDefault="00FF091B" w:rsidP="009F0C17">
      <w:pPr>
        <w:jc w:val="center"/>
        <w:rPr>
          <w:rFonts w:ascii="Arial" w:eastAsia="新細明體" w:hAnsi="Arial" w:cs="Arial"/>
          <w:b/>
          <w:bCs/>
          <w:kern w:val="0"/>
          <w14:ligatures w14:val="none"/>
        </w:rPr>
      </w:pPr>
    </w:p>
    <w:p w14:paraId="655189CC" w14:textId="6D16B4A0" w:rsidR="00D421FF" w:rsidRPr="00D421FF" w:rsidRDefault="00D421FF" w:rsidP="00D421FF">
      <w:pPr>
        <w:jc w:val="center"/>
        <w:rPr>
          <w:rFonts w:ascii="Arial" w:hAnsi="Arial" w:cs="Arial"/>
        </w:rPr>
      </w:pPr>
      <w:r w:rsidRPr="00D421FF">
        <w:rPr>
          <w:rFonts w:ascii="Arial" w:hAnsi="Arial" w:cs="Arial"/>
        </w:rPr>
        <w:t xml:space="preserve">Yu-Hsuan Cheng, Ting-Wen Chen, Wei-Chung Chiang, Jean-Cheng Kuo, Yi-Sheng Ho, </w:t>
      </w:r>
      <w:r w:rsidR="00A42B21">
        <w:rPr>
          <w:rFonts w:ascii="Arial" w:hAnsi="Arial" w:cs="Arial"/>
        </w:rPr>
        <w:t xml:space="preserve">Michelle Noble, </w:t>
      </w:r>
      <w:r w:rsidRPr="00D421FF">
        <w:rPr>
          <w:rFonts w:ascii="Arial" w:hAnsi="Arial" w:cs="Arial"/>
        </w:rPr>
        <w:t>and Chung-Te Chang</w:t>
      </w:r>
    </w:p>
    <w:p w14:paraId="6AE077FC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580376F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C571DF8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2B699B9E" w14:textId="77777777" w:rsidR="007C619E" w:rsidRDefault="007C619E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07225A4" w14:textId="77777777" w:rsidR="00593524" w:rsidRDefault="00593524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077A6350" w14:textId="7DB08C3E" w:rsidR="009F0C17" w:rsidRPr="007C619E" w:rsidRDefault="009F0C17" w:rsidP="009F0C17">
      <w:pPr>
        <w:jc w:val="center"/>
        <w:rPr>
          <w:rFonts w:ascii="Arial" w:eastAsia="新細明體" w:hAnsi="Arial" w:cs="Arial"/>
          <w:kern w:val="0"/>
          <w14:ligatures w14:val="none"/>
        </w:rPr>
      </w:pPr>
      <w:r w:rsidRPr="007C619E">
        <w:rPr>
          <w:rFonts w:ascii="Arial" w:eastAsia="新細明體" w:hAnsi="Arial" w:cs="Arial"/>
          <w:kern w:val="0"/>
          <w14:ligatures w14:val="none"/>
        </w:rPr>
        <w:t>Institute of Biochemistry and Molecular Biology, National Yang Ming Chiao Tung University, 112 Taipei, Taiwan</w:t>
      </w:r>
    </w:p>
    <w:p w14:paraId="36F1CD94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43711F1F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2159385D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D99731E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54205DA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47D09283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778EA6A" w14:textId="77777777" w:rsidR="009F0C17" w:rsidRDefault="009F0C17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0E61B590" w14:textId="0F499D1F" w:rsidR="004C32EC" w:rsidRPr="0081306B" w:rsidRDefault="00134F96" w:rsidP="00541575">
      <w:pP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Supplemental</w:t>
      </w:r>
      <w:r w:rsidR="00541575"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 xml:space="preserve"> Table 1</w:t>
      </w:r>
      <w:r w:rsidR="004C32EC" w:rsidRPr="008130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 xml:space="preserve">. </w:t>
      </w:r>
      <w:r w:rsidR="004C32EC"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 xml:space="preserve">Constructs and mutants </w:t>
      </w:r>
      <w:proofErr w:type="gramStart"/>
      <w:r w:rsidR="004C32EC"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>used</w:t>
      </w:r>
      <w:proofErr w:type="gramEnd"/>
      <w:r w:rsidR="004C32EC"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 xml:space="preserve">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252"/>
      </w:tblGrid>
      <w:tr w:rsidR="004C32EC" w:rsidRPr="006641C4" w14:paraId="25B07FCA" w14:textId="77777777" w:rsidTr="0069466A">
        <w:tc>
          <w:tcPr>
            <w:tcW w:w="2405" w:type="dxa"/>
            <w:vAlign w:val="center"/>
          </w:tcPr>
          <w:p w14:paraId="6F4AE8DA" w14:textId="1232AA99" w:rsidR="004C32EC" w:rsidRPr="006641C4" w:rsidRDefault="004C32EC" w:rsidP="006641C4">
            <w:pPr>
              <w:spacing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2693" w:type="dxa"/>
            <w:vAlign w:val="center"/>
          </w:tcPr>
          <w:p w14:paraId="27D3DEDE" w14:textId="46E8B318" w:rsidR="004C32EC" w:rsidRPr="006641C4" w:rsidRDefault="004C32EC" w:rsidP="006641C4">
            <w:pPr>
              <w:spacing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Fragments/mutations</w:t>
            </w:r>
          </w:p>
        </w:tc>
        <w:tc>
          <w:tcPr>
            <w:tcW w:w="4252" w:type="dxa"/>
            <w:vAlign w:val="center"/>
          </w:tcPr>
          <w:p w14:paraId="0619C53E" w14:textId="56FA3871" w:rsidR="004C32EC" w:rsidRPr="006641C4" w:rsidRDefault="004C32EC" w:rsidP="006641C4">
            <w:pPr>
              <w:spacing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Plasmid</w:t>
            </w:r>
          </w:p>
        </w:tc>
      </w:tr>
      <w:tr w:rsidR="00872501" w:rsidRPr="004C32EC" w14:paraId="0EC1E854" w14:textId="77777777" w:rsidTr="0069466A">
        <w:tc>
          <w:tcPr>
            <w:tcW w:w="2405" w:type="dxa"/>
            <w:vAlign w:val="center"/>
          </w:tcPr>
          <w:p w14:paraId="121F4E07" w14:textId="6A01E8D5" w:rsidR="00872501" w:rsidRPr="006641C4" w:rsidRDefault="00872501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GFP</w:t>
            </w:r>
          </w:p>
        </w:tc>
        <w:tc>
          <w:tcPr>
            <w:tcW w:w="2693" w:type="dxa"/>
            <w:vAlign w:val="center"/>
          </w:tcPr>
          <w:p w14:paraId="5601277A" w14:textId="664E22B8" w:rsidR="00872501" w:rsidRDefault="00872501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0554515C" w14:textId="07BD27E4" w:rsidR="00872501" w:rsidRPr="006641C4" w:rsidRDefault="00872501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</w:t>
            </w:r>
          </w:p>
        </w:tc>
      </w:tr>
      <w:tr w:rsidR="004C32EC" w:rsidRPr="004C32EC" w14:paraId="0D7D0589" w14:textId="77777777" w:rsidTr="0069466A">
        <w:tc>
          <w:tcPr>
            <w:tcW w:w="2405" w:type="dxa"/>
            <w:vAlign w:val="center"/>
          </w:tcPr>
          <w:p w14:paraId="7F233EEC" w14:textId="2466BCFA" w:rsidR="004C32EC" w:rsidRPr="004C32EC" w:rsidRDefault="006641C4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GFP-MBP</w:t>
            </w:r>
          </w:p>
        </w:tc>
        <w:tc>
          <w:tcPr>
            <w:tcW w:w="2693" w:type="dxa"/>
            <w:vAlign w:val="center"/>
          </w:tcPr>
          <w:p w14:paraId="0631DC13" w14:textId="17F071B8" w:rsidR="004C32EC" w:rsidRPr="004C32EC" w:rsidRDefault="00872501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41D46D97" w14:textId="030C7829" w:rsidR="004C32EC" w:rsidRPr="004C32EC" w:rsidRDefault="006641C4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pT7-EGFP-C1-MBP</w:t>
            </w:r>
          </w:p>
        </w:tc>
      </w:tr>
      <w:tr w:rsidR="009E68EB" w:rsidRPr="004C32EC" w14:paraId="10DF0048" w14:textId="77777777" w:rsidTr="009E68EB">
        <w:tc>
          <w:tcPr>
            <w:tcW w:w="2405" w:type="dxa"/>
            <w:vMerge w:val="restart"/>
            <w:vAlign w:val="center"/>
          </w:tcPr>
          <w:p w14:paraId="104A1DC8" w14:textId="09AE0841" w:rsidR="009E68EB" w:rsidRPr="004C32EC" w:rsidRDefault="009E68EB" w:rsidP="009E68EB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GFP-EDC4</w:t>
            </w:r>
          </w:p>
        </w:tc>
        <w:tc>
          <w:tcPr>
            <w:tcW w:w="2693" w:type="dxa"/>
            <w:vAlign w:val="center"/>
          </w:tcPr>
          <w:p w14:paraId="0665404D" w14:textId="747F4E39" w:rsidR="009E68EB" w:rsidRPr="004C32EC" w:rsidRDefault="009E68EB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756077C0" w14:textId="4A1F0571" w:rsidR="009E68EB" w:rsidRPr="004C32EC" w:rsidRDefault="009E68EB" w:rsidP="006641C4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</w:p>
        </w:tc>
      </w:tr>
      <w:tr w:rsidR="009E68EB" w:rsidRPr="004C32EC" w14:paraId="63374FFC" w14:textId="77777777" w:rsidTr="0069466A">
        <w:tc>
          <w:tcPr>
            <w:tcW w:w="2405" w:type="dxa"/>
            <w:vMerge/>
            <w:vAlign w:val="center"/>
          </w:tcPr>
          <w:p w14:paraId="561A83A0" w14:textId="7777777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238772D" w14:textId="237FE0E0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1-538</w:t>
            </w:r>
          </w:p>
        </w:tc>
        <w:tc>
          <w:tcPr>
            <w:tcW w:w="4252" w:type="dxa"/>
            <w:vAlign w:val="center"/>
          </w:tcPr>
          <w:p w14:paraId="5B40E252" w14:textId="02839BDB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_1-538</w:t>
            </w:r>
          </w:p>
        </w:tc>
      </w:tr>
      <w:tr w:rsidR="009E68EB" w:rsidRPr="004C32EC" w14:paraId="4EC7838B" w14:textId="77777777" w:rsidTr="0069466A">
        <w:tc>
          <w:tcPr>
            <w:tcW w:w="2405" w:type="dxa"/>
            <w:vMerge/>
            <w:vAlign w:val="center"/>
          </w:tcPr>
          <w:p w14:paraId="5C045B79" w14:textId="763E3F8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E36247F" w14:textId="4BAEF499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538-973</w:t>
            </w:r>
          </w:p>
        </w:tc>
        <w:tc>
          <w:tcPr>
            <w:tcW w:w="4252" w:type="dxa"/>
            <w:vAlign w:val="center"/>
          </w:tcPr>
          <w:p w14:paraId="6E22F96C" w14:textId="42AFBE08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_538-973</w:t>
            </w:r>
          </w:p>
        </w:tc>
      </w:tr>
      <w:tr w:rsidR="009E68EB" w:rsidRPr="004C32EC" w14:paraId="2CA94B26" w14:textId="77777777" w:rsidTr="0069466A">
        <w:tc>
          <w:tcPr>
            <w:tcW w:w="2405" w:type="dxa"/>
            <w:vMerge/>
            <w:vAlign w:val="center"/>
          </w:tcPr>
          <w:p w14:paraId="570E4722" w14:textId="7777777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9CBC2CF" w14:textId="1257485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974-1401</w:t>
            </w:r>
          </w:p>
        </w:tc>
        <w:tc>
          <w:tcPr>
            <w:tcW w:w="4252" w:type="dxa"/>
            <w:vAlign w:val="center"/>
          </w:tcPr>
          <w:p w14:paraId="78FD68C5" w14:textId="381746EA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_974-1401</w:t>
            </w:r>
          </w:p>
        </w:tc>
      </w:tr>
      <w:tr w:rsidR="009E68EB" w:rsidRPr="004C32EC" w14:paraId="32A84EEE" w14:textId="77777777" w:rsidTr="0069466A">
        <w:tc>
          <w:tcPr>
            <w:tcW w:w="2405" w:type="dxa"/>
            <w:vMerge/>
            <w:vAlign w:val="center"/>
          </w:tcPr>
          <w:p w14:paraId="5D8B0C08" w14:textId="7777777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A597F4D" w14:textId="4147FDB1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1-1265</w:t>
            </w:r>
          </w:p>
        </w:tc>
        <w:tc>
          <w:tcPr>
            <w:tcW w:w="4252" w:type="dxa"/>
            <w:vAlign w:val="center"/>
          </w:tcPr>
          <w:p w14:paraId="16757222" w14:textId="0107423A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_1-1265</w:t>
            </w:r>
          </w:p>
        </w:tc>
      </w:tr>
      <w:tr w:rsidR="009E68EB" w:rsidRPr="004C32EC" w14:paraId="7A32A30A" w14:textId="77777777" w:rsidTr="0069466A">
        <w:tc>
          <w:tcPr>
            <w:tcW w:w="2405" w:type="dxa"/>
            <w:vMerge/>
            <w:vAlign w:val="center"/>
          </w:tcPr>
          <w:p w14:paraId="1CCB2ADA" w14:textId="7777777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937B893" w14:textId="171CD9F8" w:rsidR="009E68EB" w:rsidRDefault="00010A61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Symbol" w:eastAsia="新細明體" w:hAnsi="Symbol" w:cs="Times New Roman"/>
                <w:kern w:val="0"/>
                <w14:ligatures w14:val="none"/>
              </w:rPr>
              <w:t>D</w:t>
            </w:r>
            <w:r w:rsidR="009E68EB"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974-1265</w:t>
            </w:r>
          </w:p>
        </w:tc>
        <w:tc>
          <w:tcPr>
            <w:tcW w:w="4252" w:type="dxa"/>
            <w:vAlign w:val="center"/>
          </w:tcPr>
          <w:p w14:paraId="29B0AEE7" w14:textId="58BB2CD8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</w:t>
            </w:r>
            <w:r w:rsidR="00842D62">
              <w:rPr>
                <w:rFonts w:ascii="Symbol" w:eastAsia="新細明體" w:hAnsi="Symbol" w:cs="Times New Roman"/>
                <w:kern w:val="0"/>
                <w14:ligatures w14:val="none"/>
              </w:rPr>
              <w:t>D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974-1401</w:t>
            </w:r>
          </w:p>
        </w:tc>
      </w:tr>
      <w:tr w:rsidR="009E68EB" w:rsidRPr="004C32EC" w14:paraId="1BE73BB1" w14:textId="77777777" w:rsidTr="0069466A">
        <w:tc>
          <w:tcPr>
            <w:tcW w:w="2405" w:type="dxa"/>
            <w:vMerge/>
            <w:vAlign w:val="center"/>
          </w:tcPr>
          <w:p w14:paraId="7E834E60" w14:textId="77777777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E62A719" w14:textId="2BDE34CF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1-1265-TDP43</w:t>
            </w:r>
            <w:r w:rsidR="00010A6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 CTD</w:t>
            </w:r>
          </w:p>
        </w:tc>
        <w:tc>
          <w:tcPr>
            <w:tcW w:w="4252" w:type="dxa"/>
            <w:vAlign w:val="center"/>
          </w:tcPr>
          <w:p w14:paraId="79B1250C" w14:textId="28E81A64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pT7-EGFP-C1-HsEDC4_1-1265-TDP43_266-41</w:t>
            </w:r>
            <w:r w:rsidR="00FB2A39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4</w:t>
            </w:r>
          </w:p>
        </w:tc>
      </w:tr>
      <w:tr w:rsidR="009E68EB" w:rsidRPr="004C32EC" w14:paraId="36112436" w14:textId="77777777" w:rsidTr="0069466A">
        <w:tc>
          <w:tcPr>
            <w:tcW w:w="2405" w:type="dxa"/>
            <w:vMerge w:val="restart"/>
            <w:vAlign w:val="center"/>
          </w:tcPr>
          <w:p w14:paraId="647AC377" w14:textId="7489E6F0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GFP-NBDY</w:t>
            </w:r>
          </w:p>
        </w:tc>
        <w:tc>
          <w:tcPr>
            <w:tcW w:w="2693" w:type="dxa"/>
            <w:vAlign w:val="center"/>
          </w:tcPr>
          <w:p w14:paraId="54A9A623" w14:textId="696D8550" w:rsidR="009E68EB" w:rsidRPr="006641C4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0B577ADD" w14:textId="44A6E2FF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NBDY</w:t>
            </w:r>
          </w:p>
        </w:tc>
      </w:tr>
      <w:tr w:rsidR="009E68EB" w:rsidRPr="004C32EC" w14:paraId="2D2FE500" w14:textId="77777777" w:rsidTr="0069466A">
        <w:tc>
          <w:tcPr>
            <w:tcW w:w="2405" w:type="dxa"/>
            <w:vMerge/>
            <w:vAlign w:val="center"/>
          </w:tcPr>
          <w:p w14:paraId="01E13A61" w14:textId="77777777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8894E6A" w14:textId="2D61A401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22-41</w:t>
            </w:r>
          </w:p>
        </w:tc>
        <w:tc>
          <w:tcPr>
            <w:tcW w:w="4252" w:type="dxa"/>
            <w:vAlign w:val="center"/>
          </w:tcPr>
          <w:p w14:paraId="069214AD" w14:textId="393DF6D2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641C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NBDY_22-41</w:t>
            </w:r>
          </w:p>
        </w:tc>
      </w:tr>
      <w:tr w:rsidR="009E68EB" w:rsidRPr="004C32EC" w14:paraId="263729C1" w14:textId="77777777" w:rsidTr="0069466A">
        <w:tc>
          <w:tcPr>
            <w:tcW w:w="2405" w:type="dxa"/>
            <w:vMerge w:val="restart"/>
            <w:vAlign w:val="center"/>
          </w:tcPr>
          <w:p w14:paraId="18D5C7BD" w14:textId="640CFB09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HA-EDC4</w:t>
            </w:r>
          </w:p>
        </w:tc>
        <w:tc>
          <w:tcPr>
            <w:tcW w:w="2693" w:type="dxa"/>
            <w:vAlign w:val="center"/>
          </w:tcPr>
          <w:p w14:paraId="5C5C61FE" w14:textId="61077151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5F284049" w14:textId="3E428894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pCIneo-lambdaN-HA-HsEDC4</w:t>
            </w:r>
          </w:p>
        </w:tc>
      </w:tr>
      <w:tr w:rsidR="009E68EB" w:rsidRPr="004C32EC" w14:paraId="26401419" w14:textId="77777777" w:rsidTr="0069466A">
        <w:tc>
          <w:tcPr>
            <w:tcW w:w="2405" w:type="dxa"/>
            <w:vMerge/>
            <w:vAlign w:val="center"/>
          </w:tcPr>
          <w:p w14:paraId="02DF7378" w14:textId="77777777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15D66EF" w14:textId="5203C895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1-538</w:t>
            </w:r>
          </w:p>
        </w:tc>
        <w:tc>
          <w:tcPr>
            <w:tcW w:w="4252" w:type="dxa"/>
            <w:vAlign w:val="center"/>
          </w:tcPr>
          <w:p w14:paraId="0742BC57" w14:textId="6D48B0FE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_1-538</w:t>
            </w:r>
          </w:p>
        </w:tc>
      </w:tr>
      <w:tr w:rsidR="009E68EB" w:rsidRPr="004C32EC" w14:paraId="0B1C7F1F" w14:textId="77777777" w:rsidTr="0069466A">
        <w:tc>
          <w:tcPr>
            <w:tcW w:w="2405" w:type="dxa"/>
            <w:vMerge/>
            <w:vAlign w:val="center"/>
          </w:tcPr>
          <w:p w14:paraId="5DB871D0" w14:textId="77777777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7F30F68" w14:textId="5F458780" w:rsidR="009E68EB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538-973</w:t>
            </w:r>
          </w:p>
        </w:tc>
        <w:tc>
          <w:tcPr>
            <w:tcW w:w="4252" w:type="dxa"/>
            <w:vAlign w:val="center"/>
          </w:tcPr>
          <w:p w14:paraId="12A2D044" w14:textId="57EF8D8C" w:rsidR="009E68EB" w:rsidRPr="004C32EC" w:rsidRDefault="009E68EB" w:rsidP="0087250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_539-973</w:t>
            </w:r>
          </w:p>
        </w:tc>
      </w:tr>
      <w:tr w:rsidR="009E68EB" w:rsidRPr="004C32EC" w14:paraId="47F293B5" w14:textId="77777777" w:rsidTr="0069466A">
        <w:tc>
          <w:tcPr>
            <w:tcW w:w="2405" w:type="dxa"/>
            <w:vMerge/>
            <w:vAlign w:val="center"/>
          </w:tcPr>
          <w:p w14:paraId="7B9B73ED" w14:textId="77777777" w:rsidR="009E68EB" w:rsidRDefault="009E68EB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5BB574B" w14:textId="40196670" w:rsidR="009E68EB" w:rsidRDefault="009E68EB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974-1401</w:t>
            </w:r>
          </w:p>
        </w:tc>
        <w:tc>
          <w:tcPr>
            <w:tcW w:w="4252" w:type="dxa"/>
            <w:vAlign w:val="center"/>
          </w:tcPr>
          <w:p w14:paraId="4F108607" w14:textId="41800BDD" w:rsidR="009E68EB" w:rsidRPr="004C32EC" w:rsidRDefault="009E68EB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pCIneo-lambdaN-HA-HsEDC4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_974-1401</w:t>
            </w:r>
          </w:p>
        </w:tc>
      </w:tr>
      <w:tr w:rsidR="0069466A" w:rsidRPr="004C32EC" w14:paraId="2D9DA90E" w14:textId="77777777" w:rsidTr="0069466A">
        <w:tc>
          <w:tcPr>
            <w:tcW w:w="2405" w:type="dxa"/>
            <w:vAlign w:val="center"/>
          </w:tcPr>
          <w:p w14:paraId="6F7BA945" w14:textId="2C055BD5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GST-NBDY</w:t>
            </w:r>
          </w:p>
        </w:tc>
        <w:tc>
          <w:tcPr>
            <w:tcW w:w="2693" w:type="dxa"/>
            <w:vAlign w:val="center"/>
          </w:tcPr>
          <w:p w14:paraId="7619B094" w14:textId="6F31D61F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22-41</w:t>
            </w:r>
          </w:p>
        </w:tc>
        <w:tc>
          <w:tcPr>
            <w:tcW w:w="4252" w:type="dxa"/>
            <w:vAlign w:val="center"/>
          </w:tcPr>
          <w:p w14:paraId="529808FD" w14:textId="61BF9B59" w:rsidR="0069466A" w:rsidRPr="004C32EC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9466A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pGEX-6P-1-Nobody_22-41</w:t>
            </w:r>
          </w:p>
        </w:tc>
      </w:tr>
      <w:tr w:rsidR="001D0B0C" w:rsidRPr="004C32EC" w14:paraId="3D750F74" w14:textId="77777777" w:rsidTr="0069466A">
        <w:tc>
          <w:tcPr>
            <w:tcW w:w="2405" w:type="dxa"/>
            <w:vAlign w:val="center"/>
          </w:tcPr>
          <w:p w14:paraId="62D04963" w14:textId="0D744478" w:rsidR="001D0B0C" w:rsidRDefault="001D0B0C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MBP-EDC4 </w:t>
            </w:r>
          </w:p>
        </w:tc>
        <w:tc>
          <w:tcPr>
            <w:tcW w:w="2693" w:type="dxa"/>
            <w:vAlign w:val="center"/>
          </w:tcPr>
          <w:p w14:paraId="6B9C35B3" w14:textId="5D788F4B" w:rsidR="001D0B0C" w:rsidRDefault="001D0B0C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/>
                <w:kern w:val="0"/>
                <w14:ligatures w14:val="none"/>
              </w:rPr>
              <w:t>C-</w:t>
            </w:r>
            <w:proofErr w:type="spellStart"/>
            <w:r>
              <w:rPr>
                <w:rFonts w:ascii="Times New Roman" w:eastAsia="新細明體" w:hAnsi="Times New Roman" w:cs="Times New Roman"/>
                <w:kern w:val="0"/>
                <w14:ligatures w14:val="none"/>
              </w:rPr>
              <w:t>ter</w:t>
            </w:r>
            <w:proofErr w:type="spellEnd"/>
          </w:p>
        </w:tc>
        <w:tc>
          <w:tcPr>
            <w:tcW w:w="4252" w:type="dxa"/>
            <w:vAlign w:val="center"/>
          </w:tcPr>
          <w:p w14:paraId="62C512F4" w14:textId="56CF686B" w:rsidR="001D0B0C" w:rsidRPr="0069466A" w:rsidRDefault="001D0B0C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pETM-41P-HsEDC4_974-1401</w:t>
            </w:r>
          </w:p>
        </w:tc>
      </w:tr>
      <w:tr w:rsidR="0069466A" w:rsidRPr="004C32EC" w14:paraId="69BBA415" w14:textId="77777777" w:rsidTr="0069466A">
        <w:tc>
          <w:tcPr>
            <w:tcW w:w="2405" w:type="dxa"/>
            <w:vAlign w:val="center"/>
          </w:tcPr>
          <w:p w14:paraId="6BDFCB1A" w14:textId="58384C00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V5-SBP-MBP</w:t>
            </w:r>
          </w:p>
        </w:tc>
        <w:tc>
          <w:tcPr>
            <w:tcW w:w="2693" w:type="dxa"/>
            <w:vAlign w:val="center"/>
          </w:tcPr>
          <w:p w14:paraId="037F84BC" w14:textId="02C887AD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4E13D412" w14:textId="428C68CF" w:rsidR="0069466A" w:rsidRPr="004C32EC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9466A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pCIneo-v5-SBP-MBP</w:t>
            </w:r>
          </w:p>
        </w:tc>
      </w:tr>
      <w:tr w:rsidR="0069466A" w:rsidRPr="004C32EC" w14:paraId="06B43B07" w14:textId="77777777" w:rsidTr="0069466A">
        <w:tc>
          <w:tcPr>
            <w:tcW w:w="2405" w:type="dxa"/>
            <w:vAlign w:val="center"/>
          </w:tcPr>
          <w:p w14:paraId="08C0B659" w14:textId="15DE8334" w:rsidR="0069466A" w:rsidRPr="00872501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V5-SBP-MBP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-NBDY</w:t>
            </w:r>
          </w:p>
        </w:tc>
        <w:tc>
          <w:tcPr>
            <w:tcW w:w="2693" w:type="dxa"/>
            <w:vAlign w:val="center"/>
          </w:tcPr>
          <w:p w14:paraId="64202136" w14:textId="3841657A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22-41</w:t>
            </w:r>
          </w:p>
        </w:tc>
        <w:tc>
          <w:tcPr>
            <w:tcW w:w="4252" w:type="dxa"/>
            <w:vAlign w:val="center"/>
          </w:tcPr>
          <w:p w14:paraId="3FA70D41" w14:textId="556AD744" w:rsidR="0069466A" w:rsidRPr="004C32EC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69466A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pCIneo-v5-SBP-MBP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-NBDY_22-41</w:t>
            </w:r>
          </w:p>
        </w:tc>
      </w:tr>
      <w:tr w:rsidR="0069466A" w:rsidRPr="004C32EC" w14:paraId="52DBDC4E" w14:textId="77777777" w:rsidTr="0069466A">
        <w:tc>
          <w:tcPr>
            <w:tcW w:w="2405" w:type="dxa"/>
            <w:vAlign w:val="center"/>
          </w:tcPr>
          <w:p w14:paraId="63186EFE" w14:textId="7B41D486" w:rsidR="0069466A" w:rsidRPr="00872501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HA-DCP1a</w:t>
            </w:r>
          </w:p>
        </w:tc>
        <w:tc>
          <w:tcPr>
            <w:tcW w:w="2693" w:type="dxa"/>
            <w:vAlign w:val="center"/>
          </w:tcPr>
          <w:p w14:paraId="3B66EE0D" w14:textId="7E476320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76C73226" w14:textId="6750C3F8" w:rsidR="0069466A" w:rsidRPr="004C32EC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DCP1a</w:t>
            </w:r>
          </w:p>
        </w:tc>
      </w:tr>
      <w:tr w:rsidR="0069466A" w:rsidRPr="004C32EC" w14:paraId="3A01C343" w14:textId="77777777" w:rsidTr="0069466A">
        <w:tc>
          <w:tcPr>
            <w:tcW w:w="2405" w:type="dxa"/>
            <w:vAlign w:val="center"/>
          </w:tcPr>
          <w:p w14:paraId="6B01AB26" w14:textId="596AB056" w:rsidR="0069466A" w:rsidRPr="00872501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HA-DCP2</w:t>
            </w:r>
          </w:p>
        </w:tc>
        <w:tc>
          <w:tcPr>
            <w:tcW w:w="2693" w:type="dxa"/>
            <w:vAlign w:val="center"/>
          </w:tcPr>
          <w:p w14:paraId="3A0FBB34" w14:textId="4328E6DB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088D9109" w14:textId="3BDC0308" w:rsidR="0069466A" w:rsidRPr="004C32EC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7250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pCIneo-lambdaN-HA-</w:t>
            </w: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DCP2</w:t>
            </w:r>
          </w:p>
        </w:tc>
      </w:tr>
      <w:tr w:rsidR="0069466A" w:rsidRPr="004C32EC" w14:paraId="5A5A8FB6" w14:textId="77777777" w:rsidTr="0069466A">
        <w:tc>
          <w:tcPr>
            <w:tcW w:w="2405" w:type="dxa"/>
            <w:vAlign w:val="center"/>
          </w:tcPr>
          <w:p w14:paraId="29D21AD1" w14:textId="000CE9F9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GFP-POP2*</w:t>
            </w:r>
          </w:p>
        </w:tc>
        <w:tc>
          <w:tcPr>
            <w:tcW w:w="2693" w:type="dxa"/>
            <w:vAlign w:val="center"/>
          </w:tcPr>
          <w:p w14:paraId="7C5B827D" w14:textId="1AE48455" w:rsidR="0069466A" w:rsidRDefault="00FF2464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FF246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D40A/E42A</w:t>
            </w:r>
          </w:p>
        </w:tc>
        <w:tc>
          <w:tcPr>
            <w:tcW w:w="4252" w:type="dxa"/>
            <w:vAlign w:val="center"/>
          </w:tcPr>
          <w:p w14:paraId="5DA9E8F3" w14:textId="168ED2D6" w:rsidR="0069466A" w:rsidRPr="004C32EC" w:rsidRDefault="00FF2464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FF246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pT7-EGFP-C1-HsPOP2-D40A/E42A</w:t>
            </w:r>
          </w:p>
        </w:tc>
      </w:tr>
      <w:tr w:rsidR="0069466A" w:rsidRPr="004C32EC" w14:paraId="1255D8CB" w14:textId="77777777" w:rsidTr="0069466A">
        <w:tc>
          <w:tcPr>
            <w:tcW w:w="2405" w:type="dxa"/>
            <w:vAlign w:val="center"/>
          </w:tcPr>
          <w:p w14:paraId="1A47A74F" w14:textId="2074BBA8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MS2-HA</w:t>
            </w:r>
          </w:p>
        </w:tc>
        <w:tc>
          <w:tcPr>
            <w:tcW w:w="2693" w:type="dxa"/>
            <w:vAlign w:val="center"/>
          </w:tcPr>
          <w:p w14:paraId="49EA3FBD" w14:textId="4EB94589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3A9C1EC9" w14:textId="56936307" w:rsidR="0069466A" w:rsidRPr="004C32EC" w:rsidRDefault="00FF2464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FF246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pcDNA3.1-MS2-HA</w:t>
            </w:r>
          </w:p>
        </w:tc>
      </w:tr>
      <w:tr w:rsidR="0069466A" w:rsidRPr="004C32EC" w14:paraId="264C2EE1" w14:textId="77777777" w:rsidTr="0069466A">
        <w:tc>
          <w:tcPr>
            <w:tcW w:w="2405" w:type="dxa"/>
            <w:vAlign w:val="center"/>
          </w:tcPr>
          <w:p w14:paraId="2DA9CCFE" w14:textId="0AAF87A7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MS2-HA-SMG7</w:t>
            </w:r>
          </w:p>
        </w:tc>
        <w:tc>
          <w:tcPr>
            <w:tcW w:w="2693" w:type="dxa"/>
            <w:vAlign w:val="center"/>
          </w:tcPr>
          <w:p w14:paraId="662A01D7" w14:textId="34AD6CD7" w:rsidR="0069466A" w:rsidRDefault="0069466A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-</w:t>
            </w:r>
          </w:p>
        </w:tc>
        <w:tc>
          <w:tcPr>
            <w:tcW w:w="4252" w:type="dxa"/>
            <w:vAlign w:val="center"/>
          </w:tcPr>
          <w:p w14:paraId="74957F93" w14:textId="1300726E" w:rsidR="0069466A" w:rsidRPr="004C32EC" w:rsidRDefault="00FF2464" w:rsidP="0069466A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FF246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pcDNA3.1-MS2-HA-HsS</w:t>
            </w:r>
            <w:r w:rsidR="001D0B0C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MG</w:t>
            </w:r>
            <w:r w:rsidRPr="00FF2464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7</w:t>
            </w:r>
          </w:p>
        </w:tc>
      </w:tr>
    </w:tbl>
    <w:p w14:paraId="0D53D530" w14:textId="77777777" w:rsidR="004C32EC" w:rsidRDefault="004C32EC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EA51CC2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0649CB0C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8A6EC0E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64DC3CF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04EF9CE3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62AB482" w14:textId="77777777" w:rsidR="003E7863" w:rsidRDefault="003E7863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5B63410" w14:textId="58A36D8B" w:rsidR="006B072A" w:rsidRPr="0081306B" w:rsidRDefault="00134F96" w:rsidP="006B072A">
      <w:pP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Supplemental Table </w:t>
      </w:r>
      <w:r w:rsidR="00C043C4" w:rsidRPr="008130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>2</w:t>
      </w:r>
      <w:r w:rsidR="004C32EC" w:rsidRPr="008130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 xml:space="preserve">. </w:t>
      </w:r>
      <w:r w:rsidR="006B072A" w:rsidRPr="0081306B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>Antibodies</w:t>
      </w:r>
      <w:r w:rsidR="006B072A" w:rsidRPr="0081306B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 xml:space="preserve"> used in this study.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741"/>
      </w:tblGrid>
      <w:tr w:rsidR="00A574C3" w:rsidRPr="00A574C3" w14:paraId="72BAA0C3" w14:textId="77777777" w:rsidTr="00A574C3">
        <w:tc>
          <w:tcPr>
            <w:tcW w:w="1870" w:type="dxa"/>
          </w:tcPr>
          <w:p w14:paraId="4C2B5240" w14:textId="5F0C9DB3" w:rsidR="00A574C3" w:rsidRPr="00A574C3" w:rsidRDefault="00A574C3" w:rsidP="00A574C3">
            <w:pPr>
              <w:spacing w:after="160"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A574C3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Designation</w:t>
            </w:r>
          </w:p>
        </w:tc>
        <w:tc>
          <w:tcPr>
            <w:tcW w:w="1870" w:type="dxa"/>
          </w:tcPr>
          <w:p w14:paraId="34FF4907" w14:textId="3CCD0C8E" w:rsidR="00A574C3" w:rsidRPr="00A574C3" w:rsidRDefault="00A574C3" w:rsidP="00A574C3">
            <w:pPr>
              <w:spacing w:after="160"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A574C3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Source or</w:t>
            </w:r>
            <w:r w:rsidRPr="00A574C3">
              <w:rPr>
                <w:rFonts w:ascii="Times New Roman" w:eastAsia="新細明體" w:hAnsi="Times New Roman" w:cs="Times New Roman" w:hint="eastAsia"/>
                <w:b/>
                <w:bCs/>
                <w:kern w:val="0"/>
                <w14:ligatures w14:val="none"/>
              </w:rPr>
              <w:t xml:space="preserve"> </w:t>
            </w:r>
            <w:r w:rsidRPr="00A574C3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reference</w:t>
            </w:r>
          </w:p>
        </w:tc>
        <w:tc>
          <w:tcPr>
            <w:tcW w:w="1870" w:type="dxa"/>
          </w:tcPr>
          <w:p w14:paraId="40A15AF9" w14:textId="7D45E5D2" w:rsidR="00A574C3" w:rsidRPr="00A574C3" w:rsidRDefault="00A574C3" w:rsidP="00A574C3">
            <w:pPr>
              <w:spacing w:after="160"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A574C3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Identifiers</w:t>
            </w:r>
          </w:p>
        </w:tc>
        <w:tc>
          <w:tcPr>
            <w:tcW w:w="3741" w:type="dxa"/>
          </w:tcPr>
          <w:p w14:paraId="092BDC99" w14:textId="6A1AB2B6" w:rsidR="00A574C3" w:rsidRPr="00A574C3" w:rsidRDefault="00A574C3" w:rsidP="00A574C3">
            <w:pPr>
              <w:spacing w:after="160" w:line="276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  <w:r w:rsidRPr="00A574C3"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  <w:t>Additional information</w:t>
            </w:r>
          </w:p>
        </w:tc>
      </w:tr>
      <w:tr w:rsidR="00A574C3" w:rsidRPr="00A574C3" w14:paraId="19F6F8CC" w14:textId="77777777" w:rsidTr="00A574C3">
        <w:tc>
          <w:tcPr>
            <w:tcW w:w="1870" w:type="dxa"/>
          </w:tcPr>
          <w:p w14:paraId="77F929F8" w14:textId="5AF7543E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anti-DDX6 (Rabbit monoclonal)</w:t>
            </w: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1870" w:type="dxa"/>
          </w:tcPr>
          <w:p w14:paraId="2CCBFA2B" w14:textId="7C0B9EB0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Bethyl Laboratories, Inc.</w:t>
            </w:r>
          </w:p>
        </w:tc>
        <w:tc>
          <w:tcPr>
            <w:tcW w:w="1870" w:type="dxa"/>
          </w:tcPr>
          <w:p w14:paraId="28490CD4" w14:textId="343B9C1F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A300-461A</w:t>
            </w:r>
          </w:p>
        </w:tc>
        <w:tc>
          <w:tcPr>
            <w:tcW w:w="3741" w:type="dxa"/>
          </w:tcPr>
          <w:p w14:paraId="157DE641" w14:textId="0228E688" w:rsidR="00A574C3" w:rsidRPr="00A574C3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14:ligatures w14:val="none"/>
              </w:rPr>
              <w:t>IF</w:t>
            </w:r>
            <w:r w:rsidR="00D35558"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 (1:1000)</w:t>
            </w:r>
          </w:p>
        </w:tc>
      </w:tr>
      <w:tr w:rsidR="008D4881" w:rsidRPr="00A574C3" w14:paraId="33F3795C" w14:textId="77777777" w:rsidTr="00A574C3">
        <w:tc>
          <w:tcPr>
            <w:tcW w:w="1870" w:type="dxa"/>
          </w:tcPr>
          <w:p w14:paraId="508A50FF" w14:textId="0461CCF3" w:rsidR="008D4881" w:rsidRPr="00D35558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Goat anti-rabbit Alexa Fluor™ 594 (Rabbit polyclonal)</w:t>
            </w:r>
          </w:p>
        </w:tc>
        <w:tc>
          <w:tcPr>
            <w:tcW w:w="1870" w:type="dxa"/>
          </w:tcPr>
          <w:p w14:paraId="65522A97" w14:textId="564CFD2A" w:rsidR="008D4881" w:rsidRPr="00D35558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Invitrogen</w:t>
            </w:r>
          </w:p>
        </w:tc>
        <w:tc>
          <w:tcPr>
            <w:tcW w:w="1870" w:type="dxa"/>
          </w:tcPr>
          <w:p w14:paraId="1C38C889" w14:textId="5EA78D5E" w:rsidR="008D4881" w:rsidRPr="00D35558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A-21207</w:t>
            </w:r>
          </w:p>
        </w:tc>
        <w:tc>
          <w:tcPr>
            <w:tcW w:w="3741" w:type="dxa"/>
          </w:tcPr>
          <w:p w14:paraId="4971F5E7" w14:textId="792C48B6" w:rsid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IF (1:1000)</w:t>
            </w:r>
          </w:p>
        </w:tc>
      </w:tr>
      <w:tr w:rsidR="00A574C3" w:rsidRPr="00A574C3" w14:paraId="5C589484" w14:textId="77777777" w:rsidTr="00A574C3">
        <w:tc>
          <w:tcPr>
            <w:tcW w:w="1870" w:type="dxa"/>
          </w:tcPr>
          <w:p w14:paraId="2925121E" w14:textId="13554072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anti-EDC4 (Mouse monoclonal)</w:t>
            </w:r>
          </w:p>
        </w:tc>
        <w:tc>
          <w:tcPr>
            <w:tcW w:w="1870" w:type="dxa"/>
          </w:tcPr>
          <w:p w14:paraId="0E34DE05" w14:textId="2980B5C2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Santa Cruz Biotechnology, Inc.</w:t>
            </w:r>
          </w:p>
        </w:tc>
        <w:tc>
          <w:tcPr>
            <w:tcW w:w="1870" w:type="dxa"/>
          </w:tcPr>
          <w:p w14:paraId="1D36267B" w14:textId="218601A6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sc-8418</w:t>
            </w:r>
          </w:p>
        </w:tc>
        <w:tc>
          <w:tcPr>
            <w:tcW w:w="3741" w:type="dxa"/>
          </w:tcPr>
          <w:p w14:paraId="416F0D28" w14:textId="315DB473" w:rsidR="00A574C3" w:rsidRPr="00A574C3" w:rsidRDefault="00D35558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D35558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WB (1:100), p70 S6 kinase α</w:t>
            </w:r>
          </w:p>
        </w:tc>
      </w:tr>
      <w:tr w:rsidR="00A574C3" w:rsidRPr="00A574C3" w14:paraId="1258F104" w14:textId="77777777" w:rsidTr="00A574C3">
        <w:tc>
          <w:tcPr>
            <w:tcW w:w="1870" w:type="dxa"/>
          </w:tcPr>
          <w:p w14:paraId="232032E0" w14:textId="770762E8" w:rsidR="00A574C3" w:rsidRPr="00A574C3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anti-tubulin (Mouse monoclonal)</w:t>
            </w:r>
          </w:p>
        </w:tc>
        <w:tc>
          <w:tcPr>
            <w:tcW w:w="1870" w:type="dxa"/>
          </w:tcPr>
          <w:p w14:paraId="254C72F9" w14:textId="57CF756A" w:rsidR="00A574C3" w:rsidRPr="00A574C3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Sigma-Aldrich</w:t>
            </w:r>
          </w:p>
        </w:tc>
        <w:tc>
          <w:tcPr>
            <w:tcW w:w="1870" w:type="dxa"/>
          </w:tcPr>
          <w:p w14:paraId="00E38BC2" w14:textId="5FF1FBAB" w:rsidR="00A574C3" w:rsidRPr="00A574C3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T6199</w:t>
            </w:r>
          </w:p>
        </w:tc>
        <w:tc>
          <w:tcPr>
            <w:tcW w:w="3741" w:type="dxa"/>
          </w:tcPr>
          <w:p w14:paraId="34754807" w14:textId="13D0C806" w:rsidR="00A574C3" w:rsidRPr="00A574C3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WB (1:5000)</w:t>
            </w:r>
          </w:p>
        </w:tc>
      </w:tr>
      <w:tr w:rsidR="008D4881" w:rsidRPr="00A574C3" w14:paraId="7AC76A9D" w14:textId="77777777" w:rsidTr="00A574C3">
        <w:tc>
          <w:tcPr>
            <w:tcW w:w="1870" w:type="dxa"/>
          </w:tcPr>
          <w:p w14:paraId="6D2B6A47" w14:textId="14213AF6" w:rsidR="008D4881" w:rsidRPr="008D4881" w:rsidRDefault="008D4881" w:rsidP="008D488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anti-GFP (Mouse monoclonal)</w:t>
            </w:r>
          </w:p>
        </w:tc>
        <w:tc>
          <w:tcPr>
            <w:tcW w:w="1870" w:type="dxa"/>
          </w:tcPr>
          <w:p w14:paraId="35992206" w14:textId="383C7451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Roche</w:t>
            </w:r>
          </w:p>
        </w:tc>
        <w:tc>
          <w:tcPr>
            <w:tcW w:w="1870" w:type="dxa"/>
          </w:tcPr>
          <w:p w14:paraId="4EBB2050" w14:textId="7C10A787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11814460001</w:t>
            </w:r>
          </w:p>
        </w:tc>
        <w:tc>
          <w:tcPr>
            <w:tcW w:w="3741" w:type="dxa"/>
          </w:tcPr>
          <w:p w14:paraId="7BD3789F" w14:textId="6EE1A082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WB (1:2000)</w:t>
            </w:r>
          </w:p>
        </w:tc>
      </w:tr>
      <w:tr w:rsidR="008D4881" w:rsidRPr="00A574C3" w14:paraId="43B147A8" w14:textId="77777777" w:rsidTr="00A574C3">
        <w:tc>
          <w:tcPr>
            <w:tcW w:w="1870" w:type="dxa"/>
          </w:tcPr>
          <w:p w14:paraId="7DC0CC55" w14:textId="074B88D4" w:rsidR="008D4881" w:rsidRPr="008D4881" w:rsidRDefault="008D4881" w:rsidP="008D488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anti-GFP (Rabbit polyclonal)</w:t>
            </w:r>
          </w:p>
        </w:tc>
        <w:tc>
          <w:tcPr>
            <w:tcW w:w="1870" w:type="dxa"/>
          </w:tcPr>
          <w:p w14:paraId="686BD7E1" w14:textId="6BA9A274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In house</w:t>
            </w:r>
          </w:p>
        </w:tc>
        <w:tc>
          <w:tcPr>
            <w:tcW w:w="1870" w:type="dxa"/>
          </w:tcPr>
          <w:p w14:paraId="0C45CE73" w14:textId="77777777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3741" w:type="dxa"/>
          </w:tcPr>
          <w:p w14:paraId="6D0DC0FB" w14:textId="5DF4A01C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IP</w:t>
            </w:r>
          </w:p>
        </w:tc>
      </w:tr>
      <w:tr w:rsidR="008D4881" w:rsidRPr="00A574C3" w14:paraId="320093BE" w14:textId="77777777" w:rsidTr="00A574C3">
        <w:tc>
          <w:tcPr>
            <w:tcW w:w="1870" w:type="dxa"/>
          </w:tcPr>
          <w:p w14:paraId="56B2E11F" w14:textId="14BA3360" w:rsidR="008D4881" w:rsidRPr="008D4881" w:rsidRDefault="008D4881" w:rsidP="008D488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anti-HA-HRP (Mouse monoclonal)</w:t>
            </w:r>
          </w:p>
        </w:tc>
        <w:tc>
          <w:tcPr>
            <w:tcW w:w="1870" w:type="dxa"/>
          </w:tcPr>
          <w:p w14:paraId="2773580D" w14:textId="4A6089B2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Roche</w:t>
            </w:r>
          </w:p>
        </w:tc>
        <w:tc>
          <w:tcPr>
            <w:tcW w:w="1870" w:type="dxa"/>
          </w:tcPr>
          <w:p w14:paraId="0F05B2E2" w14:textId="615C8643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12013819001</w:t>
            </w:r>
          </w:p>
        </w:tc>
        <w:tc>
          <w:tcPr>
            <w:tcW w:w="3741" w:type="dxa"/>
          </w:tcPr>
          <w:p w14:paraId="68AC3881" w14:textId="53326C95" w:rsidR="008D4881" w:rsidRPr="008D4881" w:rsidRDefault="008D4881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8D4881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WB (1:10000)</w:t>
            </w:r>
          </w:p>
        </w:tc>
      </w:tr>
      <w:tr w:rsidR="00E35F0B" w:rsidRPr="00A574C3" w14:paraId="09EC5D50" w14:textId="77777777" w:rsidTr="00A574C3">
        <w:tc>
          <w:tcPr>
            <w:tcW w:w="1870" w:type="dxa"/>
          </w:tcPr>
          <w:p w14:paraId="48ECA67C" w14:textId="7EE48A7C" w:rsidR="00E35F0B" w:rsidRPr="008D4881" w:rsidRDefault="00E35F0B" w:rsidP="008D488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anti-V5 (Mouse monoclonal)</w:t>
            </w:r>
          </w:p>
        </w:tc>
        <w:tc>
          <w:tcPr>
            <w:tcW w:w="1870" w:type="dxa"/>
          </w:tcPr>
          <w:p w14:paraId="39BBC042" w14:textId="7206F5E2" w:rsidR="00E35F0B" w:rsidRPr="008D4881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Bio-Rad</w:t>
            </w:r>
          </w:p>
        </w:tc>
        <w:tc>
          <w:tcPr>
            <w:tcW w:w="1870" w:type="dxa"/>
          </w:tcPr>
          <w:p w14:paraId="72CB7C50" w14:textId="3D7E17B0" w:rsidR="00E35F0B" w:rsidRPr="008D4881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MCA1360GA</w:t>
            </w:r>
          </w:p>
        </w:tc>
        <w:tc>
          <w:tcPr>
            <w:tcW w:w="3741" w:type="dxa"/>
          </w:tcPr>
          <w:p w14:paraId="036D0F30" w14:textId="4CA66DCD" w:rsidR="00E35F0B" w:rsidRPr="008D4881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WB (1:5000)</w:t>
            </w:r>
          </w:p>
        </w:tc>
      </w:tr>
      <w:tr w:rsidR="00E35F0B" w:rsidRPr="00A574C3" w14:paraId="150251F3" w14:textId="77777777" w:rsidTr="00A574C3">
        <w:tc>
          <w:tcPr>
            <w:tcW w:w="1870" w:type="dxa"/>
          </w:tcPr>
          <w:p w14:paraId="0FFA6212" w14:textId="270E5170" w:rsidR="00E35F0B" w:rsidRPr="00E35F0B" w:rsidRDefault="00E35F0B" w:rsidP="008D4881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Anti-Digoxigenin-AP</w:t>
            </w:r>
          </w:p>
        </w:tc>
        <w:tc>
          <w:tcPr>
            <w:tcW w:w="1870" w:type="dxa"/>
          </w:tcPr>
          <w:p w14:paraId="1390FC6C" w14:textId="1C71CA9B" w:rsidR="00E35F0B" w:rsidRPr="00E35F0B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Roche</w:t>
            </w:r>
          </w:p>
        </w:tc>
        <w:tc>
          <w:tcPr>
            <w:tcW w:w="1870" w:type="dxa"/>
          </w:tcPr>
          <w:p w14:paraId="3C307155" w14:textId="798928E4" w:rsidR="00E35F0B" w:rsidRPr="00E35F0B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11093274910</w:t>
            </w:r>
          </w:p>
        </w:tc>
        <w:tc>
          <w:tcPr>
            <w:tcW w:w="3741" w:type="dxa"/>
          </w:tcPr>
          <w:p w14:paraId="2978A944" w14:textId="45ECB26F" w:rsidR="00E35F0B" w:rsidRPr="00E35F0B" w:rsidRDefault="00E35F0B" w:rsidP="00A574C3">
            <w:pPr>
              <w:spacing w:line="276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E35F0B">
              <w:rPr>
                <w:rFonts w:ascii="Times New Roman" w:eastAsia="新細明體" w:hAnsi="Times New Roman" w:cs="Times New Roman"/>
                <w:kern w:val="0"/>
                <w14:ligatures w14:val="none"/>
              </w:rPr>
              <w:t>NB (1:10000)</w:t>
            </w:r>
          </w:p>
        </w:tc>
      </w:tr>
    </w:tbl>
    <w:p w14:paraId="2075DCB1" w14:textId="09F7F726" w:rsidR="00541575" w:rsidRDefault="00541575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91EB828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4F4B6814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52FF1835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1C17EDC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68A3134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022BA65" w14:textId="77777777" w:rsidR="006F7DAB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791DC2F1" w14:textId="77777777" w:rsidR="006F7DAB" w:rsidRPr="00B707A2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B707A2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Supplementa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>l</w:t>
      </w:r>
      <w:r w:rsidRPr="00B707A2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14:ligatures w14:val="none"/>
        </w:rPr>
        <w:t xml:space="preserve"> </w:t>
      </w:r>
      <w:r w:rsidRPr="00B707A2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14:ligatures w14:val="none"/>
        </w:rPr>
        <w:t>Figure legends</w:t>
      </w:r>
    </w:p>
    <w:p w14:paraId="05CC8912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1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Characterization of HEK293T 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EDC4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knockout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cells.</w:t>
      </w:r>
    </w:p>
    <w:p w14:paraId="12B33236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EDC4 protein levels in HEK293T wild-type (WT) and EDC4 knockout (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EDC4-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KO) cells were examined by immunoblotting using antibodies against EDC4 and tubulin, the latter serving as a loading control.</w:t>
      </w:r>
    </w:p>
    <w:p w14:paraId="7F99FDB5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51A6FC84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2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EDC4 C-terminal domain promotes dynamic condensate formation in HEK293T cells</w:t>
      </w:r>
    </w:p>
    <w:p w14:paraId="0E32463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Condensates formed by GFP-tagged EDC4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full-length (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FL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)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(A)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or C-terminal domain (</w:t>
      </w:r>
      <w:proofErr w:type="spell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a.a.</w:t>
      </w:r>
      <w:proofErr w:type="spell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97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4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-1401)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(B)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were photobleached using a 491 nm laser, and fluorescence recovery behavior was recorded for at least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10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condensates per sample. Scale bar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=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0.5 </w:t>
      </w:r>
      <w:proofErr w:type="spell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μm</w:t>
      </w:r>
      <w:proofErr w:type="spell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>. Vertical bars represent the mean ± standard error of the mean (SEM).</w:t>
      </w:r>
    </w:p>
    <w:p w14:paraId="39BCAC42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629389F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3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EDC4ΔdC-TDP43-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i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nduced condensates colocalize with multiple P-body markers in EDC4-KO cells.</w:t>
      </w:r>
    </w:p>
    <w:p w14:paraId="466DDAAB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GFP-tagged </w:t>
      </w:r>
      <w:r w:rsidRPr="00AC1220">
        <w:rPr>
          <w:rFonts w:ascii="Times New Roman" w:hAnsi="Times New Roman" w:cs="Times New Roman"/>
        </w:rPr>
        <w:t>EDC4</w:t>
      </w:r>
      <w:r w:rsidRPr="00AC1220">
        <w:rPr>
          <w:rFonts w:ascii="Symbol" w:hAnsi="Symbol" w:cs="Times New Roman"/>
        </w:rPr>
        <w:t>D</w:t>
      </w:r>
      <w:r w:rsidRPr="00AC1220">
        <w:rPr>
          <w:rFonts w:ascii="Times New Roman" w:hAnsi="Times New Roman" w:cs="Times New Roman"/>
        </w:rPr>
        <w:t>dC-TDP43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(green) was overexpressed in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EDC4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knockout (EDC4-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KO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) cells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.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P-bodies were detected by P-body marker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s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</w:t>
      </w:r>
      <w:r w:rsidRPr="00AC1220">
        <w:rPr>
          <w:rFonts w:ascii="Times New Roman" w:hAnsi="Times New Roman" w:cs="Times New Roman"/>
        </w:rPr>
        <w:t>DCP1a</w:t>
      </w:r>
      <w:r w:rsidRPr="00AC1220">
        <w:rPr>
          <w:rFonts w:ascii="Times New Roman" w:hAnsi="Times New Roman" w:cs="Times New Roman" w:hint="eastAsia"/>
        </w:rPr>
        <w:t>, DCP1b</w:t>
      </w:r>
      <w:r w:rsidRPr="00AC1220">
        <w:rPr>
          <w:rFonts w:ascii="Times New Roman" w:hAnsi="Times New Roman" w:cs="Times New Roman"/>
        </w:rPr>
        <w:t>, EDC3,</w:t>
      </w:r>
      <w:r w:rsidRPr="00AC1220">
        <w:rPr>
          <w:rFonts w:ascii="Times New Roman" w:hAnsi="Times New Roman" w:cs="Times New Roman" w:hint="eastAsia"/>
        </w:rPr>
        <w:t xml:space="preserve"> </w:t>
      </w:r>
      <w:r w:rsidRPr="00AC1220">
        <w:rPr>
          <w:rFonts w:ascii="Times New Roman" w:hAnsi="Times New Roman" w:cs="Times New Roman"/>
        </w:rPr>
        <w:t>and PatL1</w:t>
      </w:r>
      <w:r w:rsidRPr="00AC1220">
        <w:rPr>
          <w:rFonts w:ascii="Times New Roman" w:hAnsi="Times New Roman" w:cs="Times New Roman" w:hint="eastAsia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(red) and then counterstained with DAPI to visualize the nucleus (blue). In the merged image, the colocalization of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GFP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and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P-body markers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localization appears yellow. Scale bar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=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10 </w:t>
      </w:r>
      <w:proofErr w:type="spell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μm</w:t>
      </w:r>
      <w:proofErr w:type="spell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>.</w:t>
      </w:r>
    </w:p>
    <w:p w14:paraId="7F6AA0B8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8A4A170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4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NBDY 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i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nteracts with 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b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oth the WD40 and C-terminal 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d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omains of EDC4</w:t>
      </w:r>
    </w:p>
    <w:p w14:paraId="1ED2236D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GFP-NBDY was co-expressed with HA-tagged EDC4 (full-length or the indicated fragments) in HEK293T cells. Protein complexes were immunoprecipitated using anti-GFP antibodies conjugated to protein G beads. GFP-tagged MBP was used as a negative control. Input lysates (IN; 1%) and immunoprecipitated fractions (IP; 20%) were analyzed by SDS-PAGE and Western blotting. The asterisk indicates non-specific binding of the secondary antibody used for GFP detection.</w:t>
      </w:r>
    </w:p>
    <w:p w14:paraId="7EA5C8FD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391C7B2F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5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N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BDY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22-41 interacts with 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both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the distal and proximal parts of the EDC4 C-terminal domain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.</w:t>
      </w:r>
    </w:p>
    <w:p w14:paraId="14AE9BDC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The interaction between V5-SBP-MBP-NBDY 22-41 and GFP-EDC4 Δ973–1265 (A) or GFP-EDC4 1–1265 (B) was assessed by streptavidin-based pulldown using streptavidin beads. V5-SBP-tagged MBP was included as a negative control. Input lysates (1%) and bound fractions (20%) were analyzed by SDS-PAGE followed by Western blotting.</w:t>
      </w:r>
    </w:p>
    <w:p w14:paraId="099DFBFA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0CD84A04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6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The full-length NBDY and its 22-41 fragment inhibit P-body assembly without disrupting the interaction networks among core P-body components.</w:t>
      </w:r>
    </w:p>
    <w:p w14:paraId="609C24A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The core P-body components DCP1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a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and DCP2 maintain interactions with GFP-tagged EDC4 in the presence of NBDY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full-length (FL) (A, B) or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22-41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(C, D)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. V5-SBP-MBP serves as a negative control. Protein molecular weights (</w:t>
      </w:r>
      <w:proofErr w:type="spell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kDa</w:t>
      </w:r>
      <w:proofErr w:type="spell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>) are indicated on the right.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The proteins were immunoprecipitated using streptavidin beads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.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The interactions were subsequently analyzed by SDS-PAGE followed by Western blotting. Input lysate (1%) and bound fractions (20%) were loaded.</w:t>
      </w:r>
    </w:p>
    <w:p w14:paraId="613763D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24FE70B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7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. NBDY 22–41 does not interfere with mRNA decay triggered by TNRC6A silencing domain or Nanos1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.</w:t>
      </w:r>
    </w:p>
    <w:p w14:paraId="50372A78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(A, C)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HEK293T wild-type cells were transfected with the indicated reporter plasmids. 18S ribosomal RNA served as an internal control. (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B, D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) The β-globin-6xMS2bs mRNA levels were normalized to those of the control mRNA. These normalized values were set to 100 in cells expressing MS2-tag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ged HA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. The values for relative mRNA levels in cells expressing MS2-tagged </w:t>
      </w:r>
      <w:r w:rsidRPr="00B707A2">
        <w:rPr>
          <w:rFonts w:ascii="Times New Roman" w:eastAsia="新細明體" w:hAnsi="Times New Roman" w:cs="Times New Roman"/>
          <w:kern w:val="0"/>
          <w14:ligatures w14:val="none"/>
        </w:rPr>
        <w:t>TNRC6A silencing domain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(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SD) or Nanos1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were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then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estimated. (E) A western blot demonstrating equivalent expression of the GFP-tagged proteins in panels (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A,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C). Tubulin served as a loading control.</w:t>
      </w:r>
    </w:p>
    <w:p w14:paraId="6F651F73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p w14:paraId="1574612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8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 xml:space="preserve">. 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NBDY </w:t>
      </w:r>
      <w:proofErr w:type="gramStart"/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e</w:t>
      </w:r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xpression</w:t>
      </w:r>
      <w:proofErr w:type="gramEnd"/>
      <w:r w:rsidRPr="00AC1220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and functional impact on cancer and cell proliferation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.</w:t>
      </w:r>
    </w:p>
    <w:p w14:paraId="2CC02867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(A)</w:t>
      </w:r>
      <w:r w:rsidRPr="00AC1220">
        <w:t xml:space="preserve"> </w:t>
      </w:r>
      <w:r w:rsidRPr="00AC1220">
        <w:rPr>
          <w:rFonts w:ascii="Times New Roman" w:hAnsi="Times New Roman" w:cs="Times New Roman"/>
        </w:rPr>
        <w:t>Expression levels of NBDY in different cancer types from GEPIA2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. The expression levels of cancer and normal tissue were from TCGA and </w:t>
      </w:r>
      <w:proofErr w:type="spell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GTEx</w:t>
      </w:r>
      <w:proofErr w:type="spell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>. (B)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The cell proliferation capacity of HEK293T cells was assessed using the CCK-8 assay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at the indicated time points. Overexpression of GFP-NBDY or NBDY 22-41 resulted in a significant decrease in cell proliferation ability.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Straight lines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represent linear regression. Statistical significance was determined using two-way ANOVA, **P &lt; 0.01; ***P &lt; 0.001.</w:t>
      </w:r>
    </w:p>
    <w:p w14:paraId="62DACE55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</w:p>
    <w:p w14:paraId="7F2A87B0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9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. P</w:t>
      </w:r>
      <w:r w:rsidRPr="00AC1220">
        <w:rPr>
          <w:rFonts w:ascii="Times New Roman" w:hAnsi="Times New Roman" w:cs="Times New Roman"/>
          <w:b/>
          <w:bCs/>
        </w:rPr>
        <w:t xml:space="preserve">re-ranked GSEA pathway analysis comparing patient groups with high versus low NBDY expression across different cancer types. </w:t>
      </w:r>
    </w:p>
    <w:p w14:paraId="1DA471F6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Th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e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pie chart illustrates the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p</w:t>
      </w:r>
      <w:r w:rsidRPr="00AC1220">
        <w:rPr>
          <w:rFonts w:ascii="Times New Roman" w:hAnsi="Times New Roman" w:cs="Times New Roman"/>
        </w:rPr>
        <w:t xml:space="preserve">re-ranked GSEA pathway analysis comparing patient groups with high versus low NBDY expression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across 29 cancer types. The cancer types were categorized into three groups based on fold changes in NBDY expression: less than twofold (34%), between two- and fourfold (38%), and greater than fourfold (28%). Additionally, the proportion of cancers with significant p53 pathway activation is highlighted, comprising 24% of the total cancers analyzed. This visualization underscores the observed correlation between elevated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lastRenderedPageBreak/>
        <w:t>NBDY expression and the activation of the p53 pathway in multiple cancer types, suggesting the potential role of NBDY and P-body dynamics in cancer progression and inhibition mechanisms.</w:t>
      </w:r>
    </w:p>
    <w:p w14:paraId="48B4AA22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</w:p>
    <w:p w14:paraId="55EFA3EE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  <w:r w:rsidRPr="00AF3839">
        <w:rPr>
          <w:rFonts w:ascii="Times New Roman" w:eastAsia="新細明體" w:hAnsi="Times New Roman" w:cs="Times New Roman"/>
          <w:b/>
          <w:bCs/>
          <w:kern w:val="0"/>
          <w14:ligatures w14:val="none"/>
        </w:rPr>
        <w:t>Supplemental Figure</w:t>
      </w:r>
      <w:r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 10</w:t>
      </w:r>
      <w:r w:rsidRPr="00AC1220"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.</w:t>
      </w:r>
      <w:r w:rsidRPr="00AC1220">
        <w:rPr>
          <w:rFonts w:ascii="Times New Roman" w:hAnsi="Times New Roman" w:cs="Times New Roman"/>
          <w:b/>
          <w:bCs/>
        </w:rPr>
        <w:t xml:space="preserve"> NBDY 22–41 overexpression enhances mRNA stability of p53 pathway genes via post-transcriptional regulation</w:t>
      </w:r>
    </w:p>
    <w:p w14:paraId="6570C989" w14:textId="77777777" w:rsidR="006F7DAB" w:rsidRPr="00AC1220" w:rsidRDefault="006F7DAB" w:rsidP="006F7DAB">
      <w:pPr>
        <w:spacing w:line="259" w:lineRule="auto"/>
        <w:rPr>
          <w:rFonts w:ascii="Times New Roman" w:eastAsia="新細明體" w:hAnsi="Times New Roman" w:cs="Times New Roman"/>
          <w:kern w:val="0"/>
          <w14:ligatures w14:val="none"/>
        </w:rPr>
      </w:pPr>
      <w:r w:rsidRPr="00AC1220">
        <w:rPr>
          <w:rFonts w:ascii="Times New Roman" w:eastAsia="新細明體" w:hAnsi="Times New Roman" w:cs="Times New Roman"/>
          <w:kern w:val="0"/>
          <w14:ligatures w14:val="none"/>
        </w:rPr>
        <w:t>mRNA decay analysis of HEK293T wild-type cells transfected with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or without GFP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‐tagged NBDY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22-41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. RNA was isolated from cells after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4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(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GADD45a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) or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8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 h (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p53, ATF3, p21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) of Actinomycin D treatment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(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10 </w:t>
      </w:r>
      <w:r w:rsidRPr="00AC1220">
        <w:rPr>
          <w:rFonts w:ascii="Symbol" w:eastAsia="新細明體" w:hAnsi="Symbol" w:cs="Times New Roman"/>
          <w:kern w:val="0"/>
          <w14:ligatures w14:val="none"/>
        </w:rPr>
        <w:t>m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g/mL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)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to halt transcription. mRNA levels were measured by RT–qPCR, and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mRNA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levels were normalized to GAPDH levels. Normalized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mRNA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levels at 0 h of Actinomycin D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treatment were set to 100%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(control)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. Error bars represent the 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SD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of three biological replicates, and statistical significance was established using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>two-way ANOVA. **P &lt; 0.01</w:t>
      </w:r>
      <w:proofErr w:type="gramStart"/>
      <w:r w:rsidRPr="00AC1220">
        <w:rPr>
          <w:rFonts w:ascii="Times New Roman" w:eastAsia="新細明體" w:hAnsi="Times New Roman" w:cs="Times New Roman"/>
          <w:kern w:val="0"/>
          <w14:ligatures w14:val="none"/>
        </w:rPr>
        <w:t>;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 xml:space="preserve"> </w:t>
      </w:r>
      <w:r w:rsidRPr="00AC1220">
        <w:rPr>
          <w:rFonts w:ascii="Times New Roman" w:eastAsia="新細明體" w:hAnsi="Times New Roman" w:cs="Times New Roman"/>
          <w:kern w:val="0"/>
          <w14:ligatures w14:val="none"/>
        </w:rPr>
        <w:t xml:space="preserve"> *</w:t>
      </w:r>
      <w:proofErr w:type="gramEnd"/>
      <w:r w:rsidRPr="00AC1220">
        <w:rPr>
          <w:rFonts w:ascii="Times New Roman" w:eastAsia="新細明體" w:hAnsi="Times New Roman" w:cs="Times New Roman"/>
          <w:kern w:val="0"/>
          <w14:ligatures w14:val="none"/>
        </w:rPr>
        <w:t>**P &lt; 0.001</w:t>
      </w:r>
      <w:r w:rsidRPr="00AC1220">
        <w:rPr>
          <w:rFonts w:ascii="Times New Roman" w:eastAsia="新細明體" w:hAnsi="Times New Roman" w:cs="Times New Roman" w:hint="eastAsia"/>
          <w:kern w:val="0"/>
          <w14:ligatures w14:val="none"/>
        </w:rPr>
        <w:t>.</w:t>
      </w:r>
    </w:p>
    <w:p w14:paraId="4DE584A0" w14:textId="77777777" w:rsidR="006F7DAB" w:rsidRPr="00C043C4" w:rsidRDefault="006F7DAB" w:rsidP="00541575">
      <w:pPr>
        <w:rPr>
          <w:rFonts w:ascii="Times New Roman" w:eastAsia="新細明體" w:hAnsi="Times New Roman" w:cs="Times New Roman"/>
          <w:b/>
          <w:bCs/>
          <w:kern w:val="0"/>
          <w14:ligatures w14:val="none"/>
        </w:rPr>
      </w:pPr>
    </w:p>
    <w:sectPr w:rsidR="006F7DAB" w:rsidRPr="00C043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75"/>
    <w:rsid w:val="000007FE"/>
    <w:rsid w:val="00010A61"/>
    <w:rsid w:val="00014B25"/>
    <w:rsid w:val="00134F96"/>
    <w:rsid w:val="001A7823"/>
    <w:rsid w:val="001D0B0C"/>
    <w:rsid w:val="003E256F"/>
    <w:rsid w:val="003E7863"/>
    <w:rsid w:val="00410731"/>
    <w:rsid w:val="004C32EC"/>
    <w:rsid w:val="00541575"/>
    <w:rsid w:val="00593524"/>
    <w:rsid w:val="005A73B2"/>
    <w:rsid w:val="00625A36"/>
    <w:rsid w:val="00637462"/>
    <w:rsid w:val="006631B4"/>
    <w:rsid w:val="006641C4"/>
    <w:rsid w:val="0069466A"/>
    <w:rsid w:val="00696528"/>
    <w:rsid w:val="006B072A"/>
    <w:rsid w:val="006F7DAB"/>
    <w:rsid w:val="007C619E"/>
    <w:rsid w:val="0081306B"/>
    <w:rsid w:val="00842D62"/>
    <w:rsid w:val="00872501"/>
    <w:rsid w:val="008D4881"/>
    <w:rsid w:val="009E68EB"/>
    <w:rsid w:val="009F0C17"/>
    <w:rsid w:val="00A42B21"/>
    <w:rsid w:val="00A52A25"/>
    <w:rsid w:val="00A574C3"/>
    <w:rsid w:val="00A90DC5"/>
    <w:rsid w:val="00AF7838"/>
    <w:rsid w:val="00C043C4"/>
    <w:rsid w:val="00D35558"/>
    <w:rsid w:val="00D360D5"/>
    <w:rsid w:val="00D421FF"/>
    <w:rsid w:val="00E35F0B"/>
    <w:rsid w:val="00E46A60"/>
    <w:rsid w:val="00EA2642"/>
    <w:rsid w:val="00F07A48"/>
    <w:rsid w:val="00F2321A"/>
    <w:rsid w:val="00FA095C"/>
    <w:rsid w:val="00FB2A39"/>
    <w:rsid w:val="00FF091B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B51C2"/>
  <w15:chartTrackingRefBased/>
  <w15:docId w15:val="{51CA4184-4780-454A-878D-965C9EFF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5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803</Words>
  <Characters>6930</Characters>
  <Application>Microsoft Office Word</Application>
  <DocSecurity>0</DocSecurity>
  <Lines>693</Lines>
  <Paragraphs>454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鄭宇玹</dc:creator>
  <cp:keywords/>
  <dc:description/>
  <cp:lastModifiedBy>張崇德</cp:lastModifiedBy>
  <cp:revision>24</cp:revision>
  <dcterms:created xsi:type="dcterms:W3CDTF">2024-09-18T01:09:00Z</dcterms:created>
  <dcterms:modified xsi:type="dcterms:W3CDTF">2025-04-30T03:03:00Z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097811d5-ae4c-4364-82c5-87405eb2c642</vt:lpwstr>
  </property>
</Properties>
</file>