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37F15" w14:textId="7F9A0339" w:rsidR="001C1847" w:rsidRPr="001C1847" w:rsidRDefault="00337626" w:rsidP="001C1847">
      <w:pPr>
        <w:pStyle w:val="paragraph"/>
        <w:spacing w:before="0" w:beforeAutospacing="0" w:after="0" w:afterAutospacing="0" w:line="480" w:lineRule="auto"/>
        <w:jc w:val="both"/>
        <w:textAlignment w:val="baseline"/>
        <w:rPr>
          <w:rFonts w:ascii="Arial" w:hAnsi="Arial" w:cs="Arial"/>
          <w:sz w:val="22"/>
          <w:szCs w:val="22"/>
        </w:rPr>
      </w:pPr>
      <w:r>
        <w:rPr>
          <w:rStyle w:val="normaltextrun"/>
          <w:rFonts w:ascii="Arial" w:hAnsi="Arial" w:cs="Arial"/>
          <w:b/>
          <w:bCs/>
          <w:sz w:val="22"/>
          <w:szCs w:val="22"/>
          <w:lang w:val="en-US"/>
        </w:rPr>
        <w:t xml:space="preserve">Supplemental Fig. </w:t>
      </w:r>
      <w:r w:rsidR="001C1847" w:rsidRPr="001C1847">
        <w:rPr>
          <w:rStyle w:val="normaltextrun"/>
          <w:rFonts w:ascii="Arial" w:hAnsi="Arial" w:cs="Arial"/>
          <w:b/>
          <w:bCs/>
          <w:sz w:val="22"/>
          <w:szCs w:val="22"/>
          <w:lang w:val="en-US"/>
        </w:rPr>
        <w:t>S</w:t>
      </w:r>
      <w:r w:rsidR="001A7A89">
        <w:rPr>
          <w:rStyle w:val="normaltextrun"/>
          <w:rFonts w:ascii="Arial" w:hAnsi="Arial" w:cs="Arial"/>
          <w:b/>
          <w:bCs/>
          <w:sz w:val="22"/>
          <w:szCs w:val="22"/>
          <w:lang w:val="en-US"/>
        </w:rPr>
        <w:t>4</w:t>
      </w:r>
      <w:r w:rsidR="001C1847" w:rsidRPr="001C1847">
        <w:rPr>
          <w:rStyle w:val="normaltextrun"/>
          <w:rFonts w:ascii="Arial" w:hAnsi="Arial" w:cs="Arial"/>
          <w:b/>
          <w:bCs/>
          <w:sz w:val="22"/>
          <w:szCs w:val="22"/>
          <w:lang w:val="en-US"/>
        </w:rPr>
        <w:t>.</w:t>
      </w:r>
      <w:r w:rsidR="001C1847" w:rsidRPr="001C1847">
        <w:rPr>
          <w:rStyle w:val="normaltextrun"/>
          <w:rFonts w:ascii="Arial" w:hAnsi="Arial" w:cs="Arial"/>
          <w:sz w:val="22"/>
          <w:szCs w:val="22"/>
          <w:lang w:val="en-US"/>
        </w:rPr>
        <w:t xml:space="preserve"> </w:t>
      </w:r>
      <w:r w:rsidR="001C1847" w:rsidRPr="001C1847">
        <w:rPr>
          <w:rStyle w:val="normaltextrun"/>
          <w:rFonts w:ascii="Arial" w:hAnsi="Arial" w:cs="Arial"/>
          <w:b/>
          <w:bCs/>
          <w:i/>
          <w:iCs/>
          <w:sz w:val="22"/>
          <w:szCs w:val="22"/>
          <w:lang w:val="en-US"/>
        </w:rPr>
        <w:t>Ae. aegypti</w:t>
      </w:r>
      <w:r w:rsidR="001C1847" w:rsidRPr="001C1847">
        <w:rPr>
          <w:rStyle w:val="normaltextrun"/>
          <w:rFonts w:ascii="Arial" w:hAnsi="Arial" w:cs="Arial"/>
          <w:b/>
          <w:bCs/>
          <w:sz w:val="22"/>
          <w:szCs w:val="22"/>
          <w:lang w:val="en-US"/>
        </w:rPr>
        <w:t xml:space="preserve"> Dcr2 interactions with dsRNA in the active dicing state</w:t>
      </w:r>
      <w:r w:rsidR="001C1847" w:rsidRPr="001C1847">
        <w:rPr>
          <w:rStyle w:val="normaltextrun"/>
          <w:rFonts w:ascii="Arial" w:hAnsi="Arial" w:cs="Arial"/>
          <w:sz w:val="22"/>
          <w:szCs w:val="22"/>
          <w:lang w:val="en-US"/>
        </w:rPr>
        <w:t>. </w:t>
      </w:r>
      <w:r w:rsidR="001C1847" w:rsidRPr="001C1847">
        <w:rPr>
          <w:rStyle w:val="eop"/>
          <w:rFonts w:ascii="Arial" w:hAnsi="Arial" w:cs="Arial"/>
          <w:sz w:val="22"/>
          <w:szCs w:val="22"/>
        </w:rPr>
        <w:t> </w:t>
      </w:r>
      <w:r w:rsidR="001C1847" w:rsidRPr="001C1847">
        <w:rPr>
          <w:rStyle w:val="normaltextrun"/>
          <w:rFonts w:ascii="Arial" w:hAnsi="Arial" w:cs="Arial"/>
          <w:sz w:val="22"/>
          <w:szCs w:val="22"/>
          <w:lang w:val="en-US"/>
        </w:rPr>
        <w:t>Below, WT Dcr2.  Highly conserved residues in the WT Dcr2 PAZ domain have been highlighted. (A) Dcr2 structure bound with dsRNA. (B) Zoomed in view of panel A showing binding of dsRNA with the PAZ domain. (C, D, E) Panel B rotated at an angle of 90°, 180° or 270° respectively.</w:t>
      </w:r>
      <w:r w:rsidR="001C1847" w:rsidRPr="001C1847">
        <w:rPr>
          <w:rStyle w:val="eop"/>
          <w:rFonts w:ascii="Arial" w:hAnsi="Arial" w:cs="Arial"/>
          <w:sz w:val="22"/>
          <w:szCs w:val="22"/>
        </w:rPr>
        <w:t> </w:t>
      </w:r>
    </w:p>
    <w:p w14:paraId="6CAF0F82" w14:textId="38B406F7" w:rsidR="001C1847" w:rsidRDefault="001C1847" w:rsidP="001C1847">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fldChar w:fldCharType="begin"/>
      </w:r>
      <w:r>
        <w:rPr>
          <w:rFonts w:ascii="Segoe UI" w:hAnsi="Segoe UI" w:cs="Segoe UI"/>
          <w:sz w:val="18"/>
          <w:szCs w:val="18"/>
        </w:rPr>
        <w:instrText xml:space="preserve"> INCLUDEPICTURE "/Users/alainkohl/Library/Group Containers/UBF8T346G9.ms/WebArchiveCopyPasteTempFiles/com.microsoft.Word/wfE+YeS6TwpFYAAAAASUVORK5CYII=" \* MERGEFORMATINET </w:instrText>
      </w:r>
      <w:r>
        <w:rPr>
          <w:rFonts w:ascii="Segoe UI" w:hAnsi="Segoe UI" w:cs="Segoe UI"/>
          <w:sz w:val="18"/>
          <w:szCs w:val="18"/>
        </w:rPr>
        <w:fldChar w:fldCharType="separate"/>
      </w:r>
      <w:r>
        <w:rPr>
          <w:rFonts w:ascii="Segoe UI" w:hAnsi="Segoe UI" w:cs="Segoe UI"/>
          <w:noProof/>
          <w:sz w:val="18"/>
          <w:szCs w:val="18"/>
        </w:rPr>
        <w:drawing>
          <wp:inline distT="0" distB="0" distL="0" distR="0" wp14:anchorId="7B5E8BF0" wp14:editId="1E7F2E34">
            <wp:extent cx="5270500" cy="6992475"/>
            <wp:effectExtent l="0" t="0" r="0" b="5715"/>
            <wp:docPr id="1399326422" name="Picture 10" descr="A collage of multiple images of d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26422" name="Picture 10" descr="A collage of multiple images of dna&#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83290" cy="7009443"/>
                    </a:xfrm>
                    <a:prstGeom prst="rect">
                      <a:avLst/>
                    </a:prstGeom>
                    <a:noFill/>
                    <a:ln>
                      <a:noFill/>
                    </a:ln>
                  </pic:spPr>
                </pic:pic>
              </a:graphicData>
            </a:graphic>
          </wp:inline>
        </w:drawing>
      </w:r>
      <w:r>
        <w:rPr>
          <w:rFonts w:ascii="Segoe UI" w:hAnsi="Segoe UI" w:cs="Segoe UI"/>
          <w:sz w:val="18"/>
          <w:szCs w:val="18"/>
        </w:rPr>
        <w:fldChar w:fldCharType="end"/>
      </w:r>
      <w:r>
        <w:rPr>
          <w:rStyle w:val="normaltextrun"/>
          <w:rFonts w:ascii="Aptos" w:hAnsi="Aptos" w:cs="Segoe UI"/>
          <w:lang w:val="en-US"/>
        </w:rPr>
        <w:t>  </w:t>
      </w:r>
      <w:r>
        <w:rPr>
          <w:rStyle w:val="eop"/>
          <w:rFonts w:ascii="Aptos" w:hAnsi="Aptos" w:cs="Segoe UI"/>
        </w:rPr>
        <w:t> </w:t>
      </w:r>
    </w:p>
    <w:p w14:paraId="12F2E7FD" w14:textId="77777777" w:rsidR="001C1847" w:rsidRDefault="001C1847" w:rsidP="001C1847">
      <w:pPr>
        <w:pStyle w:val="paragraph"/>
        <w:spacing w:before="0" w:beforeAutospacing="0" w:after="0" w:afterAutospacing="0"/>
        <w:textAlignment w:val="baseline"/>
        <w:rPr>
          <w:rFonts w:ascii="Segoe UI" w:hAnsi="Segoe UI" w:cs="Segoe UI"/>
          <w:sz w:val="18"/>
          <w:szCs w:val="18"/>
        </w:rPr>
      </w:pPr>
      <w:r>
        <w:rPr>
          <w:rStyle w:val="eop"/>
          <w:rFonts w:ascii="Aptos" w:hAnsi="Aptos" w:cs="Segoe UI"/>
        </w:rPr>
        <w:t> </w:t>
      </w:r>
    </w:p>
    <w:p w14:paraId="0BBA8ED5" w14:textId="77777777" w:rsidR="001C1847" w:rsidRDefault="001C1847" w:rsidP="001C1847">
      <w:pPr>
        <w:pStyle w:val="paragraph"/>
        <w:spacing w:before="0" w:beforeAutospacing="0" w:after="0" w:afterAutospacing="0"/>
        <w:textAlignment w:val="baseline"/>
        <w:rPr>
          <w:rFonts w:ascii="Segoe UI" w:hAnsi="Segoe UI" w:cs="Segoe UI"/>
          <w:sz w:val="18"/>
          <w:szCs w:val="18"/>
        </w:rPr>
      </w:pPr>
      <w:r>
        <w:rPr>
          <w:rStyle w:val="eop"/>
          <w:rFonts w:ascii="Aptos" w:hAnsi="Aptos" w:cs="Segoe UI"/>
        </w:rPr>
        <w:t> </w:t>
      </w:r>
    </w:p>
    <w:p w14:paraId="749B2EF8" w14:textId="4B9B686A" w:rsidR="001C1847" w:rsidRDefault="001C1847" w:rsidP="001C1847">
      <w:pPr>
        <w:pStyle w:val="paragraph"/>
        <w:spacing w:before="0" w:beforeAutospacing="0" w:after="0" w:afterAutospacing="0" w:line="480" w:lineRule="auto"/>
        <w:jc w:val="both"/>
        <w:textAlignment w:val="baseline"/>
        <w:rPr>
          <w:rFonts w:ascii="Segoe UI" w:hAnsi="Segoe UI" w:cs="Segoe UI"/>
          <w:sz w:val="18"/>
          <w:szCs w:val="18"/>
        </w:rPr>
      </w:pPr>
      <w:r>
        <w:rPr>
          <w:rStyle w:val="eop"/>
          <w:rFonts w:ascii="Aptos" w:hAnsi="Aptos" w:cs="Segoe UI"/>
        </w:rPr>
        <w:lastRenderedPageBreak/>
        <w:t> </w:t>
      </w:r>
      <w:r>
        <w:rPr>
          <w:rStyle w:val="normaltextrun"/>
          <w:rFonts w:ascii="Aptos" w:hAnsi="Aptos" w:cs="Segoe UI"/>
          <w:lang w:val="en-US"/>
        </w:rPr>
        <w:t>Below</w:t>
      </w:r>
      <w:r>
        <w:rPr>
          <w:rStyle w:val="normaltextrun"/>
          <w:rFonts w:ascii="Aptos" w:hAnsi="Aptos" w:cs="Segoe UI"/>
          <w:i/>
          <w:iCs/>
          <w:lang w:val="en-US"/>
        </w:rPr>
        <w:t>, Ae. aegypti</w:t>
      </w:r>
      <w:r>
        <w:rPr>
          <w:rStyle w:val="normaltextrun"/>
          <w:rFonts w:ascii="Aptos" w:hAnsi="Aptos" w:cs="Segoe UI"/>
          <w:lang w:val="en-US"/>
        </w:rPr>
        <w:t xml:space="preserve"> Dcr2 PAZ domain mutant M1 interactions with dsRNA in the active dicing state.  (A) Dcr2 structure bound with dsRNA. (B) Zoomed in view of panel A showing binding of dsRNA with the PAZ domain. (C, D, E) Panel B rotated at an angle of 90</w:t>
      </w:r>
      <w:r>
        <w:rPr>
          <w:rStyle w:val="normaltextrun"/>
          <w:rFonts w:ascii="Symbol" w:hAnsi="Symbol" w:cs="Segoe UI"/>
          <w:lang w:val="en-US"/>
        </w:rPr>
        <w:t>°</w:t>
      </w:r>
      <w:r>
        <w:rPr>
          <w:rStyle w:val="normaltextrun"/>
          <w:rFonts w:ascii="Aptos" w:hAnsi="Aptos" w:cs="Segoe UI"/>
          <w:lang w:val="en-US"/>
        </w:rPr>
        <w:t>, 180</w:t>
      </w:r>
      <w:r>
        <w:rPr>
          <w:rStyle w:val="normaltextrun"/>
          <w:rFonts w:ascii="Symbol" w:hAnsi="Symbol" w:cs="Segoe UI"/>
          <w:lang w:val="en-US"/>
        </w:rPr>
        <w:t>°</w:t>
      </w:r>
      <w:r>
        <w:rPr>
          <w:rStyle w:val="normaltextrun"/>
          <w:rFonts w:ascii="Aptos" w:hAnsi="Aptos" w:cs="Segoe UI"/>
          <w:lang w:val="en-US"/>
        </w:rPr>
        <w:t xml:space="preserve"> or 270</w:t>
      </w:r>
      <w:r>
        <w:rPr>
          <w:rStyle w:val="normaltextrun"/>
          <w:rFonts w:ascii="Symbol" w:hAnsi="Symbol" w:cs="Segoe UI"/>
          <w:lang w:val="en-US"/>
        </w:rPr>
        <w:t xml:space="preserve">° </w:t>
      </w:r>
      <w:r>
        <w:rPr>
          <w:rStyle w:val="normaltextrun"/>
          <w:rFonts w:ascii="Aptos" w:hAnsi="Aptos" w:cs="Segoe UI"/>
          <w:lang w:val="en-US"/>
        </w:rPr>
        <w:t>respectively.</w:t>
      </w:r>
      <w:r>
        <w:rPr>
          <w:rStyle w:val="eop"/>
          <w:rFonts w:ascii="Aptos" w:hAnsi="Aptos" w:cs="Segoe UI"/>
        </w:rPr>
        <w:t> </w:t>
      </w:r>
    </w:p>
    <w:p w14:paraId="0065D669" w14:textId="62545743" w:rsidR="001C1847" w:rsidRDefault="001C1847" w:rsidP="001C1847">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fldChar w:fldCharType="begin"/>
      </w:r>
      <w:r>
        <w:rPr>
          <w:rFonts w:ascii="Segoe UI" w:hAnsi="Segoe UI" w:cs="Segoe UI"/>
          <w:sz w:val="18"/>
          <w:szCs w:val="18"/>
        </w:rPr>
        <w:instrText xml:space="preserve"> INCLUDEPICTURE "/Users/alainkohl/Library/Group Containers/UBF8T346G9.ms/WebArchiveCopyPasteTempFiles/com.microsoft.Word/jdJmBNOOOGEE0444cRfHImSsPHa8Oadzdmczdmczdmczdmc7ck0RC8nnHDCCSeccMIJJ5xwwgknnHDCCSeccMIJJ5xwwgknnHDCiSeHdOn+H7K3rC6iIQsaAAAAAElFTkSuQmCC" \* MERGEFORMATINET </w:instrText>
      </w:r>
      <w:r>
        <w:rPr>
          <w:rFonts w:ascii="Segoe UI" w:hAnsi="Segoe UI" w:cs="Segoe UI"/>
          <w:sz w:val="18"/>
          <w:szCs w:val="18"/>
        </w:rPr>
        <w:fldChar w:fldCharType="separate"/>
      </w:r>
      <w:r>
        <w:rPr>
          <w:rFonts w:ascii="Segoe UI" w:hAnsi="Segoe UI" w:cs="Segoe UI"/>
          <w:noProof/>
          <w:sz w:val="18"/>
          <w:szCs w:val="18"/>
        </w:rPr>
        <w:drawing>
          <wp:inline distT="0" distB="0" distL="0" distR="0" wp14:anchorId="752B714B" wp14:editId="107BBAFE">
            <wp:extent cx="5372576" cy="7110730"/>
            <wp:effectExtent l="0" t="0" r="0" b="1270"/>
            <wp:docPr id="190046760" name="Picture 9" descr="A collage of multiple images of d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6760" name="Picture 9" descr="A collage of multiple images of dna&#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5566" cy="7247040"/>
                    </a:xfrm>
                    <a:prstGeom prst="rect">
                      <a:avLst/>
                    </a:prstGeom>
                    <a:noFill/>
                    <a:ln>
                      <a:noFill/>
                    </a:ln>
                  </pic:spPr>
                </pic:pic>
              </a:graphicData>
            </a:graphic>
          </wp:inline>
        </w:drawing>
      </w:r>
      <w:r>
        <w:rPr>
          <w:rFonts w:ascii="Segoe UI" w:hAnsi="Segoe UI" w:cs="Segoe UI"/>
          <w:sz w:val="18"/>
          <w:szCs w:val="18"/>
        </w:rPr>
        <w:fldChar w:fldCharType="end"/>
      </w:r>
      <w:r>
        <w:rPr>
          <w:rStyle w:val="eop"/>
          <w:rFonts w:ascii="Aptos" w:hAnsi="Aptos" w:cs="Segoe UI"/>
        </w:rPr>
        <w:t> </w:t>
      </w:r>
    </w:p>
    <w:p w14:paraId="5DDF266D" w14:textId="77777777" w:rsidR="001C1847" w:rsidRDefault="001C1847" w:rsidP="001C1847">
      <w:pPr>
        <w:pStyle w:val="paragraph"/>
        <w:spacing w:before="0" w:beforeAutospacing="0" w:after="0" w:afterAutospacing="0"/>
        <w:textAlignment w:val="baseline"/>
        <w:rPr>
          <w:rFonts w:ascii="Segoe UI" w:hAnsi="Segoe UI" w:cs="Segoe UI"/>
          <w:sz w:val="18"/>
          <w:szCs w:val="18"/>
        </w:rPr>
      </w:pPr>
      <w:r>
        <w:rPr>
          <w:rStyle w:val="eop"/>
          <w:rFonts w:ascii="Aptos" w:hAnsi="Aptos" w:cs="Segoe UI"/>
        </w:rPr>
        <w:t> </w:t>
      </w:r>
    </w:p>
    <w:p w14:paraId="7B79FFB7" w14:textId="77777777" w:rsidR="001C1847" w:rsidRDefault="001C1847" w:rsidP="001C1847">
      <w:pPr>
        <w:pStyle w:val="paragraph"/>
        <w:spacing w:before="0" w:beforeAutospacing="0" w:after="0" w:afterAutospacing="0"/>
        <w:textAlignment w:val="baseline"/>
        <w:rPr>
          <w:rStyle w:val="normaltextrun"/>
          <w:rFonts w:ascii="Aptos" w:hAnsi="Aptos" w:cs="Segoe UI"/>
          <w:lang w:val="en-US"/>
        </w:rPr>
      </w:pPr>
    </w:p>
    <w:p w14:paraId="3CB12C7E" w14:textId="77777777" w:rsidR="001C1847" w:rsidRDefault="001C1847" w:rsidP="001C1847">
      <w:pPr>
        <w:pStyle w:val="paragraph"/>
        <w:spacing w:before="0" w:beforeAutospacing="0" w:after="0" w:afterAutospacing="0"/>
        <w:textAlignment w:val="baseline"/>
        <w:rPr>
          <w:rStyle w:val="normaltextrun"/>
          <w:rFonts w:ascii="Aptos" w:hAnsi="Aptos" w:cs="Segoe UI"/>
          <w:lang w:val="en-US"/>
        </w:rPr>
      </w:pPr>
    </w:p>
    <w:p w14:paraId="54D20AD9" w14:textId="12540785" w:rsidR="001C1847" w:rsidRDefault="001C1847" w:rsidP="001C1847">
      <w:pPr>
        <w:pStyle w:val="paragraph"/>
        <w:spacing w:before="0" w:beforeAutospacing="0" w:after="0" w:afterAutospacing="0" w:line="480" w:lineRule="auto"/>
        <w:jc w:val="both"/>
        <w:textAlignment w:val="baseline"/>
        <w:rPr>
          <w:rFonts w:ascii="Segoe UI" w:hAnsi="Segoe UI" w:cs="Segoe UI"/>
          <w:sz w:val="18"/>
          <w:szCs w:val="18"/>
        </w:rPr>
      </w:pPr>
      <w:r>
        <w:rPr>
          <w:rStyle w:val="normaltextrun"/>
          <w:rFonts w:ascii="Aptos" w:hAnsi="Aptos" w:cs="Segoe UI"/>
          <w:lang w:val="en-US"/>
        </w:rPr>
        <w:t xml:space="preserve">Below, </w:t>
      </w:r>
      <w:r>
        <w:rPr>
          <w:rStyle w:val="normaltextrun"/>
          <w:rFonts w:ascii="Aptos" w:hAnsi="Aptos" w:cs="Segoe UI"/>
          <w:i/>
          <w:iCs/>
          <w:lang w:val="en-US"/>
        </w:rPr>
        <w:t>Ae. aegypti</w:t>
      </w:r>
      <w:r>
        <w:rPr>
          <w:rStyle w:val="normaltextrun"/>
          <w:rFonts w:ascii="Aptos" w:hAnsi="Aptos" w:cs="Segoe UI"/>
          <w:lang w:val="en-US"/>
        </w:rPr>
        <w:t xml:space="preserve"> Dcr2 PAZ domain mutant M2 interactions with dsRNA in the active dicing state. (A) Dcr2 structure bound with dsRNA. (B) Zoomed in view of panel A showing binding of dsRNA with the PAZ domain. (C, D, E) Panel B rotated at an angle of 90</w:t>
      </w:r>
      <w:r>
        <w:rPr>
          <w:rStyle w:val="normaltextrun"/>
          <w:rFonts w:ascii="Symbol" w:hAnsi="Symbol" w:cs="Segoe UI"/>
          <w:lang w:val="en-US"/>
        </w:rPr>
        <w:t>°</w:t>
      </w:r>
      <w:r>
        <w:rPr>
          <w:rStyle w:val="normaltextrun"/>
          <w:rFonts w:ascii="Aptos" w:hAnsi="Aptos" w:cs="Segoe UI"/>
          <w:lang w:val="en-US"/>
        </w:rPr>
        <w:t>, 180</w:t>
      </w:r>
      <w:r>
        <w:rPr>
          <w:rStyle w:val="normaltextrun"/>
          <w:rFonts w:ascii="Symbol" w:hAnsi="Symbol" w:cs="Segoe UI"/>
          <w:lang w:val="en-US"/>
        </w:rPr>
        <w:t>°</w:t>
      </w:r>
      <w:r>
        <w:rPr>
          <w:rStyle w:val="normaltextrun"/>
          <w:rFonts w:ascii="Aptos" w:hAnsi="Aptos" w:cs="Segoe UI"/>
          <w:lang w:val="en-US"/>
        </w:rPr>
        <w:t xml:space="preserve"> or 270</w:t>
      </w:r>
      <w:r>
        <w:rPr>
          <w:rStyle w:val="normaltextrun"/>
          <w:rFonts w:ascii="Symbol" w:hAnsi="Symbol" w:cs="Segoe UI"/>
          <w:lang w:val="en-US"/>
        </w:rPr>
        <w:t xml:space="preserve">° </w:t>
      </w:r>
      <w:r>
        <w:rPr>
          <w:rStyle w:val="normaltextrun"/>
          <w:rFonts w:ascii="Aptos" w:hAnsi="Aptos" w:cs="Segoe UI"/>
          <w:lang w:val="en-US"/>
        </w:rPr>
        <w:t>respectively.</w:t>
      </w:r>
      <w:r>
        <w:rPr>
          <w:rStyle w:val="eop"/>
          <w:rFonts w:ascii="Aptos" w:hAnsi="Aptos" w:cs="Segoe UI"/>
        </w:rPr>
        <w:t> </w:t>
      </w:r>
    </w:p>
    <w:p w14:paraId="18F71A99" w14:textId="7D07FC04" w:rsidR="001C1847" w:rsidRDefault="001C1847" w:rsidP="001C1847">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fldChar w:fldCharType="begin"/>
      </w:r>
      <w:r>
        <w:rPr>
          <w:rFonts w:ascii="Segoe UI" w:hAnsi="Segoe UI" w:cs="Segoe UI"/>
          <w:sz w:val="18"/>
          <w:szCs w:val="18"/>
        </w:rPr>
        <w:instrText xml:space="preserve"> INCLUDEPICTURE "/Users/alainkohl/Library/Group Containers/UBF8T346G9.ms/WebArchiveCopyPasteTempFiles/com.microsoft.Word/bHHbhqbOLHoAAAAASUVORK5CYII=" \* MERGEFORMATINET </w:instrText>
      </w:r>
      <w:r>
        <w:rPr>
          <w:rFonts w:ascii="Segoe UI" w:hAnsi="Segoe UI" w:cs="Segoe UI"/>
          <w:sz w:val="18"/>
          <w:szCs w:val="18"/>
        </w:rPr>
        <w:fldChar w:fldCharType="separate"/>
      </w:r>
      <w:r>
        <w:rPr>
          <w:rFonts w:ascii="Segoe UI" w:hAnsi="Segoe UI" w:cs="Segoe UI"/>
          <w:noProof/>
          <w:sz w:val="18"/>
          <w:szCs w:val="18"/>
        </w:rPr>
        <w:drawing>
          <wp:inline distT="0" distB="0" distL="0" distR="0" wp14:anchorId="1EA634DF" wp14:editId="142D94D3">
            <wp:extent cx="5367750" cy="7120315"/>
            <wp:effectExtent l="0" t="0" r="4445" b="0"/>
            <wp:docPr id="781573211" name="Picture 8" descr="A collage of multiple images of d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73211" name="Picture 8" descr="A collage of multiple images of dna&#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2741" cy="7140201"/>
                    </a:xfrm>
                    <a:prstGeom prst="rect">
                      <a:avLst/>
                    </a:prstGeom>
                    <a:noFill/>
                    <a:ln>
                      <a:noFill/>
                    </a:ln>
                  </pic:spPr>
                </pic:pic>
              </a:graphicData>
            </a:graphic>
          </wp:inline>
        </w:drawing>
      </w:r>
      <w:r>
        <w:rPr>
          <w:rFonts w:ascii="Segoe UI" w:hAnsi="Segoe UI" w:cs="Segoe UI"/>
          <w:sz w:val="18"/>
          <w:szCs w:val="18"/>
        </w:rPr>
        <w:fldChar w:fldCharType="end"/>
      </w:r>
      <w:r>
        <w:rPr>
          <w:rStyle w:val="eop"/>
          <w:rFonts w:ascii="Aptos" w:hAnsi="Aptos" w:cs="Segoe UI"/>
        </w:rPr>
        <w:t> </w:t>
      </w:r>
    </w:p>
    <w:p w14:paraId="5AC42B68" w14:textId="77777777" w:rsidR="001C1847" w:rsidRDefault="001C1847" w:rsidP="001C1847">
      <w:pPr>
        <w:pStyle w:val="paragraph"/>
        <w:spacing w:before="0" w:beforeAutospacing="0" w:after="0" w:afterAutospacing="0"/>
        <w:textAlignment w:val="baseline"/>
        <w:rPr>
          <w:rFonts w:ascii="Segoe UI" w:hAnsi="Segoe UI" w:cs="Segoe UI"/>
          <w:sz w:val="18"/>
          <w:szCs w:val="18"/>
        </w:rPr>
      </w:pPr>
      <w:r>
        <w:rPr>
          <w:rStyle w:val="eop"/>
          <w:rFonts w:ascii="Aptos" w:hAnsi="Aptos" w:cs="Segoe UI"/>
        </w:rPr>
        <w:t> </w:t>
      </w:r>
    </w:p>
    <w:p w14:paraId="32C22E17" w14:textId="77777777" w:rsidR="001C1847" w:rsidRDefault="001C1847" w:rsidP="001C1847">
      <w:pPr>
        <w:pStyle w:val="paragraph"/>
        <w:spacing w:before="0" w:beforeAutospacing="0" w:after="0" w:afterAutospacing="0" w:line="480" w:lineRule="auto"/>
        <w:jc w:val="both"/>
        <w:textAlignment w:val="baseline"/>
        <w:rPr>
          <w:rFonts w:ascii="Segoe UI" w:hAnsi="Segoe UI" w:cs="Segoe UI"/>
          <w:sz w:val="18"/>
          <w:szCs w:val="18"/>
        </w:rPr>
      </w:pPr>
      <w:r>
        <w:rPr>
          <w:rStyle w:val="normaltextrun"/>
          <w:rFonts w:ascii="Aptos" w:hAnsi="Aptos" w:cs="Segoe UI"/>
          <w:lang w:val="en-US"/>
        </w:rPr>
        <w:lastRenderedPageBreak/>
        <w:t>Below,</w:t>
      </w:r>
      <w:r>
        <w:rPr>
          <w:rStyle w:val="normaltextrun"/>
          <w:rFonts w:ascii="Aptos" w:hAnsi="Aptos" w:cs="Segoe UI"/>
          <w:i/>
          <w:iCs/>
          <w:lang w:val="en-US"/>
        </w:rPr>
        <w:t xml:space="preserve"> Ae. aegypti</w:t>
      </w:r>
      <w:r>
        <w:rPr>
          <w:rStyle w:val="normaltextrun"/>
          <w:rFonts w:ascii="Aptos" w:hAnsi="Aptos" w:cs="Segoe UI"/>
          <w:lang w:val="en-US"/>
        </w:rPr>
        <w:t xml:space="preserve"> Dcr2 PAZ domain mutant M3 interactions with dsRNA in the active dicing state.  (A) Dcr2 structure bound with dsRNA. (B) Zoomed in view of panel A showing binding of dsRNA with the PAZ domain. (C, D, E) Panel B rotated at an angle of 90</w:t>
      </w:r>
      <w:r>
        <w:rPr>
          <w:rStyle w:val="normaltextrun"/>
          <w:rFonts w:ascii="Symbol" w:hAnsi="Symbol" w:cs="Segoe UI"/>
          <w:lang w:val="en-US"/>
        </w:rPr>
        <w:t>°</w:t>
      </w:r>
      <w:r>
        <w:rPr>
          <w:rStyle w:val="normaltextrun"/>
          <w:rFonts w:ascii="Aptos" w:hAnsi="Aptos" w:cs="Segoe UI"/>
          <w:lang w:val="en-US"/>
        </w:rPr>
        <w:t>, 180</w:t>
      </w:r>
      <w:r>
        <w:rPr>
          <w:rStyle w:val="normaltextrun"/>
          <w:rFonts w:ascii="Symbol" w:hAnsi="Symbol" w:cs="Segoe UI"/>
          <w:lang w:val="en-US"/>
        </w:rPr>
        <w:t>°</w:t>
      </w:r>
      <w:r>
        <w:rPr>
          <w:rStyle w:val="normaltextrun"/>
          <w:rFonts w:ascii="Aptos" w:hAnsi="Aptos" w:cs="Segoe UI"/>
          <w:lang w:val="en-US"/>
        </w:rPr>
        <w:t xml:space="preserve"> or 270</w:t>
      </w:r>
      <w:r>
        <w:rPr>
          <w:rStyle w:val="normaltextrun"/>
          <w:rFonts w:ascii="Symbol" w:hAnsi="Symbol" w:cs="Segoe UI"/>
          <w:lang w:val="en-US"/>
        </w:rPr>
        <w:t xml:space="preserve">° </w:t>
      </w:r>
      <w:r>
        <w:rPr>
          <w:rStyle w:val="normaltextrun"/>
          <w:rFonts w:ascii="Aptos" w:hAnsi="Aptos" w:cs="Segoe UI"/>
          <w:lang w:val="en-US"/>
        </w:rPr>
        <w:t>respectively.</w:t>
      </w:r>
      <w:r>
        <w:rPr>
          <w:rStyle w:val="eop"/>
          <w:rFonts w:ascii="Aptos" w:hAnsi="Aptos" w:cs="Segoe UI"/>
        </w:rPr>
        <w:t> </w:t>
      </w:r>
    </w:p>
    <w:p w14:paraId="5E6F051D" w14:textId="24638EB8" w:rsidR="001C1847" w:rsidRDefault="001C1847" w:rsidP="001C1847">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fldChar w:fldCharType="begin"/>
      </w:r>
      <w:r>
        <w:rPr>
          <w:rFonts w:ascii="Segoe UI" w:hAnsi="Segoe UI" w:cs="Segoe UI"/>
          <w:sz w:val="18"/>
          <w:szCs w:val="18"/>
        </w:rPr>
        <w:instrText xml:space="preserve"> INCLUDEPICTURE "/Users/alainkohl/Library/Group Containers/UBF8T346G9.ms/WebArchiveCopyPasteTempFiles/com.microsoft.Word/9fQZGsTAAAAAElFTkSuQmCC" \* MERGEFORMATINET </w:instrText>
      </w:r>
      <w:r>
        <w:rPr>
          <w:rFonts w:ascii="Segoe UI" w:hAnsi="Segoe UI" w:cs="Segoe UI"/>
          <w:sz w:val="18"/>
          <w:szCs w:val="18"/>
        </w:rPr>
        <w:fldChar w:fldCharType="separate"/>
      </w:r>
      <w:r>
        <w:rPr>
          <w:rFonts w:ascii="Segoe UI" w:hAnsi="Segoe UI" w:cs="Segoe UI"/>
          <w:noProof/>
          <w:sz w:val="18"/>
          <w:szCs w:val="18"/>
        </w:rPr>
        <w:drawing>
          <wp:inline distT="0" distB="0" distL="0" distR="0" wp14:anchorId="694714C5" wp14:editId="14E209A0">
            <wp:extent cx="5521507" cy="7328535"/>
            <wp:effectExtent l="0" t="0" r="3175" b="0"/>
            <wp:docPr id="2074350202" name="Picture 7" descr="A collage of multiple images of d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50202" name="Picture 7" descr="A collage of multiple images of dna&#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7718" cy="7336779"/>
                    </a:xfrm>
                    <a:prstGeom prst="rect">
                      <a:avLst/>
                    </a:prstGeom>
                    <a:noFill/>
                    <a:ln>
                      <a:noFill/>
                    </a:ln>
                  </pic:spPr>
                </pic:pic>
              </a:graphicData>
            </a:graphic>
          </wp:inline>
        </w:drawing>
      </w:r>
      <w:r>
        <w:rPr>
          <w:rFonts w:ascii="Segoe UI" w:hAnsi="Segoe UI" w:cs="Segoe UI"/>
          <w:sz w:val="18"/>
          <w:szCs w:val="18"/>
        </w:rPr>
        <w:fldChar w:fldCharType="end"/>
      </w:r>
      <w:r>
        <w:rPr>
          <w:rStyle w:val="eop"/>
          <w:rFonts w:ascii="Aptos" w:hAnsi="Aptos" w:cs="Segoe UI"/>
        </w:rPr>
        <w:t> </w:t>
      </w:r>
    </w:p>
    <w:p w14:paraId="642424CA" w14:textId="77777777" w:rsidR="001C1847" w:rsidRDefault="001C1847" w:rsidP="001C1847">
      <w:pPr>
        <w:pStyle w:val="paragraph"/>
        <w:spacing w:before="0" w:beforeAutospacing="0" w:after="0" w:afterAutospacing="0"/>
        <w:textAlignment w:val="baseline"/>
        <w:rPr>
          <w:rFonts w:ascii="Segoe UI" w:hAnsi="Segoe UI" w:cs="Segoe UI"/>
          <w:sz w:val="18"/>
          <w:szCs w:val="18"/>
        </w:rPr>
      </w:pPr>
      <w:r>
        <w:rPr>
          <w:rStyle w:val="eop"/>
          <w:rFonts w:ascii="Aptos" w:hAnsi="Aptos" w:cs="Segoe UI"/>
        </w:rPr>
        <w:t> </w:t>
      </w:r>
    </w:p>
    <w:p w14:paraId="749806E8" w14:textId="0F1923C1" w:rsidR="001C1847" w:rsidRDefault="001C1847" w:rsidP="001C1847">
      <w:pPr>
        <w:pStyle w:val="paragraph"/>
        <w:spacing w:before="0" w:beforeAutospacing="0" w:after="0" w:afterAutospacing="0" w:line="480" w:lineRule="auto"/>
        <w:jc w:val="both"/>
        <w:textAlignment w:val="baseline"/>
        <w:rPr>
          <w:rFonts w:ascii="Segoe UI" w:hAnsi="Segoe UI" w:cs="Segoe UI"/>
          <w:sz w:val="18"/>
          <w:szCs w:val="18"/>
        </w:rPr>
      </w:pPr>
      <w:r>
        <w:rPr>
          <w:rStyle w:val="eop"/>
          <w:rFonts w:ascii="Aptos" w:hAnsi="Aptos" w:cs="Segoe UI"/>
        </w:rPr>
        <w:lastRenderedPageBreak/>
        <w:t> </w:t>
      </w:r>
      <w:r>
        <w:rPr>
          <w:rStyle w:val="normaltextrun"/>
          <w:rFonts w:ascii="Aptos" w:hAnsi="Aptos" w:cs="Segoe UI"/>
          <w:lang w:val="en-US"/>
        </w:rPr>
        <w:t>Below,</w:t>
      </w:r>
      <w:r>
        <w:rPr>
          <w:rStyle w:val="normaltextrun"/>
          <w:rFonts w:ascii="Aptos" w:hAnsi="Aptos" w:cs="Segoe UI"/>
          <w:i/>
          <w:iCs/>
          <w:lang w:val="en-US"/>
        </w:rPr>
        <w:t xml:space="preserve"> Ae. aegypti </w:t>
      </w:r>
      <w:r>
        <w:rPr>
          <w:rStyle w:val="normaltextrun"/>
          <w:rFonts w:ascii="Aptos" w:hAnsi="Aptos" w:cs="Segoe UI"/>
          <w:lang w:val="en-US"/>
        </w:rPr>
        <w:t>Dcr2 PAZ domain mutant M4 interactions with dsRNA during active dicing state.  (A) Dcr2 structure bound with dsRNA. (B) Zoomed in view of panel A showing binding of dsRNA with the PAZ domain. (C, D, E) Panel B rotated at an angle of 90</w:t>
      </w:r>
      <w:r>
        <w:rPr>
          <w:rStyle w:val="normaltextrun"/>
          <w:rFonts w:ascii="Symbol" w:hAnsi="Symbol" w:cs="Segoe UI"/>
          <w:lang w:val="en-US"/>
        </w:rPr>
        <w:t>°</w:t>
      </w:r>
      <w:r>
        <w:rPr>
          <w:rStyle w:val="normaltextrun"/>
          <w:rFonts w:ascii="Aptos" w:hAnsi="Aptos" w:cs="Segoe UI"/>
          <w:lang w:val="en-US"/>
        </w:rPr>
        <w:t>, 180</w:t>
      </w:r>
      <w:r>
        <w:rPr>
          <w:rStyle w:val="normaltextrun"/>
          <w:rFonts w:ascii="Symbol" w:hAnsi="Symbol" w:cs="Segoe UI"/>
          <w:lang w:val="en-US"/>
        </w:rPr>
        <w:t>°</w:t>
      </w:r>
      <w:r>
        <w:rPr>
          <w:rStyle w:val="normaltextrun"/>
          <w:rFonts w:ascii="Aptos" w:hAnsi="Aptos" w:cs="Segoe UI"/>
          <w:lang w:val="en-US"/>
        </w:rPr>
        <w:t xml:space="preserve"> or 270</w:t>
      </w:r>
      <w:r>
        <w:rPr>
          <w:rStyle w:val="normaltextrun"/>
          <w:rFonts w:ascii="Symbol" w:hAnsi="Symbol" w:cs="Segoe UI"/>
          <w:lang w:val="en-US"/>
        </w:rPr>
        <w:t xml:space="preserve">° </w:t>
      </w:r>
      <w:r>
        <w:rPr>
          <w:rStyle w:val="normaltextrun"/>
          <w:rFonts w:ascii="Aptos" w:hAnsi="Aptos" w:cs="Segoe UI"/>
          <w:lang w:val="en-US"/>
        </w:rPr>
        <w:t>respectively.</w:t>
      </w:r>
      <w:r>
        <w:rPr>
          <w:rStyle w:val="eop"/>
          <w:rFonts w:ascii="Aptos" w:hAnsi="Aptos" w:cs="Segoe UI"/>
        </w:rPr>
        <w:t> </w:t>
      </w:r>
    </w:p>
    <w:p w14:paraId="074DE6A6" w14:textId="3C28A3DF" w:rsidR="001C1847" w:rsidRDefault="001C1847" w:rsidP="001C1847">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fldChar w:fldCharType="begin"/>
      </w:r>
      <w:r>
        <w:rPr>
          <w:rFonts w:ascii="Segoe UI" w:hAnsi="Segoe UI" w:cs="Segoe UI"/>
          <w:sz w:val="18"/>
          <w:szCs w:val="18"/>
        </w:rPr>
        <w:instrText xml:space="preserve"> INCLUDEPICTURE "/Users/alainkohl/Library/Group Containers/UBF8T346G9.ms/WebArchiveCopyPasteTempFiles/com.microsoft.Word/wOCGuBsQf9f3AAAAABJRU5ErkJggg==" \* MERGEFORMATINET </w:instrText>
      </w:r>
      <w:r>
        <w:rPr>
          <w:rFonts w:ascii="Segoe UI" w:hAnsi="Segoe UI" w:cs="Segoe UI"/>
          <w:sz w:val="18"/>
          <w:szCs w:val="18"/>
        </w:rPr>
        <w:fldChar w:fldCharType="separate"/>
      </w:r>
      <w:r>
        <w:rPr>
          <w:rFonts w:ascii="Segoe UI" w:hAnsi="Segoe UI" w:cs="Segoe UI"/>
          <w:noProof/>
          <w:sz w:val="18"/>
          <w:szCs w:val="18"/>
        </w:rPr>
        <w:drawing>
          <wp:inline distT="0" distB="0" distL="0" distR="0" wp14:anchorId="66F4A786" wp14:editId="6081A710">
            <wp:extent cx="5435600" cy="7196538"/>
            <wp:effectExtent l="0" t="0" r="0" b="4445"/>
            <wp:docPr id="649754355" name="Picture 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54355" name="Picture 6" descr="A screenshot of a computer scree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419" cy="7213510"/>
                    </a:xfrm>
                    <a:prstGeom prst="rect">
                      <a:avLst/>
                    </a:prstGeom>
                    <a:noFill/>
                    <a:ln>
                      <a:noFill/>
                    </a:ln>
                  </pic:spPr>
                </pic:pic>
              </a:graphicData>
            </a:graphic>
          </wp:inline>
        </w:drawing>
      </w:r>
      <w:r>
        <w:rPr>
          <w:rFonts w:ascii="Segoe UI" w:hAnsi="Segoe UI" w:cs="Segoe UI"/>
          <w:sz w:val="18"/>
          <w:szCs w:val="18"/>
        </w:rPr>
        <w:fldChar w:fldCharType="end"/>
      </w:r>
      <w:r>
        <w:rPr>
          <w:rStyle w:val="eop"/>
          <w:rFonts w:ascii="Aptos" w:hAnsi="Aptos" w:cs="Segoe UI"/>
        </w:rPr>
        <w:t> </w:t>
      </w:r>
    </w:p>
    <w:p w14:paraId="5296253A" w14:textId="77777777" w:rsidR="001C1847" w:rsidRDefault="001C1847" w:rsidP="001C1847">
      <w:pPr>
        <w:pStyle w:val="paragraph"/>
        <w:spacing w:before="0" w:beforeAutospacing="0" w:after="0" w:afterAutospacing="0"/>
        <w:textAlignment w:val="baseline"/>
        <w:rPr>
          <w:rFonts w:ascii="Segoe UI" w:hAnsi="Segoe UI" w:cs="Segoe UI"/>
          <w:sz w:val="18"/>
          <w:szCs w:val="18"/>
        </w:rPr>
      </w:pPr>
      <w:r>
        <w:rPr>
          <w:rStyle w:val="eop"/>
          <w:rFonts w:ascii="Aptos" w:hAnsi="Aptos" w:cs="Segoe UI"/>
        </w:rPr>
        <w:t> </w:t>
      </w:r>
    </w:p>
    <w:p w14:paraId="1C7B8948" w14:textId="6FA7744C" w:rsidR="00DF1634" w:rsidRPr="000368DE" w:rsidRDefault="00DF1634" w:rsidP="00FF0AF9">
      <w:pPr>
        <w:tabs>
          <w:tab w:val="left" w:pos="1130"/>
        </w:tabs>
        <w:rPr>
          <w:rFonts w:ascii="Arial" w:hAnsi="Arial" w:cs="Arial"/>
          <w:sz w:val="18"/>
          <w:szCs w:val="18"/>
          <w:lang w:val="en-GB"/>
        </w:rPr>
      </w:pPr>
    </w:p>
    <w:sectPr w:rsidR="00DF1634" w:rsidRPr="000368D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DengXian Light">
    <w:panose1 w:val="02010600030101010101"/>
    <w:charset w:val="86"/>
    <w:family w:val="auto"/>
    <w:pitch w:val="variable"/>
    <w:sig w:usb0="A00002BF" w:usb1="38CF7CFA" w:usb2="00000016" w:usb3="00000000" w:csb0="0004000F" w:csb1="00000000"/>
  </w:font>
  <w:font w:name="Calibri Light">
    <w:altName w:val="Calibri"/>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FF8"/>
    <w:rsid w:val="000368DE"/>
    <w:rsid w:val="000B0901"/>
    <w:rsid w:val="000F65AB"/>
    <w:rsid w:val="00166D6B"/>
    <w:rsid w:val="00171CDE"/>
    <w:rsid w:val="001A7A89"/>
    <w:rsid w:val="001C1847"/>
    <w:rsid w:val="00255780"/>
    <w:rsid w:val="002C0613"/>
    <w:rsid w:val="002E6AF8"/>
    <w:rsid w:val="002F664E"/>
    <w:rsid w:val="00337626"/>
    <w:rsid w:val="00395AA0"/>
    <w:rsid w:val="00467FD8"/>
    <w:rsid w:val="0054199E"/>
    <w:rsid w:val="00543FBA"/>
    <w:rsid w:val="00584FF8"/>
    <w:rsid w:val="005F3532"/>
    <w:rsid w:val="005F6353"/>
    <w:rsid w:val="0062015C"/>
    <w:rsid w:val="006B2378"/>
    <w:rsid w:val="006C65A0"/>
    <w:rsid w:val="00717099"/>
    <w:rsid w:val="007C1E0C"/>
    <w:rsid w:val="00846B26"/>
    <w:rsid w:val="00873965"/>
    <w:rsid w:val="008C127B"/>
    <w:rsid w:val="0090504C"/>
    <w:rsid w:val="009B2D63"/>
    <w:rsid w:val="00B01164"/>
    <w:rsid w:val="00BE6D1F"/>
    <w:rsid w:val="00C773D1"/>
    <w:rsid w:val="00D0261A"/>
    <w:rsid w:val="00D55E3C"/>
    <w:rsid w:val="00DC6EFA"/>
    <w:rsid w:val="00DF1634"/>
    <w:rsid w:val="00E43036"/>
    <w:rsid w:val="00F0083B"/>
    <w:rsid w:val="00F9648E"/>
    <w:rsid w:val="00FC240E"/>
    <w:rsid w:val="00FF0AF9"/>
    <w:rsid w:val="00FF773F"/>
    <w:rsid w:val="00FF7EB6"/>
    <w:rsid w:val="7AA2B146"/>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CF2241"/>
  <w15:chartTrackingRefBased/>
  <w15:docId w15:val="{9D315CAA-CB86-437B-8E71-96E717887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43FBA"/>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sid w:val="00FC240E"/>
    <w:rPr>
      <w:b/>
      <w:bCs/>
    </w:rPr>
  </w:style>
  <w:style w:type="character" w:customStyle="1" w:styleId="CommentSubjectChar">
    <w:name w:val="Comment Subject Char"/>
    <w:basedOn w:val="CommentTextChar"/>
    <w:link w:val="CommentSubject"/>
    <w:uiPriority w:val="99"/>
    <w:semiHidden/>
    <w:rsid w:val="00FC240E"/>
    <w:rPr>
      <w:b/>
      <w:bCs/>
      <w:sz w:val="20"/>
      <w:szCs w:val="20"/>
    </w:rPr>
  </w:style>
  <w:style w:type="paragraph" w:styleId="Revision">
    <w:name w:val="Revision"/>
    <w:hidden/>
    <w:uiPriority w:val="99"/>
    <w:semiHidden/>
    <w:rsid w:val="002F664E"/>
    <w:pPr>
      <w:spacing w:after="0" w:line="240" w:lineRule="auto"/>
    </w:pPr>
  </w:style>
  <w:style w:type="paragraph" w:customStyle="1" w:styleId="paragraph">
    <w:name w:val="paragraph"/>
    <w:basedOn w:val="Normal"/>
    <w:rsid w:val="001C1847"/>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customStyle="1" w:styleId="normaltextrun">
    <w:name w:val="normaltextrun"/>
    <w:basedOn w:val="DefaultParagraphFont"/>
    <w:rsid w:val="001C1847"/>
  </w:style>
  <w:style w:type="character" w:customStyle="1" w:styleId="eop">
    <w:name w:val="eop"/>
    <w:basedOn w:val="DefaultParagraphFont"/>
    <w:rsid w:val="001C1847"/>
  </w:style>
  <w:style w:type="character" w:customStyle="1" w:styleId="tabchar">
    <w:name w:val="tabchar"/>
    <w:basedOn w:val="DefaultParagraphFont"/>
    <w:rsid w:val="001C1847"/>
  </w:style>
  <w:style w:type="character" w:styleId="PlaceholderText">
    <w:name w:val="Placeholder Text"/>
    <w:basedOn w:val="DefaultParagraphFont"/>
    <w:uiPriority w:val="99"/>
    <w:semiHidden/>
    <w:rsid w:val="00D55E3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6484562">
      <w:bodyDiv w:val="1"/>
      <w:marLeft w:val="0"/>
      <w:marRight w:val="0"/>
      <w:marTop w:val="0"/>
      <w:marBottom w:val="0"/>
      <w:divBdr>
        <w:top w:val="none" w:sz="0" w:space="0" w:color="auto"/>
        <w:left w:val="none" w:sz="0" w:space="0" w:color="auto"/>
        <w:bottom w:val="none" w:sz="0" w:space="0" w:color="auto"/>
        <w:right w:val="none" w:sz="0" w:space="0" w:color="auto"/>
      </w:divBdr>
      <w:divsChild>
        <w:div w:id="1317107764">
          <w:marLeft w:val="0"/>
          <w:marRight w:val="0"/>
          <w:marTop w:val="0"/>
          <w:marBottom w:val="0"/>
          <w:divBdr>
            <w:top w:val="none" w:sz="0" w:space="0" w:color="auto"/>
            <w:left w:val="none" w:sz="0" w:space="0" w:color="auto"/>
            <w:bottom w:val="none" w:sz="0" w:space="0" w:color="auto"/>
            <w:right w:val="none" w:sz="0" w:space="0" w:color="auto"/>
          </w:divBdr>
        </w:div>
        <w:div w:id="331641154">
          <w:marLeft w:val="0"/>
          <w:marRight w:val="0"/>
          <w:marTop w:val="0"/>
          <w:marBottom w:val="0"/>
          <w:divBdr>
            <w:top w:val="none" w:sz="0" w:space="0" w:color="auto"/>
            <w:left w:val="none" w:sz="0" w:space="0" w:color="auto"/>
            <w:bottom w:val="none" w:sz="0" w:space="0" w:color="auto"/>
            <w:right w:val="none" w:sz="0" w:space="0" w:color="auto"/>
          </w:divBdr>
        </w:div>
        <w:div w:id="608438963">
          <w:marLeft w:val="0"/>
          <w:marRight w:val="0"/>
          <w:marTop w:val="0"/>
          <w:marBottom w:val="0"/>
          <w:divBdr>
            <w:top w:val="none" w:sz="0" w:space="0" w:color="auto"/>
            <w:left w:val="none" w:sz="0" w:space="0" w:color="auto"/>
            <w:bottom w:val="none" w:sz="0" w:space="0" w:color="auto"/>
            <w:right w:val="none" w:sz="0" w:space="0" w:color="auto"/>
          </w:divBdr>
        </w:div>
        <w:div w:id="2098863669">
          <w:marLeft w:val="0"/>
          <w:marRight w:val="0"/>
          <w:marTop w:val="0"/>
          <w:marBottom w:val="0"/>
          <w:divBdr>
            <w:top w:val="none" w:sz="0" w:space="0" w:color="auto"/>
            <w:left w:val="none" w:sz="0" w:space="0" w:color="auto"/>
            <w:bottom w:val="none" w:sz="0" w:space="0" w:color="auto"/>
            <w:right w:val="none" w:sz="0" w:space="0" w:color="auto"/>
          </w:divBdr>
        </w:div>
        <w:div w:id="1436057509">
          <w:marLeft w:val="0"/>
          <w:marRight w:val="0"/>
          <w:marTop w:val="0"/>
          <w:marBottom w:val="0"/>
          <w:divBdr>
            <w:top w:val="none" w:sz="0" w:space="0" w:color="auto"/>
            <w:left w:val="none" w:sz="0" w:space="0" w:color="auto"/>
            <w:bottom w:val="none" w:sz="0" w:space="0" w:color="auto"/>
            <w:right w:val="none" w:sz="0" w:space="0" w:color="auto"/>
          </w:divBdr>
        </w:div>
        <w:div w:id="323899425">
          <w:marLeft w:val="0"/>
          <w:marRight w:val="0"/>
          <w:marTop w:val="0"/>
          <w:marBottom w:val="0"/>
          <w:divBdr>
            <w:top w:val="none" w:sz="0" w:space="0" w:color="auto"/>
            <w:left w:val="none" w:sz="0" w:space="0" w:color="auto"/>
            <w:bottom w:val="none" w:sz="0" w:space="0" w:color="auto"/>
            <w:right w:val="none" w:sz="0" w:space="0" w:color="auto"/>
          </w:divBdr>
        </w:div>
        <w:div w:id="883444636">
          <w:marLeft w:val="0"/>
          <w:marRight w:val="0"/>
          <w:marTop w:val="0"/>
          <w:marBottom w:val="0"/>
          <w:divBdr>
            <w:top w:val="none" w:sz="0" w:space="0" w:color="auto"/>
            <w:left w:val="none" w:sz="0" w:space="0" w:color="auto"/>
            <w:bottom w:val="none" w:sz="0" w:space="0" w:color="auto"/>
            <w:right w:val="none" w:sz="0" w:space="0" w:color="auto"/>
          </w:divBdr>
        </w:div>
        <w:div w:id="1275866279">
          <w:marLeft w:val="0"/>
          <w:marRight w:val="0"/>
          <w:marTop w:val="0"/>
          <w:marBottom w:val="0"/>
          <w:divBdr>
            <w:top w:val="none" w:sz="0" w:space="0" w:color="auto"/>
            <w:left w:val="none" w:sz="0" w:space="0" w:color="auto"/>
            <w:bottom w:val="none" w:sz="0" w:space="0" w:color="auto"/>
            <w:right w:val="none" w:sz="0" w:space="0" w:color="auto"/>
          </w:divBdr>
        </w:div>
        <w:div w:id="719398533">
          <w:marLeft w:val="0"/>
          <w:marRight w:val="0"/>
          <w:marTop w:val="0"/>
          <w:marBottom w:val="0"/>
          <w:divBdr>
            <w:top w:val="none" w:sz="0" w:space="0" w:color="auto"/>
            <w:left w:val="none" w:sz="0" w:space="0" w:color="auto"/>
            <w:bottom w:val="none" w:sz="0" w:space="0" w:color="auto"/>
            <w:right w:val="none" w:sz="0" w:space="0" w:color="auto"/>
          </w:divBdr>
        </w:div>
        <w:div w:id="1505589976">
          <w:marLeft w:val="0"/>
          <w:marRight w:val="0"/>
          <w:marTop w:val="0"/>
          <w:marBottom w:val="0"/>
          <w:divBdr>
            <w:top w:val="none" w:sz="0" w:space="0" w:color="auto"/>
            <w:left w:val="none" w:sz="0" w:space="0" w:color="auto"/>
            <w:bottom w:val="none" w:sz="0" w:space="0" w:color="auto"/>
            <w:right w:val="none" w:sz="0" w:space="0" w:color="auto"/>
          </w:divBdr>
        </w:div>
        <w:div w:id="1449205395">
          <w:marLeft w:val="0"/>
          <w:marRight w:val="0"/>
          <w:marTop w:val="0"/>
          <w:marBottom w:val="0"/>
          <w:divBdr>
            <w:top w:val="none" w:sz="0" w:space="0" w:color="auto"/>
            <w:left w:val="none" w:sz="0" w:space="0" w:color="auto"/>
            <w:bottom w:val="none" w:sz="0" w:space="0" w:color="auto"/>
            <w:right w:val="none" w:sz="0" w:space="0" w:color="auto"/>
          </w:divBdr>
        </w:div>
        <w:div w:id="1812552379">
          <w:marLeft w:val="0"/>
          <w:marRight w:val="0"/>
          <w:marTop w:val="0"/>
          <w:marBottom w:val="0"/>
          <w:divBdr>
            <w:top w:val="none" w:sz="0" w:space="0" w:color="auto"/>
            <w:left w:val="none" w:sz="0" w:space="0" w:color="auto"/>
            <w:bottom w:val="none" w:sz="0" w:space="0" w:color="auto"/>
            <w:right w:val="none" w:sz="0" w:space="0" w:color="auto"/>
          </w:divBdr>
        </w:div>
        <w:div w:id="1679037249">
          <w:marLeft w:val="0"/>
          <w:marRight w:val="0"/>
          <w:marTop w:val="0"/>
          <w:marBottom w:val="0"/>
          <w:divBdr>
            <w:top w:val="none" w:sz="0" w:space="0" w:color="auto"/>
            <w:left w:val="none" w:sz="0" w:space="0" w:color="auto"/>
            <w:bottom w:val="none" w:sz="0" w:space="0" w:color="auto"/>
            <w:right w:val="none" w:sz="0" w:space="0" w:color="auto"/>
          </w:divBdr>
        </w:div>
        <w:div w:id="904268263">
          <w:marLeft w:val="0"/>
          <w:marRight w:val="0"/>
          <w:marTop w:val="0"/>
          <w:marBottom w:val="0"/>
          <w:divBdr>
            <w:top w:val="none" w:sz="0" w:space="0" w:color="auto"/>
            <w:left w:val="none" w:sz="0" w:space="0" w:color="auto"/>
            <w:bottom w:val="none" w:sz="0" w:space="0" w:color="auto"/>
            <w:right w:val="none" w:sz="0" w:space="0" w:color="auto"/>
          </w:divBdr>
        </w:div>
        <w:div w:id="1893493005">
          <w:marLeft w:val="0"/>
          <w:marRight w:val="0"/>
          <w:marTop w:val="0"/>
          <w:marBottom w:val="0"/>
          <w:divBdr>
            <w:top w:val="none" w:sz="0" w:space="0" w:color="auto"/>
            <w:left w:val="none" w:sz="0" w:space="0" w:color="auto"/>
            <w:bottom w:val="none" w:sz="0" w:space="0" w:color="auto"/>
            <w:right w:val="none" w:sz="0" w:space="0" w:color="auto"/>
          </w:divBdr>
        </w:div>
        <w:div w:id="1231429990">
          <w:marLeft w:val="0"/>
          <w:marRight w:val="0"/>
          <w:marTop w:val="0"/>
          <w:marBottom w:val="0"/>
          <w:divBdr>
            <w:top w:val="none" w:sz="0" w:space="0" w:color="auto"/>
            <w:left w:val="none" w:sz="0" w:space="0" w:color="auto"/>
            <w:bottom w:val="none" w:sz="0" w:space="0" w:color="auto"/>
            <w:right w:val="none" w:sz="0" w:space="0" w:color="auto"/>
          </w:divBdr>
        </w:div>
        <w:div w:id="1703289531">
          <w:marLeft w:val="0"/>
          <w:marRight w:val="0"/>
          <w:marTop w:val="0"/>
          <w:marBottom w:val="0"/>
          <w:divBdr>
            <w:top w:val="none" w:sz="0" w:space="0" w:color="auto"/>
            <w:left w:val="none" w:sz="0" w:space="0" w:color="auto"/>
            <w:bottom w:val="none" w:sz="0" w:space="0" w:color="auto"/>
            <w:right w:val="none" w:sz="0" w:space="0" w:color="auto"/>
          </w:divBdr>
        </w:div>
        <w:div w:id="1608191481">
          <w:marLeft w:val="0"/>
          <w:marRight w:val="0"/>
          <w:marTop w:val="0"/>
          <w:marBottom w:val="0"/>
          <w:divBdr>
            <w:top w:val="none" w:sz="0" w:space="0" w:color="auto"/>
            <w:left w:val="none" w:sz="0" w:space="0" w:color="auto"/>
            <w:bottom w:val="none" w:sz="0" w:space="0" w:color="auto"/>
            <w:right w:val="none" w:sz="0" w:space="0" w:color="auto"/>
          </w:divBdr>
        </w:div>
        <w:div w:id="473645792">
          <w:marLeft w:val="0"/>
          <w:marRight w:val="0"/>
          <w:marTop w:val="0"/>
          <w:marBottom w:val="0"/>
          <w:divBdr>
            <w:top w:val="none" w:sz="0" w:space="0" w:color="auto"/>
            <w:left w:val="none" w:sz="0" w:space="0" w:color="auto"/>
            <w:bottom w:val="none" w:sz="0" w:space="0" w:color="auto"/>
            <w:right w:val="none" w:sz="0" w:space="0" w:color="auto"/>
          </w:divBdr>
        </w:div>
        <w:div w:id="393508470">
          <w:marLeft w:val="0"/>
          <w:marRight w:val="0"/>
          <w:marTop w:val="0"/>
          <w:marBottom w:val="0"/>
          <w:divBdr>
            <w:top w:val="none" w:sz="0" w:space="0" w:color="auto"/>
            <w:left w:val="none" w:sz="0" w:space="0" w:color="auto"/>
            <w:bottom w:val="none" w:sz="0" w:space="0" w:color="auto"/>
            <w:right w:val="none" w:sz="0" w:space="0" w:color="auto"/>
          </w:divBdr>
        </w:div>
        <w:div w:id="663970107">
          <w:marLeft w:val="0"/>
          <w:marRight w:val="0"/>
          <w:marTop w:val="0"/>
          <w:marBottom w:val="0"/>
          <w:divBdr>
            <w:top w:val="none" w:sz="0" w:space="0" w:color="auto"/>
            <w:left w:val="none" w:sz="0" w:space="0" w:color="auto"/>
            <w:bottom w:val="none" w:sz="0" w:space="0" w:color="auto"/>
            <w:right w:val="none" w:sz="0" w:space="0" w:color="auto"/>
          </w:divBdr>
        </w:div>
        <w:div w:id="1028943547">
          <w:marLeft w:val="0"/>
          <w:marRight w:val="0"/>
          <w:marTop w:val="0"/>
          <w:marBottom w:val="0"/>
          <w:divBdr>
            <w:top w:val="none" w:sz="0" w:space="0" w:color="auto"/>
            <w:left w:val="none" w:sz="0" w:space="0" w:color="auto"/>
            <w:bottom w:val="none" w:sz="0" w:space="0" w:color="auto"/>
            <w:right w:val="none" w:sz="0" w:space="0" w:color="auto"/>
          </w:divBdr>
        </w:div>
        <w:div w:id="805973279">
          <w:marLeft w:val="0"/>
          <w:marRight w:val="0"/>
          <w:marTop w:val="0"/>
          <w:marBottom w:val="0"/>
          <w:divBdr>
            <w:top w:val="none" w:sz="0" w:space="0" w:color="auto"/>
            <w:left w:val="none" w:sz="0" w:space="0" w:color="auto"/>
            <w:bottom w:val="none" w:sz="0" w:space="0" w:color="auto"/>
            <w:right w:val="none" w:sz="0" w:space="0" w:color="auto"/>
          </w:divBdr>
        </w:div>
        <w:div w:id="524515952">
          <w:marLeft w:val="0"/>
          <w:marRight w:val="0"/>
          <w:marTop w:val="0"/>
          <w:marBottom w:val="0"/>
          <w:divBdr>
            <w:top w:val="none" w:sz="0" w:space="0" w:color="auto"/>
            <w:left w:val="none" w:sz="0" w:space="0" w:color="auto"/>
            <w:bottom w:val="none" w:sz="0" w:space="0" w:color="auto"/>
            <w:right w:val="none" w:sz="0" w:space="0" w:color="auto"/>
          </w:divBdr>
        </w:div>
        <w:div w:id="1052777199">
          <w:marLeft w:val="0"/>
          <w:marRight w:val="0"/>
          <w:marTop w:val="0"/>
          <w:marBottom w:val="0"/>
          <w:divBdr>
            <w:top w:val="none" w:sz="0" w:space="0" w:color="auto"/>
            <w:left w:val="none" w:sz="0" w:space="0" w:color="auto"/>
            <w:bottom w:val="none" w:sz="0" w:space="0" w:color="auto"/>
            <w:right w:val="none" w:sz="0" w:space="0" w:color="auto"/>
          </w:divBdr>
        </w:div>
        <w:div w:id="1105922995">
          <w:marLeft w:val="0"/>
          <w:marRight w:val="0"/>
          <w:marTop w:val="0"/>
          <w:marBottom w:val="0"/>
          <w:divBdr>
            <w:top w:val="none" w:sz="0" w:space="0" w:color="auto"/>
            <w:left w:val="none" w:sz="0" w:space="0" w:color="auto"/>
            <w:bottom w:val="none" w:sz="0" w:space="0" w:color="auto"/>
            <w:right w:val="none" w:sz="0" w:space="0" w:color="auto"/>
          </w:divBdr>
        </w:div>
        <w:div w:id="1774739522">
          <w:marLeft w:val="0"/>
          <w:marRight w:val="0"/>
          <w:marTop w:val="0"/>
          <w:marBottom w:val="0"/>
          <w:divBdr>
            <w:top w:val="none" w:sz="0" w:space="0" w:color="auto"/>
            <w:left w:val="none" w:sz="0" w:space="0" w:color="auto"/>
            <w:bottom w:val="none" w:sz="0" w:space="0" w:color="auto"/>
            <w:right w:val="none" w:sz="0" w:space="0" w:color="auto"/>
          </w:divBdr>
        </w:div>
        <w:div w:id="1561094636">
          <w:marLeft w:val="0"/>
          <w:marRight w:val="0"/>
          <w:marTop w:val="0"/>
          <w:marBottom w:val="0"/>
          <w:divBdr>
            <w:top w:val="none" w:sz="0" w:space="0" w:color="auto"/>
            <w:left w:val="none" w:sz="0" w:space="0" w:color="auto"/>
            <w:bottom w:val="none" w:sz="0" w:space="0" w:color="auto"/>
            <w:right w:val="none" w:sz="0" w:space="0" w:color="auto"/>
          </w:divBdr>
        </w:div>
        <w:div w:id="647707595">
          <w:marLeft w:val="0"/>
          <w:marRight w:val="0"/>
          <w:marTop w:val="0"/>
          <w:marBottom w:val="0"/>
          <w:divBdr>
            <w:top w:val="none" w:sz="0" w:space="0" w:color="auto"/>
            <w:left w:val="none" w:sz="0" w:space="0" w:color="auto"/>
            <w:bottom w:val="none" w:sz="0" w:space="0" w:color="auto"/>
            <w:right w:val="none" w:sz="0" w:space="0" w:color="auto"/>
          </w:divBdr>
        </w:div>
        <w:div w:id="2034916073">
          <w:marLeft w:val="0"/>
          <w:marRight w:val="0"/>
          <w:marTop w:val="0"/>
          <w:marBottom w:val="0"/>
          <w:divBdr>
            <w:top w:val="none" w:sz="0" w:space="0" w:color="auto"/>
            <w:left w:val="none" w:sz="0" w:space="0" w:color="auto"/>
            <w:bottom w:val="none" w:sz="0" w:space="0" w:color="auto"/>
            <w:right w:val="none" w:sz="0" w:space="0" w:color="auto"/>
          </w:divBdr>
        </w:div>
        <w:div w:id="844050274">
          <w:marLeft w:val="0"/>
          <w:marRight w:val="0"/>
          <w:marTop w:val="0"/>
          <w:marBottom w:val="0"/>
          <w:divBdr>
            <w:top w:val="none" w:sz="0" w:space="0" w:color="auto"/>
            <w:left w:val="none" w:sz="0" w:space="0" w:color="auto"/>
            <w:bottom w:val="none" w:sz="0" w:space="0" w:color="auto"/>
            <w:right w:val="none" w:sz="0" w:space="0" w:color="auto"/>
          </w:divBdr>
        </w:div>
        <w:div w:id="1652949006">
          <w:marLeft w:val="0"/>
          <w:marRight w:val="0"/>
          <w:marTop w:val="0"/>
          <w:marBottom w:val="0"/>
          <w:divBdr>
            <w:top w:val="none" w:sz="0" w:space="0" w:color="auto"/>
            <w:left w:val="none" w:sz="0" w:space="0" w:color="auto"/>
            <w:bottom w:val="none" w:sz="0" w:space="0" w:color="auto"/>
            <w:right w:val="none" w:sz="0" w:space="0" w:color="auto"/>
          </w:divBdr>
        </w:div>
        <w:div w:id="779839740">
          <w:marLeft w:val="0"/>
          <w:marRight w:val="0"/>
          <w:marTop w:val="0"/>
          <w:marBottom w:val="0"/>
          <w:divBdr>
            <w:top w:val="none" w:sz="0" w:space="0" w:color="auto"/>
            <w:left w:val="none" w:sz="0" w:space="0" w:color="auto"/>
            <w:bottom w:val="none" w:sz="0" w:space="0" w:color="auto"/>
            <w:right w:val="none" w:sz="0" w:space="0" w:color="auto"/>
          </w:divBdr>
        </w:div>
        <w:div w:id="1129012952">
          <w:marLeft w:val="0"/>
          <w:marRight w:val="0"/>
          <w:marTop w:val="0"/>
          <w:marBottom w:val="0"/>
          <w:divBdr>
            <w:top w:val="none" w:sz="0" w:space="0" w:color="auto"/>
            <w:left w:val="none" w:sz="0" w:space="0" w:color="auto"/>
            <w:bottom w:val="none" w:sz="0" w:space="0" w:color="auto"/>
            <w:right w:val="none" w:sz="0" w:space="0" w:color="auto"/>
          </w:divBdr>
        </w:div>
        <w:div w:id="568735869">
          <w:marLeft w:val="0"/>
          <w:marRight w:val="0"/>
          <w:marTop w:val="0"/>
          <w:marBottom w:val="0"/>
          <w:divBdr>
            <w:top w:val="none" w:sz="0" w:space="0" w:color="auto"/>
            <w:left w:val="none" w:sz="0" w:space="0" w:color="auto"/>
            <w:bottom w:val="none" w:sz="0" w:space="0" w:color="auto"/>
            <w:right w:val="none" w:sz="0" w:space="0" w:color="auto"/>
          </w:divBdr>
        </w:div>
        <w:div w:id="871041133">
          <w:marLeft w:val="0"/>
          <w:marRight w:val="0"/>
          <w:marTop w:val="0"/>
          <w:marBottom w:val="0"/>
          <w:divBdr>
            <w:top w:val="none" w:sz="0" w:space="0" w:color="auto"/>
            <w:left w:val="none" w:sz="0" w:space="0" w:color="auto"/>
            <w:bottom w:val="none" w:sz="0" w:space="0" w:color="auto"/>
            <w:right w:val="none" w:sz="0" w:space="0" w:color="auto"/>
          </w:divBdr>
        </w:div>
      </w:divsChild>
    </w:div>
    <w:div w:id="1376463718">
      <w:bodyDiv w:val="1"/>
      <w:marLeft w:val="0"/>
      <w:marRight w:val="0"/>
      <w:marTop w:val="0"/>
      <w:marBottom w:val="0"/>
      <w:divBdr>
        <w:top w:val="none" w:sz="0" w:space="0" w:color="auto"/>
        <w:left w:val="none" w:sz="0" w:space="0" w:color="auto"/>
        <w:bottom w:val="none" w:sz="0" w:space="0" w:color="auto"/>
        <w:right w:val="none" w:sz="0" w:space="0" w:color="auto"/>
      </w:divBdr>
      <w:divsChild>
        <w:div w:id="1815563415">
          <w:marLeft w:val="0"/>
          <w:marRight w:val="0"/>
          <w:marTop w:val="0"/>
          <w:marBottom w:val="0"/>
          <w:divBdr>
            <w:top w:val="none" w:sz="0" w:space="0" w:color="auto"/>
            <w:left w:val="none" w:sz="0" w:space="0" w:color="auto"/>
            <w:bottom w:val="none" w:sz="0" w:space="0" w:color="auto"/>
            <w:right w:val="none" w:sz="0" w:space="0" w:color="auto"/>
          </w:divBdr>
        </w:div>
        <w:div w:id="1710061438">
          <w:marLeft w:val="0"/>
          <w:marRight w:val="0"/>
          <w:marTop w:val="0"/>
          <w:marBottom w:val="0"/>
          <w:divBdr>
            <w:top w:val="none" w:sz="0" w:space="0" w:color="auto"/>
            <w:left w:val="none" w:sz="0" w:space="0" w:color="auto"/>
            <w:bottom w:val="none" w:sz="0" w:space="0" w:color="auto"/>
            <w:right w:val="none" w:sz="0" w:space="0" w:color="auto"/>
          </w:divBdr>
        </w:div>
        <w:div w:id="1094588718">
          <w:marLeft w:val="0"/>
          <w:marRight w:val="0"/>
          <w:marTop w:val="0"/>
          <w:marBottom w:val="0"/>
          <w:divBdr>
            <w:top w:val="none" w:sz="0" w:space="0" w:color="auto"/>
            <w:left w:val="none" w:sz="0" w:space="0" w:color="auto"/>
            <w:bottom w:val="none" w:sz="0" w:space="0" w:color="auto"/>
            <w:right w:val="none" w:sz="0" w:space="0" w:color="auto"/>
          </w:divBdr>
        </w:div>
        <w:div w:id="329912821">
          <w:marLeft w:val="0"/>
          <w:marRight w:val="0"/>
          <w:marTop w:val="0"/>
          <w:marBottom w:val="0"/>
          <w:divBdr>
            <w:top w:val="none" w:sz="0" w:space="0" w:color="auto"/>
            <w:left w:val="none" w:sz="0" w:space="0" w:color="auto"/>
            <w:bottom w:val="none" w:sz="0" w:space="0" w:color="auto"/>
            <w:right w:val="none" w:sz="0" w:space="0" w:color="auto"/>
          </w:divBdr>
        </w:div>
        <w:div w:id="1807310089">
          <w:marLeft w:val="0"/>
          <w:marRight w:val="0"/>
          <w:marTop w:val="0"/>
          <w:marBottom w:val="0"/>
          <w:divBdr>
            <w:top w:val="none" w:sz="0" w:space="0" w:color="auto"/>
            <w:left w:val="none" w:sz="0" w:space="0" w:color="auto"/>
            <w:bottom w:val="none" w:sz="0" w:space="0" w:color="auto"/>
            <w:right w:val="none" w:sz="0" w:space="0" w:color="auto"/>
          </w:divBdr>
        </w:div>
        <w:div w:id="1227647561">
          <w:marLeft w:val="0"/>
          <w:marRight w:val="0"/>
          <w:marTop w:val="0"/>
          <w:marBottom w:val="0"/>
          <w:divBdr>
            <w:top w:val="none" w:sz="0" w:space="0" w:color="auto"/>
            <w:left w:val="none" w:sz="0" w:space="0" w:color="auto"/>
            <w:bottom w:val="none" w:sz="0" w:space="0" w:color="auto"/>
            <w:right w:val="none" w:sz="0" w:space="0" w:color="auto"/>
          </w:divBdr>
        </w:div>
        <w:div w:id="184098020">
          <w:marLeft w:val="0"/>
          <w:marRight w:val="0"/>
          <w:marTop w:val="0"/>
          <w:marBottom w:val="0"/>
          <w:divBdr>
            <w:top w:val="none" w:sz="0" w:space="0" w:color="auto"/>
            <w:left w:val="none" w:sz="0" w:space="0" w:color="auto"/>
            <w:bottom w:val="none" w:sz="0" w:space="0" w:color="auto"/>
            <w:right w:val="none" w:sz="0" w:space="0" w:color="auto"/>
          </w:divBdr>
        </w:div>
        <w:div w:id="1722368116">
          <w:marLeft w:val="0"/>
          <w:marRight w:val="0"/>
          <w:marTop w:val="0"/>
          <w:marBottom w:val="0"/>
          <w:divBdr>
            <w:top w:val="none" w:sz="0" w:space="0" w:color="auto"/>
            <w:left w:val="none" w:sz="0" w:space="0" w:color="auto"/>
            <w:bottom w:val="none" w:sz="0" w:space="0" w:color="auto"/>
            <w:right w:val="none" w:sz="0" w:space="0" w:color="auto"/>
          </w:divBdr>
        </w:div>
        <w:div w:id="1259363837">
          <w:marLeft w:val="0"/>
          <w:marRight w:val="0"/>
          <w:marTop w:val="0"/>
          <w:marBottom w:val="0"/>
          <w:divBdr>
            <w:top w:val="none" w:sz="0" w:space="0" w:color="auto"/>
            <w:left w:val="none" w:sz="0" w:space="0" w:color="auto"/>
            <w:bottom w:val="none" w:sz="0" w:space="0" w:color="auto"/>
            <w:right w:val="none" w:sz="0" w:space="0" w:color="auto"/>
          </w:divBdr>
        </w:div>
        <w:div w:id="1145857126">
          <w:marLeft w:val="0"/>
          <w:marRight w:val="0"/>
          <w:marTop w:val="0"/>
          <w:marBottom w:val="0"/>
          <w:divBdr>
            <w:top w:val="none" w:sz="0" w:space="0" w:color="auto"/>
            <w:left w:val="none" w:sz="0" w:space="0" w:color="auto"/>
            <w:bottom w:val="none" w:sz="0" w:space="0" w:color="auto"/>
            <w:right w:val="none" w:sz="0" w:space="0" w:color="auto"/>
          </w:divBdr>
        </w:div>
        <w:div w:id="1415857721">
          <w:marLeft w:val="0"/>
          <w:marRight w:val="0"/>
          <w:marTop w:val="0"/>
          <w:marBottom w:val="0"/>
          <w:divBdr>
            <w:top w:val="none" w:sz="0" w:space="0" w:color="auto"/>
            <w:left w:val="none" w:sz="0" w:space="0" w:color="auto"/>
            <w:bottom w:val="none" w:sz="0" w:space="0" w:color="auto"/>
            <w:right w:val="none" w:sz="0" w:space="0" w:color="auto"/>
          </w:divBdr>
        </w:div>
        <w:div w:id="172652612">
          <w:marLeft w:val="0"/>
          <w:marRight w:val="0"/>
          <w:marTop w:val="0"/>
          <w:marBottom w:val="0"/>
          <w:divBdr>
            <w:top w:val="none" w:sz="0" w:space="0" w:color="auto"/>
            <w:left w:val="none" w:sz="0" w:space="0" w:color="auto"/>
            <w:bottom w:val="none" w:sz="0" w:space="0" w:color="auto"/>
            <w:right w:val="none" w:sz="0" w:space="0" w:color="auto"/>
          </w:divBdr>
        </w:div>
        <w:div w:id="2021619582">
          <w:marLeft w:val="0"/>
          <w:marRight w:val="0"/>
          <w:marTop w:val="0"/>
          <w:marBottom w:val="0"/>
          <w:divBdr>
            <w:top w:val="none" w:sz="0" w:space="0" w:color="auto"/>
            <w:left w:val="none" w:sz="0" w:space="0" w:color="auto"/>
            <w:bottom w:val="none" w:sz="0" w:space="0" w:color="auto"/>
            <w:right w:val="none" w:sz="0" w:space="0" w:color="auto"/>
          </w:divBdr>
        </w:div>
        <w:div w:id="1171334897">
          <w:marLeft w:val="0"/>
          <w:marRight w:val="0"/>
          <w:marTop w:val="0"/>
          <w:marBottom w:val="0"/>
          <w:divBdr>
            <w:top w:val="none" w:sz="0" w:space="0" w:color="auto"/>
            <w:left w:val="none" w:sz="0" w:space="0" w:color="auto"/>
            <w:bottom w:val="none" w:sz="0" w:space="0" w:color="auto"/>
            <w:right w:val="none" w:sz="0" w:space="0" w:color="auto"/>
          </w:divBdr>
        </w:div>
        <w:div w:id="2100444324">
          <w:marLeft w:val="0"/>
          <w:marRight w:val="0"/>
          <w:marTop w:val="0"/>
          <w:marBottom w:val="0"/>
          <w:divBdr>
            <w:top w:val="none" w:sz="0" w:space="0" w:color="auto"/>
            <w:left w:val="none" w:sz="0" w:space="0" w:color="auto"/>
            <w:bottom w:val="none" w:sz="0" w:space="0" w:color="auto"/>
            <w:right w:val="none" w:sz="0" w:space="0" w:color="auto"/>
          </w:divBdr>
        </w:div>
        <w:div w:id="1932464884">
          <w:marLeft w:val="0"/>
          <w:marRight w:val="0"/>
          <w:marTop w:val="0"/>
          <w:marBottom w:val="0"/>
          <w:divBdr>
            <w:top w:val="none" w:sz="0" w:space="0" w:color="auto"/>
            <w:left w:val="none" w:sz="0" w:space="0" w:color="auto"/>
            <w:bottom w:val="none" w:sz="0" w:space="0" w:color="auto"/>
            <w:right w:val="none" w:sz="0" w:space="0" w:color="auto"/>
          </w:divBdr>
        </w:div>
        <w:div w:id="841553011">
          <w:marLeft w:val="0"/>
          <w:marRight w:val="0"/>
          <w:marTop w:val="0"/>
          <w:marBottom w:val="0"/>
          <w:divBdr>
            <w:top w:val="none" w:sz="0" w:space="0" w:color="auto"/>
            <w:left w:val="none" w:sz="0" w:space="0" w:color="auto"/>
            <w:bottom w:val="none" w:sz="0" w:space="0" w:color="auto"/>
            <w:right w:val="none" w:sz="0" w:space="0" w:color="auto"/>
          </w:divBdr>
        </w:div>
        <w:div w:id="450322260">
          <w:marLeft w:val="0"/>
          <w:marRight w:val="0"/>
          <w:marTop w:val="0"/>
          <w:marBottom w:val="0"/>
          <w:divBdr>
            <w:top w:val="none" w:sz="0" w:space="0" w:color="auto"/>
            <w:left w:val="none" w:sz="0" w:space="0" w:color="auto"/>
            <w:bottom w:val="none" w:sz="0" w:space="0" w:color="auto"/>
            <w:right w:val="none" w:sz="0" w:space="0" w:color="auto"/>
          </w:divBdr>
        </w:div>
        <w:div w:id="886645459">
          <w:marLeft w:val="0"/>
          <w:marRight w:val="0"/>
          <w:marTop w:val="0"/>
          <w:marBottom w:val="0"/>
          <w:divBdr>
            <w:top w:val="none" w:sz="0" w:space="0" w:color="auto"/>
            <w:left w:val="none" w:sz="0" w:space="0" w:color="auto"/>
            <w:bottom w:val="none" w:sz="0" w:space="0" w:color="auto"/>
            <w:right w:val="none" w:sz="0" w:space="0" w:color="auto"/>
          </w:divBdr>
        </w:div>
        <w:div w:id="2123524993">
          <w:marLeft w:val="0"/>
          <w:marRight w:val="0"/>
          <w:marTop w:val="0"/>
          <w:marBottom w:val="0"/>
          <w:divBdr>
            <w:top w:val="none" w:sz="0" w:space="0" w:color="auto"/>
            <w:left w:val="none" w:sz="0" w:space="0" w:color="auto"/>
            <w:bottom w:val="none" w:sz="0" w:space="0" w:color="auto"/>
            <w:right w:val="none" w:sz="0" w:space="0" w:color="auto"/>
          </w:divBdr>
        </w:div>
        <w:div w:id="1732075410">
          <w:marLeft w:val="0"/>
          <w:marRight w:val="0"/>
          <w:marTop w:val="0"/>
          <w:marBottom w:val="0"/>
          <w:divBdr>
            <w:top w:val="none" w:sz="0" w:space="0" w:color="auto"/>
            <w:left w:val="none" w:sz="0" w:space="0" w:color="auto"/>
            <w:bottom w:val="none" w:sz="0" w:space="0" w:color="auto"/>
            <w:right w:val="none" w:sz="0" w:space="0" w:color="auto"/>
          </w:divBdr>
        </w:div>
        <w:div w:id="267659416">
          <w:marLeft w:val="0"/>
          <w:marRight w:val="0"/>
          <w:marTop w:val="0"/>
          <w:marBottom w:val="0"/>
          <w:divBdr>
            <w:top w:val="none" w:sz="0" w:space="0" w:color="auto"/>
            <w:left w:val="none" w:sz="0" w:space="0" w:color="auto"/>
            <w:bottom w:val="none" w:sz="0" w:space="0" w:color="auto"/>
            <w:right w:val="none" w:sz="0" w:space="0" w:color="auto"/>
          </w:divBdr>
        </w:div>
        <w:div w:id="1892646182">
          <w:marLeft w:val="0"/>
          <w:marRight w:val="0"/>
          <w:marTop w:val="0"/>
          <w:marBottom w:val="0"/>
          <w:divBdr>
            <w:top w:val="none" w:sz="0" w:space="0" w:color="auto"/>
            <w:left w:val="none" w:sz="0" w:space="0" w:color="auto"/>
            <w:bottom w:val="none" w:sz="0" w:space="0" w:color="auto"/>
            <w:right w:val="none" w:sz="0" w:space="0" w:color="auto"/>
          </w:divBdr>
        </w:div>
        <w:div w:id="1001156028">
          <w:marLeft w:val="0"/>
          <w:marRight w:val="0"/>
          <w:marTop w:val="0"/>
          <w:marBottom w:val="0"/>
          <w:divBdr>
            <w:top w:val="none" w:sz="0" w:space="0" w:color="auto"/>
            <w:left w:val="none" w:sz="0" w:space="0" w:color="auto"/>
            <w:bottom w:val="none" w:sz="0" w:space="0" w:color="auto"/>
            <w:right w:val="none" w:sz="0" w:space="0" w:color="auto"/>
          </w:divBdr>
        </w:div>
        <w:div w:id="2126342805">
          <w:marLeft w:val="0"/>
          <w:marRight w:val="0"/>
          <w:marTop w:val="0"/>
          <w:marBottom w:val="0"/>
          <w:divBdr>
            <w:top w:val="none" w:sz="0" w:space="0" w:color="auto"/>
            <w:left w:val="none" w:sz="0" w:space="0" w:color="auto"/>
            <w:bottom w:val="none" w:sz="0" w:space="0" w:color="auto"/>
            <w:right w:val="none" w:sz="0" w:space="0" w:color="auto"/>
          </w:divBdr>
        </w:div>
        <w:div w:id="90005900">
          <w:marLeft w:val="0"/>
          <w:marRight w:val="0"/>
          <w:marTop w:val="0"/>
          <w:marBottom w:val="0"/>
          <w:divBdr>
            <w:top w:val="none" w:sz="0" w:space="0" w:color="auto"/>
            <w:left w:val="none" w:sz="0" w:space="0" w:color="auto"/>
            <w:bottom w:val="none" w:sz="0" w:space="0" w:color="auto"/>
            <w:right w:val="none" w:sz="0" w:space="0" w:color="auto"/>
          </w:divBdr>
        </w:div>
        <w:div w:id="1479809819">
          <w:marLeft w:val="0"/>
          <w:marRight w:val="0"/>
          <w:marTop w:val="0"/>
          <w:marBottom w:val="0"/>
          <w:divBdr>
            <w:top w:val="none" w:sz="0" w:space="0" w:color="auto"/>
            <w:left w:val="none" w:sz="0" w:space="0" w:color="auto"/>
            <w:bottom w:val="none" w:sz="0" w:space="0" w:color="auto"/>
            <w:right w:val="none" w:sz="0" w:space="0" w:color="auto"/>
          </w:divBdr>
        </w:div>
        <w:div w:id="1904831280">
          <w:marLeft w:val="0"/>
          <w:marRight w:val="0"/>
          <w:marTop w:val="0"/>
          <w:marBottom w:val="0"/>
          <w:divBdr>
            <w:top w:val="none" w:sz="0" w:space="0" w:color="auto"/>
            <w:left w:val="none" w:sz="0" w:space="0" w:color="auto"/>
            <w:bottom w:val="none" w:sz="0" w:space="0" w:color="auto"/>
            <w:right w:val="none" w:sz="0" w:space="0" w:color="auto"/>
          </w:divBdr>
        </w:div>
        <w:div w:id="805972878">
          <w:marLeft w:val="0"/>
          <w:marRight w:val="0"/>
          <w:marTop w:val="0"/>
          <w:marBottom w:val="0"/>
          <w:divBdr>
            <w:top w:val="none" w:sz="0" w:space="0" w:color="auto"/>
            <w:left w:val="none" w:sz="0" w:space="0" w:color="auto"/>
            <w:bottom w:val="none" w:sz="0" w:space="0" w:color="auto"/>
            <w:right w:val="none" w:sz="0" w:space="0" w:color="auto"/>
          </w:divBdr>
        </w:div>
        <w:div w:id="1756434207">
          <w:marLeft w:val="0"/>
          <w:marRight w:val="0"/>
          <w:marTop w:val="0"/>
          <w:marBottom w:val="0"/>
          <w:divBdr>
            <w:top w:val="none" w:sz="0" w:space="0" w:color="auto"/>
            <w:left w:val="none" w:sz="0" w:space="0" w:color="auto"/>
            <w:bottom w:val="none" w:sz="0" w:space="0" w:color="auto"/>
            <w:right w:val="none" w:sz="0" w:space="0" w:color="auto"/>
          </w:divBdr>
        </w:div>
        <w:div w:id="374814339">
          <w:marLeft w:val="0"/>
          <w:marRight w:val="0"/>
          <w:marTop w:val="0"/>
          <w:marBottom w:val="0"/>
          <w:divBdr>
            <w:top w:val="none" w:sz="0" w:space="0" w:color="auto"/>
            <w:left w:val="none" w:sz="0" w:space="0" w:color="auto"/>
            <w:bottom w:val="none" w:sz="0" w:space="0" w:color="auto"/>
            <w:right w:val="none" w:sz="0" w:space="0" w:color="auto"/>
          </w:divBdr>
        </w:div>
        <w:div w:id="1714882545">
          <w:marLeft w:val="0"/>
          <w:marRight w:val="0"/>
          <w:marTop w:val="0"/>
          <w:marBottom w:val="0"/>
          <w:divBdr>
            <w:top w:val="none" w:sz="0" w:space="0" w:color="auto"/>
            <w:left w:val="none" w:sz="0" w:space="0" w:color="auto"/>
            <w:bottom w:val="none" w:sz="0" w:space="0" w:color="auto"/>
            <w:right w:val="none" w:sz="0" w:space="0" w:color="auto"/>
          </w:divBdr>
        </w:div>
        <w:div w:id="898050488">
          <w:marLeft w:val="0"/>
          <w:marRight w:val="0"/>
          <w:marTop w:val="0"/>
          <w:marBottom w:val="0"/>
          <w:divBdr>
            <w:top w:val="none" w:sz="0" w:space="0" w:color="auto"/>
            <w:left w:val="none" w:sz="0" w:space="0" w:color="auto"/>
            <w:bottom w:val="none" w:sz="0" w:space="0" w:color="auto"/>
            <w:right w:val="none" w:sz="0" w:space="0" w:color="auto"/>
          </w:divBdr>
        </w:div>
        <w:div w:id="259725410">
          <w:marLeft w:val="0"/>
          <w:marRight w:val="0"/>
          <w:marTop w:val="0"/>
          <w:marBottom w:val="0"/>
          <w:divBdr>
            <w:top w:val="none" w:sz="0" w:space="0" w:color="auto"/>
            <w:left w:val="none" w:sz="0" w:space="0" w:color="auto"/>
            <w:bottom w:val="none" w:sz="0" w:space="0" w:color="auto"/>
            <w:right w:val="none" w:sz="0" w:space="0" w:color="auto"/>
          </w:divBdr>
        </w:div>
        <w:div w:id="53429885">
          <w:marLeft w:val="0"/>
          <w:marRight w:val="0"/>
          <w:marTop w:val="0"/>
          <w:marBottom w:val="0"/>
          <w:divBdr>
            <w:top w:val="none" w:sz="0" w:space="0" w:color="auto"/>
            <w:left w:val="none" w:sz="0" w:space="0" w:color="auto"/>
            <w:bottom w:val="none" w:sz="0" w:space="0" w:color="auto"/>
            <w:right w:val="none" w:sz="0" w:space="0" w:color="auto"/>
          </w:divBdr>
        </w:div>
        <w:div w:id="1361736491">
          <w:marLeft w:val="0"/>
          <w:marRight w:val="0"/>
          <w:marTop w:val="0"/>
          <w:marBottom w:val="0"/>
          <w:divBdr>
            <w:top w:val="none" w:sz="0" w:space="0" w:color="auto"/>
            <w:left w:val="none" w:sz="0" w:space="0" w:color="auto"/>
            <w:bottom w:val="none" w:sz="0" w:space="0" w:color="auto"/>
            <w:right w:val="none" w:sz="0" w:space="0" w:color="auto"/>
          </w:divBdr>
        </w:div>
      </w:divsChild>
    </w:div>
    <w:div w:id="1690594606">
      <w:bodyDiv w:val="1"/>
      <w:marLeft w:val="0"/>
      <w:marRight w:val="0"/>
      <w:marTop w:val="0"/>
      <w:marBottom w:val="0"/>
      <w:divBdr>
        <w:top w:val="none" w:sz="0" w:space="0" w:color="auto"/>
        <w:left w:val="none" w:sz="0" w:space="0" w:color="auto"/>
        <w:bottom w:val="none" w:sz="0" w:space="0" w:color="auto"/>
        <w:right w:val="none" w:sz="0" w:space="0" w:color="auto"/>
      </w:divBdr>
      <w:divsChild>
        <w:div w:id="449320036">
          <w:marLeft w:val="640"/>
          <w:marRight w:val="0"/>
          <w:marTop w:val="0"/>
          <w:marBottom w:val="0"/>
          <w:divBdr>
            <w:top w:val="none" w:sz="0" w:space="0" w:color="auto"/>
            <w:left w:val="none" w:sz="0" w:space="0" w:color="auto"/>
            <w:bottom w:val="none" w:sz="0" w:space="0" w:color="auto"/>
            <w:right w:val="none" w:sz="0" w:space="0" w:color="auto"/>
          </w:divBdr>
        </w:div>
        <w:div w:id="1612126445">
          <w:marLeft w:val="640"/>
          <w:marRight w:val="0"/>
          <w:marTop w:val="0"/>
          <w:marBottom w:val="0"/>
          <w:divBdr>
            <w:top w:val="none" w:sz="0" w:space="0" w:color="auto"/>
            <w:left w:val="none" w:sz="0" w:space="0" w:color="auto"/>
            <w:bottom w:val="none" w:sz="0" w:space="0" w:color="auto"/>
            <w:right w:val="none" w:sz="0" w:space="0" w:color="auto"/>
          </w:divBdr>
        </w:div>
        <w:div w:id="1127159775">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70F349F-8A83-0F48-B6C1-0BB973766604}">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9fc65949-ba07-4ad0-83d2-e9d0fb32e317&quot;,&quot;properties&quot;:{&quot;noteIndex&quot;:0},&quot;isEdited&quot;:false,&quot;manualOverride&quot;:{&quot;isManuallyOverridden&quot;:false,&quot;citeprocText&quot;:&quot;[1]&quot;,&quot;manualOverrideText&quot;:&quot;&quot;},&quot;citationTag&quot;:&quot;MENDELEY_CITATION_v3_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&quot;,&quot;citationItems&quot;:[{&quot;id&quot;:&quot;6935f1c3-25df-3143-b3b7-e4c350643ab3&quot;,&quot;itemData&quot;:{&quot;type&quot;:&quot;article-journal&quot;,&quot;id&quot;:&quot;6935f1c3-25df-3143-b3b7-e4c350643ab3&quot;,&quot;title&quot;:&quot;Structural insights into dsRNA processing by Drosophila Dicer-2-Loqs-PD&quot;,&quot;author&quot;:[{&quot;family&quot;:&quot;Su&quot;,&quot;given&quot;:&quot;S&quot;,&quot;parse-names&quot;:false,&quot;dropping-particle&quot;:&quot;&quot;,&quot;non-dropping-particle&quot;:&quot;&quot;},{&quot;family&quot;:&quot;Wang&quot;,&quot;given&quot;:&quot;J&quot;,&quot;parse-names&quot;:false,&quot;dropping-particle&quot;:&quot;&quot;,&quot;non-dropping-particle&quot;:&quot;&quot;},{&quot;family&quot;:&quot;Deng&quot;,&quot;given&quot;:&quot;T&quot;,&quot;parse-names&quot;:false,&quot;dropping-particle&quot;:&quot;&quot;,&quot;non-dropping-particle&quot;:&quot;&quot;},{&quot;family&quot;:&quot;Yuan&quot;,&quot;given&quot;:&quot;X&quot;,&quot;parse-names&quot;:false,&quot;dropping-particle&quot;:&quot;&quot;,&quot;non-dropping-particle&quot;:&quot;&quot;},{&quot;family&quot;:&quot;He&quot;,&quot;given&quot;:&quot;J&quot;,&quot;parse-names&quot;:false,&quot;dropping-particle&quot;:&quot;&quot;,&quot;non-dropping-particle&quot;:&quot;&quot;},{&quot;family&quot;:&quot;Liu&quot;,&quot;given&quot;:&quot;N&quot;,&quot;parse-names&quot;:false,&quot;dropping-particle&quot;:&quot;&quot;,&quot;non-dropping-particle&quot;:&quot;&quot;},{&quot;family&quot;:&quot;Li&quot;,&quot;given&quot;:&quot;X&quot;,&quot;parse-names&quot;:false,&quot;dropping-particle&quot;:&quot;&quot;,&quot;non-dropping-particle&quot;:&quot;&quot;},{&quot;family&quot;:&quot;Huang&quot;,&quot;given&quot;:&quot;Y&quot;,&quot;parse-names&quot;:false,&quot;dropping-particle&quot;:&quot;&quot;,&quot;non-dropping-particle&quot;:&quot;&quot;},{&quot;family&quot;:&quot;Wang&quot;,&quot;given&quot;:&quot;H W&quot;,&quot;parse-names&quot;:false,&quot;dropping-particle&quot;:&quot;&quot;,&quot;non-dropping-particle&quot;:&quot;&quot;},{&quot;family&quot;:&quot;Ma&quot;,&quot;given&quot;:&quot;J&quot;,&quot;parse-names&quot;:false,&quot;dropping-particle&quot;:&quot;&quot;,&quot;non-dropping-particle&quot;:&quot;&quot;}],&quot;container-title&quot;:&quot;Nature&quot;,&quot;container-title-short&quot;:&quot;Nature&quot;,&quot;DOI&quot;:&quot;10.1038/s41586-022-04911-x&quot;,&quot;ISSN&quot;:&quot;1476-4687 (Electronic)\r0028-0836 (Print)\r0028-0836 (Linking)&quot;,&quot;PMID&quot;:&quot;35768513&quot;,&quot;URL&quot;:&quot;https://www.ncbi.nlm.nih.gov/pubmed/35768513&quot;,&quot;issued&quot;:{&quot;date-parts&quot;:[[2022]]},&quot;page&quot;:&quot;399-406&quot;,&quot;abstract&quot;:&quot;Small interfering RNAs (siRNAs) are the key components for RNA interference (RNAi), a conserved RNA-silencing mechanism in many eukaryotes(1,2). In Drosophila, an RNase III enzyme Dicer-2 (Dcr-2), aided by its cofactor Loquacious-PD (Loqs-PD), has an important role in generating 21 bp siRNA duplexes from long double-stranded RNAs (dsRNAs)(3,4). ATP hydrolysis by the helicase domain of Dcr-2 is critical to the successful processing of a long dsRNA into consecutive siRNA duplexes(5,6). Here we report the cryo-electron microscopy structures of Dcr-2-Loqs-PD in the apo state and in multiple states in which it is processing a 50 bp dsRNA substrate. The structures elucidated interactions between Dcr-2 and Loqs-PD, and substantial conformational changes of Dcr-2 during a dsRNA-processing cycle. The N-terminal helicase and domain of unknown function 283 (DUF283) domains undergo conformational changes after initial dsRNA binding, forming an ATP-binding pocket and a 5'-phosphate-binding pocket. The overall conformation of Dcr-2-Loqs-PD is relatively rigid during translocating along the dsRNA in the presence of ATP, whereas the interactions between the DUF283 and RIIIDb domains prevent non-specific cleavage during translocation by blocking the access of dsRNA to the RNase active centre. Additional ATP-dependent conformational changes are required to form an active dicing state and precisely cleave the dsRNA into a 21 bp siRNA duplex as confirmed by the structure in the post-dicing state. Collectively, this study revealed the molecular mechanism for the full cycle of ATP-dependent dsRNA processing by Dcr-2-Loqs-PD.&quot;,&quot;edition&quot;:&quot;2022/06/30&quot;,&quot;issue&quot;:&quot;7918&quot;,&quot;volume&quot;:&quot;607&quot;},&quot;isTemporary&quot;:false}]},{&quot;citationID&quot;:&quot;MENDELEY_CITATION_73a34e1a-bd0b-4d6a-996f-b0504438af00&quot;,&quot;properties&quot;:{&quot;noteIndex&quot;:0},&quot;isEdited&quot;:false,&quot;manualOverride&quot;:{&quot;isManuallyOverridden&quot;:false,&quot;citeprocText&quot;:&quot;[2]&quot;,&quot;manualOverrideText&quot;:&quot;&quot;},&quot;citationTag&quot;:&quot;MENDELEY_CITATION_v3_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&quot;,&quot;citationItems&quot;:[{&quot;id&quot;:&quot;8995e030-58f1-34a2-ac36-64f3d9f79488&quot;,&quot;itemData&quot;:{&quot;type&quot;:&quot;article-journal&quot;,&quot;id&quot;:&quot;8995e030-58f1-34a2-ac36-64f3d9f79488&quot;,&quot;title&quot;:&quot;Accurate structure prediction of biomolecular interactions with AlphaFold 3&quot;,&quot;author&quot;:[{&quot;family&quot;:&quot;Abramson&quot;,&quot;given&quot;:&quot;Josh&quot;,&quot;parse-names&quot;:false,&quot;dropping-particle&quot;:&quot;&quot;,&quot;non-dropping-particle&quot;:&quot;&quot;},{&quot;family&quot;:&quot;Adler&quot;,&quot;given&quot;:&quot;Jonas&quot;,&quot;parse-names&quot;:false,&quot;dropping-particle&quot;:&quot;&quot;,&quot;non-dropping-particle&quot;:&quot;&quot;},{&quot;family&quot;:&quot;Dunger&quot;,&quot;given&quot;:&quot;Jack&quot;,&quot;parse-names&quot;:false,&quot;dropping-particle&quot;:&quot;&quot;,&quot;non-dropping-particle&quot;:&quot;&quot;},{&quot;family&quot;:&quot;Evans&quot;,&quot;given&quot;:&quot;Richard&quot;,&quot;parse-names&quot;:false,&quot;dropping-particle&quot;:&quot;&quot;,&quot;non-dropping-particle&quot;:&quot;&quot;},{&quot;family&quot;:&quot;Green&quot;,&quot;given&quot;:&quot;Tim&quot;,&quot;parse-names&quot;:false,&quot;dropping-particle&quot;:&quot;&quot;,&quot;non-dropping-particle&quot;:&quot;&quot;},{&quot;family&quot;:&quot;Pritzel&quot;,&quot;given&quot;:&quot;Alexander&quot;,&quot;parse-names&quot;:false,&quot;dropping-particle&quot;:&quot;&quot;,&quot;non-dropping-particle&quot;:&quot;&quot;},{&quot;family&quot;:&quot;Ronneberger&quot;,&quot;given&quot;:&quot;Olaf&quot;,&quot;parse-names&quot;:false,&quot;dropping-particle&quot;:&quot;&quot;,&quot;non-dropping-particle&quot;:&quot;&quot;},{&quot;family&quot;:&quot;Willmore&quot;,&quot;given&quot;:&quot;Lindsay&quot;,&quot;parse-names&quot;:false,&quot;dropping-particle&quot;:&quot;&quot;,&quot;non-dropping-particle&quot;:&quot;&quot;},{&quot;family&quot;:&quot;Ballard&quot;,&quot;given&quot;:&quot;Andrew J.&quot;,&quot;parse-names&quot;:false,&quot;dropping-particle&quot;:&quot;&quot;,&quot;non-dropping-particle&quot;:&quot;&quot;},{&quot;family&quot;:&quot;Bambrick&quot;,&quot;given&quot;:&quot;Joshua&quot;,&quot;parse-names&quot;:false,&quot;dropping-particle&quot;:&quot;&quot;,&quot;non-dropping-particle&quot;:&quot;&quot;},{&quot;family&quot;:&quot;Bodenstein&quot;,&quot;given&quot;:&quot;Sebastian W.&quot;,&quot;parse-names&quot;:false,&quot;dropping-particle&quot;:&quot;&quot;,&quot;non-dropping-particle&quot;:&quot;&quot;},{&quot;family&quot;:&quot;Evans&quot;,&quot;given&quot;:&quot;David A.&quot;,&quot;parse-names&quot;:false,&quot;dropping-particle&quot;:&quot;&quot;,&quot;non-dropping-particle&quot;:&quot;&quot;},{&quot;family&quot;:&quot;Hung&quot;,&quot;given&quot;:&quot;Chia-Chun&quot;,&quot;parse-names&quot;:false,&quot;dropping-particle&quot;:&quot;&quot;,&quot;non-dropping-particle&quot;:&quot;&quot;},{&quot;family&quot;:&quot;O’Neill&quot;,&quot;given&quot;:&quot;Michael&quot;,&quot;parse-names&quot;:false,&quot;dropping-particle&quot;:&quot;&quot;,&quot;non-dropping-particle&quot;:&quot;&quot;},{&quot;family&quot;:&quot;Reiman&quot;,&quot;given&quot;:&quot;David&quot;,&quot;parse-names&quot;:false,&quot;dropping-particle&quot;:&quot;&quot;,&quot;non-dropping-particle&quot;:&quot;&quot;},{&quot;family&quot;:&quot;Tunyasuvunakool&quot;,&quot;given&quot;:&quot;Kathryn&quot;,&quot;parse-names&quot;:false,&quot;dropping-particle&quot;:&quot;&quot;,&quot;non-dropping-particle&quot;:&quot;&quot;},{&quot;family&quot;:&quot;Wu&quot;,&quot;given&quot;:&quot;Zachary&quot;,&quot;parse-names&quot;:false,&quot;dropping-particle&quot;:&quot;&quot;,&quot;non-dropping-particle&quot;:&quot;&quot;},{&quot;family&quot;:&quot;Žemgulytė&quot;,&quot;given&quot;:&quot;Akvilė&quot;,&quot;parse-names&quot;:false,&quot;dropping-particle&quot;:&quot;&quot;,&quot;non-dropping-particle&quot;:&quot;&quot;},{&quot;family&quot;:&quot;Arvaniti&quot;,&quot;given&quot;:&quot;Eirini&quot;,&quot;parse-names&quot;:false,&quot;dropping-particle&quot;:&quot;&quot;,&quot;non-dropping-particle&quot;:&quot;&quot;},{&quot;family&quot;:&quot;Beattie&quot;,&quot;given&quot;:&quot;Charles&quot;,&quot;parse-names&quot;:false,&quot;dropping-particle&quot;:&quot;&quot;,&quot;non-dropping-particle&quot;:&quot;&quot;},{&quot;family&quot;:&quot;Bertolli&quot;,&quot;given&quot;:&quot;Ottavia&quot;,&quot;parse-names&quot;:false,&quot;dropping-particle&quot;:&quot;&quot;,&quot;non-dropping-particle&quot;:&quot;&quot;},{&quot;family&quot;:&quot;Bridgland&quot;,&quot;given&quot;:&quot;Alex&quot;,&quot;parse-names&quot;:false,&quot;dropping-particle&quot;:&quot;&quot;,&quot;non-dropping-particle&quot;:&quot;&quot;},{&quot;family&quot;:&quot;Cherepanov&quot;,&quot;given&quot;:&quot;Alexey&quot;,&quot;parse-names&quot;:false,&quot;dropping-particle&quot;:&quot;&quot;,&quot;non-dropping-particle&quot;:&quot;&quot;},{&quot;family&quot;:&quot;Congreve&quot;,&quot;given&quot;:&quot;Miles&quot;,&quot;parse-names&quot;:false,&quot;dropping-particle&quot;:&quot;&quot;,&quot;non-dropping-particle&quot;:&quot;&quot;},{&quot;family&quot;:&quot;Cowen-Rivers&quot;,&quot;given&quot;:&quot;Alexander I.&quot;,&quot;parse-names&quot;:false,&quot;dropping-particle&quot;:&quot;&quot;,&quot;non-dropping-particle&quot;:&quot;&quot;},{&quot;family&quot;:&quot;Cowie&quot;,&quot;given&quot;:&quot;Andrew&quot;,&quot;parse-names&quot;:false,&quot;dropping-particle&quot;:&quot;&quot;,&quot;non-dropping-particle&quot;:&quot;&quot;},{&quot;family&quot;:&quot;Figurnov&quot;,&quot;given&quot;:&quot;Michael&quot;,&quot;parse-names&quot;:false,&quot;dropping-particle&quot;:&quot;&quot;,&quot;non-dropping-particle&quot;:&quot;&quot;},{&quot;family&quot;:&quot;Fuchs&quot;,&quot;given&quot;:&quot;Fabian B.&quot;,&quot;parse-names&quot;:false,&quot;dropping-particle&quot;:&quot;&quot;,&quot;non-dropping-particle&quot;:&quot;&quot;},{&quot;family&quot;:&quot;Gladman&quot;,&quot;given&quot;:&quot;Hannah&quot;,&quot;parse-names&quot;:false,&quot;dropping-particle&quot;:&quot;&quot;,&quot;non-dropping-particle&quot;:&quot;&quot;},{&quot;family&quot;:&quot;Jain&quot;,&quot;given&quot;:&quot;Rishub&quot;,&quot;parse-names&quot;:false,&quot;dropping-particle&quot;:&quot;&quot;,&quot;non-dropping-particle&quot;:&quot;&quot;},{&quot;family&quot;:&quot;Khan&quot;,&quot;given&quot;:&quot;Yousuf A.&quot;,&quot;parse-names&quot;:false,&quot;dropping-particle&quot;:&quot;&quot;,&quot;non-dropping-particle&quot;:&quot;&quot;},{&quot;family&quot;:&quot;Low&quot;,&quot;given&quot;:&quot;Caroline M. R.&quot;,&quot;parse-names&quot;:false,&quot;dropping-particle&quot;:&quot;&quot;,&quot;non-dropping-particle&quot;:&quot;&quot;},{&quot;family&quot;:&quot;Perlin&quot;,&quot;given&quot;:&quot;Kuba&quot;,&quot;parse-names&quot;:false,&quot;dropping-particle&quot;:&quot;&quot;,&quot;non-dropping-particle&quot;:&quot;&quot;},{&quot;family&quot;:&quot;Potapenko&quot;,&quot;given&quot;:&quot;Anna&quot;,&quot;parse-names&quot;:false,&quot;dropping-particle&quot;:&quot;&quot;,&quot;non-dropping-particle&quot;:&quot;&quot;},{&quot;family&quot;:&quot;Savy&quot;,&quot;given&quot;:&quot;Pascal&quot;,&quot;parse-names&quot;:false,&quot;dropping-particle&quot;:&quot;&quot;,&quot;non-dropping-particle&quot;:&quot;&quot;},{&quot;family&quot;:&quot;Singh&quot;,&quot;given&quot;:&quot;Sukhdeep&quot;,&quot;parse-names&quot;:false,&quot;dropping-particle&quot;:&quot;&quot;,&quot;non-dropping-particle&quot;:&quot;&quot;},{&quot;family&quot;:&quot;Stecula&quot;,&quot;given&quot;:&quot;Adrian&quot;,&quot;parse-names&quot;:false,&quot;dropping-particle&quot;:&quot;&quot;,&quot;non-dropping-particle&quot;:&quot;&quot;},{&quot;family&quot;:&quot;Thillaisundaram&quot;,&quot;given&quot;:&quot;Ashok&quot;,&quot;parse-names&quot;:false,&quot;dropping-particle&quot;:&quot;&quot;,&quot;non-dropping-particle&quot;:&quot;&quot;},{&quot;family&quot;:&quot;Tong&quot;,&quot;given&quot;:&quot;Catherine&quot;,&quot;parse-names&quot;:false,&quot;dropping-particle&quot;:&quot;&quot;,&quot;non-dropping-particle&quot;:&quot;&quot;},{&quot;family&quot;:&quot;Yakneen&quot;,&quot;given&quot;:&quot;Sergei&quot;,&quot;parse-names&quot;:false,&quot;dropping-particle&quot;:&quot;&quot;,&quot;non-dropping-particle&quot;:&quot;&quot;},{&quot;family&quot;:&quot;Zhong&quot;,&quot;given&quot;:&quot;Ellen D.&quot;,&quot;parse-names&quot;:false,&quot;dropping-particle&quot;:&quot;&quot;,&quot;non-dropping-particle&quot;:&quot;&quot;},{&quot;family&quot;:&quot;Zielinski&quot;,&quot;given&quot;:&quot;Michal&quot;,&quot;parse-names&quot;:false,&quot;dropping-particle&quot;:&quot;&quot;,&quot;non-dropping-particle&quot;:&quot;&quot;},{&quot;family&quot;:&quot;Žídek&quot;,&quot;given&quot;:&quot;Augustin&quot;,&quot;parse-names&quot;:false,&quot;dropping-particle&quot;:&quot;&quot;,&quot;non-dropping-particle&quot;:&quot;&quot;},{&quot;family&quot;:&quot;Bapst&quot;,&quot;given&quot;:&quot;Victor&quot;,&quot;parse-names&quot;:false,&quot;dropping-particle&quot;:&quot;&quot;,&quot;non-dropping-particle&quot;:&quot;&quot;},{&quot;family&quot;:&quot;Kohli&quot;,&quot;given&quot;:&quot;Pushmeet&quot;,&quot;parse-names&quot;:false,&quot;dropping-particle&quot;:&quot;&quot;,&quot;non-dropping-particle&quot;:&quot;&quot;},{&quot;family&quot;:&quot;Jaderberg&quot;,&quot;given&quot;:&quot;Max&quot;,&quot;parse-names&quot;:false,&quot;dropping-particle&quot;:&quot;&quot;,&quot;non-dropping-particle&quot;:&quot;&quot;},{&quot;family&quot;:&quot;Hassabis&quot;,&quot;given&quot;:&quot;Demis&quot;,&quot;parse-names&quot;:false,&quot;dropping-particle&quot;:&quot;&quot;,&quot;non-dropping-particle&quot;:&quot;&quot;},{&quot;family&quot;:&quot;Jumper&quot;,&quot;given&quot;:&quot;John M.&quot;,&quot;parse-names&quot;:false,&quot;dropping-particle&quot;:&quot;&quot;,&quot;non-dropping-particle&quot;:&quot;&quot;}],&quot;container-title&quot;:&quot;Nature&quot;,&quot;container-title-short&quot;:&quot;Nature&quot;,&quot;DOI&quot;:&quot;10.1038/s41586-024-07487-w&quot;,&quot;ISSN&quot;:&quot;0028-0836&quot;,&quot;issued&quot;:{&quot;date-parts&quot;:[[2024,5,8]]}},&quot;isTemporary&quot;:false}]},{&quot;citationID&quot;:&quot;MENDELEY_CITATION_e84b2fa7-b34e-4dab-8f25-1af2446cb9a6&quot;,&quot;properties&quot;:{&quot;noteIndex&quot;:0},&quot;isEdited&quot;:false,&quot;manualOverride&quot;:{&quot;isManuallyOverridden&quot;:false,&quot;citeprocText&quot;:&quot;[3]&quot;,&quot;manualOverrideText&quot;:&quot;&quot;},&quot;citationTag&quot;:&quot;MENDELEY_CITATION_v3_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&quot;,&quot;citationItems&quot;:[{&quot;id&quot;:&quot;c5e9ee35-c2e7-3c9c-a078-2ee92e0c36f6&quot;,&quot;itemData&quot;:{&quot;type&quot;:&quot;article-journal&quot;,&quot;id&quot;:&quot;c5e9ee35-c2e7-3c9c-a078-2ee92e0c36f6&quot;,&quot;title&quot;:&quot;&lt;scp&gt;UCSF ChimeraX&lt;/scp&gt; : Structure visualization for researchers, educators, and developers&quot;,&quot;author&quot;:[{&quot;family&quot;:&quot;Pettersen&quot;,&quot;given&quot;:&quot;Eric F.&quot;,&quot;parse-names&quot;:false,&quot;dropping-particle&quot;:&quot;&quot;,&quot;non-dropping-particle&quot;:&quot;&quot;},{&quot;family&quot;:&quot;Goddard&quot;,&quot;given&quot;:&quot;Thomas D.&quot;,&quot;parse-names&quot;:false,&quot;dropping-particle&quot;:&quot;&quot;,&quot;non-dropping-particle&quot;:&quot;&quot;},{&quot;family&quot;:&quot;Huang&quot;,&quot;given&quot;:&quot;Conrad C.&quot;,&quot;parse-names&quot;:false,&quot;dropping-particle&quot;:&quot;&quot;,&quot;non-dropping-particle&quot;:&quot;&quot;},{&quot;family&quot;:&quot;Meng&quot;,&quot;given&quot;:&quot;Elaine C.&quot;,&quot;parse-names&quot;:false,&quot;dropping-particle&quot;:&quot;&quot;,&quot;non-dropping-particle&quot;:&quot;&quot;},{&quot;family&quot;:&quot;Couch&quot;,&quot;given&quot;:&quot;Gregory S.&quot;,&quot;parse-names&quot;:false,&quot;dropping-particle&quot;:&quot;&quot;,&quot;non-dropping-particle&quot;:&quot;&quot;},{&quot;family&quot;:&quot;Croll&quot;,&quot;given&quot;:&quot;Tristan I.&quot;,&quot;parse-names&quot;:false,&quot;dropping-particle&quot;:&quot;&quot;,&quot;non-dropping-particle&quot;:&quot;&quot;},{&quot;family&quot;:&quot;Morris&quot;,&quot;given&quot;:&quot;John H.&quot;,&quot;parse-names&quot;:false,&quot;dropping-particle&quot;:&quot;&quot;,&quot;non-dropping-particle&quot;:&quot;&quot;},{&quot;family&quot;:&quot;Ferrin&quot;,&quot;given&quot;:&quot;Thomas E.&quot;,&quot;parse-names&quot;:false,&quot;dropping-particle&quot;:&quot;&quot;,&quot;non-dropping-particle&quot;:&quot;&quot;}],&quot;container-title&quot;:&quot;Protein Science&quot;,&quot;DOI&quot;:&quot;10.1002/pro.3943&quot;,&quot;ISSN&quot;:&quot;0961-8368&quot;,&quot;issued&quot;:{&quot;date-parts&quot;:[[2021,1,22]]},&quot;page&quot;:&quot;70-82&quot;,&quot;abstract&quot;:&quot;&lt;p&gt; UCSF ChimeraX is the next‐generation interactive visualization program from the Resource for Biocomputing, Visualization, and Informatics (RBVI), following UCSF Chimera. ChimeraX brings (a) significant performance and graphics enhancements; (b) new implementations of Chimera's most highly used tools, many with further improvements; (c) several entirely new analysis features; (d) support for new areas such as virtual reality, light‐sheet microscopy, and medical imaging data; (e) major ease‐of‐use advances, including toolbars with icons to perform actions with a single click, basic “undo” capabilities, and more logical and consistent commands; and (f) an app store for researchers to contribute new tools. ChimeraX includes full user documentation and is free for noncommercial use, with downloads available for Windows, Linux, and macOS from &lt;ext-link href=\&quot;https://www.rbvi.ucsf.edu/chimerax\&quot;&gt;https://www.rbvi.ucsf.edu/chimerax&lt;/ext-link&gt; . &lt;/p&gt;&quot;,&quot;issue&quot;:&quot;1&quot;,&quot;volume&quot;:&quot;30&quot;,&quot;container-title-short&quot;:&quot;&quot;},&quot;isTemporary&quot;:false}]}]"/>
    <we:property name="MENDELEY_CITATIONS_LOCALE_CODE" value="&quot;en-US&quot;"/>
    <we:property name="MENDELEY_CITATIONS_STYLE" value="{&quot;id&quot;:&quot;https://www.zotero.org/styles/plos-pathogens&quot;,&quot;title&quot;:&quot;PLOS Pathogen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DCAF1-04FB-2145-B819-D13F1868F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.~WRD0001</Template>
  <TotalTime>38</TotalTime>
  <Pages>5</Pages>
  <Words>375</Words>
  <Characters>2141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Melinda Reuter</dc:creator>
  <cp:keywords/>
  <dc:description/>
  <cp:lastModifiedBy>Alain Kohl</cp:lastModifiedBy>
  <cp:revision>11</cp:revision>
  <dcterms:created xsi:type="dcterms:W3CDTF">2024-05-15T14:48:00Z</dcterms:created>
  <dcterms:modified xsi:type="dcterms:W3CDTF">2024-06-20T12:58:00Z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fefcc3740aab6875a464aa4ed5cd727af67af9f28f9743f371ac2b7e0f1fb668</vt:lpwstr>
  </property>
</Properties>
</file>