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FE6FA" w14:textId="78458A57" w:rsidR="000F65AB" w:rsidRDefault="00A27A55" w:rsidP="000F65AB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Supplemental Fig. </w:t>
      </w:r>
      <w:r w:rsidR="00543FBA" w:rsidRPr="002F664E">
        <w:rPr>
          <w:rFonts w:ascii="Arial" w:hAnsi="Arial" w:cs="Arial"/>
          <w:b/>
          <w:bCs/>
          <w:lang w:val="en-GB"/>
        </w:rPr>
        <w:t>S1.</w:t>
      </w:r>
      <w:r w:rsidR="00543FBA" w:rsidRPr="002F664E">
        <w:rPr>
          <w:rFonts w:ascii="Arial" w:hAnsi="Arial" w:cs="Arial"/>
          <w:lang w:val="en-GB"/>
        </w:rPr>
        <w:t xml:space="preserve"> </w:t>
      </w:r>
      <w:r w:rsidR="000F65AB" w:rsidRPr="009E1589">
        <w:rPr>
          <w:rFonts w:ascii="Arial" w:hAnsi="Arial" w:cs="Arial"/>
          <w:b/>
          <w:bCs/>
          <w:lang w:val="en-GB"/>
        </w:rPr>
        <w:t xml:space="preserve">Locations of </w:t>
      </w:r>
      <w:r w:rsidR="006C65A0" w:rsidRPr="009E1589">
        <w:rPr>
          <w:rFonts w:ascii="Arial" w:hAnsi="Arial" w:cs="Arial"/>
          <w:b/>
          <w:bCs/>
          <w:lang w:val="en-GB"/>
        </w:rPr>
        <w:t xml:space="preserve">conserved </w:t>
      </w:r>
      <w:r w:rsidR="000F65AB" w:rsidRPr="009E1589">
        <w:rPr>
          <w:rFonts w:ascii="Arial" w:hAnsi="Arial" w:cs="Arial"/>
          <w:b/>
          <w:bCs/>
          <w:lang w:val="en-GB"/>
        </w:rPr>
        <w:t xml:space="preserve">amino acids </w:t>
      </w:r>
      <w:r w:rsidR="00E43036" w:rsidRPr="009E1589">
        <w:rPr>
          <w:rFonts w:ascii="Arial" w:hAnsi="Arial" w:cs="Arial"/>
          <w:b/>
          <w:bCs/>
          <w:lang w:val="en-GB"/>
        </w:rPr>
        <w:t>(</w:t>
      </w:r>
      <w:r w:rsidR="000F65AB" w:rsidRPr="009E1589">
        <w:rPr>
          <w:rFonts w:ascii="Arial" w:hAnsi="Arial" w:cs="Arial"/>
          <w:b/>
          <w:bCs/>
          <w:lang w:val="en-GB"/>
        </w:rPr>
        <w:t xml:space="preserve">replaced </w:t>
      </w:r>
      <w:r w:rsidR="006C65A0" w:rsidRPr="009E1589">
        <w:rPr>
          <w:rFonts w:ascii="Arial" w:hAnsi="Arial" w:cs="Arial"/>
          <w:b/>
          <w:bCs/>
          <w:lang w:val="en-GB"/>
        </w:rPr>
        <w:t>in mutagenesis experiments</w:t>
      </w:r>
      <w:r w:rsidR="00E43036" w:rsidRPr="009E1589">
        <w:rPr>
          <w:rFonts w:ascii="Arial" w:hAnsi="Arial" w:cs="Arial"/>
          <w:b/>
          <w:bCs/>
          <w:lang w:val="en-GB"/>
        </w:rPr>
        <w:t>)</w:t>
      </w:r>
      <w:r w:rsidR="006C65A0" w:rsidRPr="009E1589">
        <w:rPr>
          <w:rFonts w:ascii="Arial" w:hAnsi="Arial" w:cs="Arial"/>
          <w:b/>
          <w:bCs/>
          <w:lang w:val="en-GB"/>
        </w:rPr>
        <w:t xml:space="preserve"> </w:t>
      </w:r>
      <w:r w:rsidR="000F65AB" w:rsidRPr="009E1589">
        <w:rPr>
          <w:rFonts w:ascii="Arial" w:hAnsi="Arial" w:cs="Arial"/>
          <w:b/>
          <w:bCs/>
          <w:lang w:val="en-GB"/>
        </w:rPr>
        <w:t xml:space="preserve">in the PAZ domain of </w:t>
      </w:r>
      <w:proofErr w:type="spellStart"/>
      <w:r w:rsidR="000F65AB" w:rsidRPr="009E1589">
        <w:rPr>
          <w:rFonts w:ascii="Arial" w:hAnsi="Arial" w:cs="Arial"/>
          <w:b/>
          <w:bCs/>
          <w:lang w:val="en-GB"/>
        </w:rPr>
        <w:t>Aaeg</w:t>
      </w:r>
      <w:proofErr w:type="spellEnd"/>
      <w:r w:rsidR="000F65AB" w:rsidRPr="009E1589">
        <w:rPr>
          <w:rFonts w:ascii="Arial" w:hAnsi="Arial" w:cs="Arial"/>
          <w:b/>
          <w:bCs/>
          <w:lang w:val="en-GB"/>
        </w:rPr>
        <w:t xml:space="preserve"> Dcr2.</w:t>
      </w:r>
      <w:r w:rsidR="000F65AB" w:rsidRPr="000F65AB">
        <w:rPr>
          <w:rFonts w:ascii="Arial" w:hAnsi="Arial" w:cs="Arial"/>
          <w:lang w:val="en-GB"/>
        </w:rPr>
        <w:t xml:space="preserve"> </w:t>
      </w:r>
      <w:r w:rsidR="000F65AB" w:rsidRPr="000F65AB">
        <w:rPr>
          <w:rFonts w:ascii="Arial" w:hAnsi="Arial" w:cs="Arial"/>
          <w:b/>
          <w:bCs/>
          <w:lang w:val="en-GB"/>
        </w:rPr>
        <w:t>(A)</w:t>
      </w:r>
      <w:r w:rsidR="000F65AB" w:rsidRPr="000F65AB">
        <w:rPr>
          <w:rFonts w:ascii="Arial" w:hAnsi="Arial" w:cs="Arial"/>
          <w:lang w:val="en-GB"/>
        </w:rPr>
        <w:t xml:space="preserve"> Cartoon representation of the AlphaFold2 prediction (</w:t>
      </w:r>
      <w:r w:rsidR="00F9648E">
        <w:rPr>
          <w:rFonts w:ascii="Arial" w:hAnsi="Arial" w:cs="Arial"/>
          <w:lang w:val="en-GB"/>
        </w:rPr>
        <w:t xml:space="preserve">mean </w:t>
      </w:r>
      <w:proofErr w:type="spellStart"/>
      <w:r w:rsidR="000F65AB" w:rsidRPr="000F65AB">
        <w:rPr>
          <w:rFonts w:ascii="Arial" w:hAnsi="Arial" w:cs="Arial"/>
          <w:lang w:val="en-GB"/>
        </w:rPr>
        <w:t>pLDDT</w:t>
      </w:r>
      <w:proofErr w:type="spellEnd"/>
      <w:r w:rsidR="000F65AB" w:rsidRPr="000F65AB">
        <w:rPr>
          <w:rFonts w:ascii="Arial" w:hAnsi="Arial" w:cs="Arial"/>
          <w:lang w:val="en-GB"/>
        </w:rPr>
        <w:t xml:space="preserve"> score = </w:t>
      </w:r>
      <w:r w:rsidR="00F9648E">
        <w:rPr>
          <w:rFonts w:ascii="Arial" w:hAnsi="Arial" w:cs="Arial"/>
          <w:lang w:val="en-GB"/>
        </w:rPr>
        <w:t>79.9</w:t>
      </w:r>
      <w:r w:rsidR="000F65AB" w:rsidRPr="000F65AB">
        <w:rPr>
          <w:rFonts w:ascii="Arial" w:hAnsi="Arial" w:cs="Arial"/>
          <w:lang w:val="en-GB"/>
        </w:rPr>
        <w:t xml:space="preserve">) for the structure of WT </w:t>
      </w:r>
      <w:proofErr w:type="spellStart"/>
      <w:r w:rsidR="000F65AB" w:rsidRPr="000F65AB">
        <w:rPr>
          <w:rFonts w:ascii="Arial" w:hAnsi="Arial" w:cs="Arial"/>
          <w:lang w:val="en-GB"/>
        </w:rPr>
        <w:t>Aaeg</w:t>
      </w:r>
      <w:proofErr w:type="spellEnd"/>
      <w:r w:rsidR="000F65AB" w:rsidRPr="000F65AB">
        <w:rPr>
          <w:rFonts w:ascii="Arial" w:hAnsi="Arial" w:cs="Arial"/>
          <w:lang w:val="en-GB"/>
        </w:rPr>
        <w:t xml:space="preserve"> Dcr2 (GenBank ID: AAW48725), colo</w:t>
      </w:r>
      <w:r w:rsidR="002F664E">
        <w:rPr>
          <w:rFonts w:ascii="Arial" w:hAnsi="Arial" w:cs="Arial"/>
          <w:lang w:val="en-GB"/>
        </w:rPr>
        <w:t>u</w:t>
      </w:r>
      <w:r w:rsidR="000F65AB" w:rsidRPr="000F65AB">
        <w:rPr>
          <w:rFonts w:ascii="Arial" w:hAnsi="Arial" w:cs="Arial"/>
          <w:lang w:val="en-GB"/>
        </w:rPr>
        <w:t xml:space="preserve">red </w:t>
      </w:r>
      <w:r w:rsidR="00FF7EB6">
        <w:rPr>
          <w:rFonts w:ascii="Arial" w:hAnsi="Arial" w:cs="Arial"/>
          <w:lang w:val="en-GB"/>
        </w:rPr>
        <w:t>according</w:t>
      </w:r>
      <w:r w:rsidR="000B0901">
        <w:rPr>
          <w:rFonts w:ascii="Arial" w:hAnsi="Arial" w:cs="Arial"/>
          <w:lang w:val="en-GB"/>
        </w:rPr>
        <w:t xml:space="preserve"> to</w:t>
      </w:r>
      <w:r w:rsidR="000F65AB" w:rsidRPr="000F65AB">
        <w:rPr>
          <w:rFonts w:ascii="Arial" w:hAnsi="Arial" w:cs="Arial"/>
          <w:lang w:val="en-GB"/>
        </w:rPr>
        <w:t xml:space="preserve"> predicted domains. </w:t>
      </w:r>
      <w:r w:rsidR="000F65AB" w:rsidRPr="000F65AB">
        <w:rPr>
          <w:rFonts w:ascii="Arial" w:hAnsi="Arial" w:cs="Arial"/>
          <w:b/>
          <w:bCs/>
          <w:lang w:val="en-GB"/>
        </w:rPr>
        <w:t>(B)</w:t>
      </w:r>
      <w:r w:rsidR="000F65AB" w:rsidRPr="000F65AB">
        <w:rPr>
          <w:rFonts w:ascii="Arial" w:hAnsi="Arial" w:cs="Arial"/>
          <w:lang w:val="en-GB"/>
        </w:rPr>
        <w:t xml:space="preserve"> Enlarged representations of the </w:t>
      </w:r>
      <w:proofErr w:type="spellStart"/>
      <w:r w:rsidR="000F65AB">
        <w:rPr>
          <w:rFonts w:ascii="Arial" w:hAnsi="Arial" w:cs="Arial"/>
          <w:lang w:val="en-GB"/>
        </w:rPr>
        <w:t>Aaeg</w:t>
      </w:r>
      <w:proofErr w:type="spellEnd"/>
      <w:r w:rsidR="000F65AB">
        <w:rPr>
          <w:rFonts w:ascii="Arial" w:hAnsi="Arial" w:cs="Arial"/>
          <w:lang w:val="en-GB"/>
        </w:rPr>
        <w:t xml:space="preserve"> Dcr2 </w:t>
      </w:r>
      <w:r w:rsidR="000F65AB" w:rsidRPr="000F65AB">
        <w:rPr>
          <w:rFonts w:ascii="Arial" w:hAnsi="Arial" w:cs="Arial"/>
          <w:lang w:val="en-GB"/>
        </w:rPr>
        <w:t xml:space="preserve">PAZ domain (purple, residues 824 – 942), rotated by 180°. Residues targeted in mutagenesis experiments are labelled </w:t>
      </w:r>
      <w:r w:rsidR="00FF7EB6">
        <w:rPr>
          <w:rFonts w:ascii="Arial" w:hAnsi="Arial" w:cs="Arial"/>
          <w:lang w:val="en-GB"/>
        </w:rPr>
        <w:t>(</w:t>
      </w:r>
      <w:r w:rsidR="000F65AB" w:rsidRPr="000F65AB">
        <w:rPr>
          <w:rFonts w:ascii="Arial" w:hAnsi="Arial" w:cs="Arial"/>
          <w:lang w:val="en-GB"/>
        </w:rPr>
        <w:t>highlighted as red spheres</w:t>
      </w:r>
      <w:r w:rsidR="00FF7EB6">
        <w:rPr>
          <w:rFonts w:ascii="Arial" w:hAnsi="Arial" w:cs="Arial"/>
          <w:lang w:val="en-GB"/>
        </w:rPr>
        <w:t>)</w:t>
      </w:r>
      <w:r w:rsidR="000F65AB" w:rsidRPr="000F65AB">
        <w:rPr>
          <w:rFonts w:ascii="Arial" w:hAnsi="Arial" w:cs="Arial"/>
          <w:lang w:val="en-GB"/>
        </w:rPr>
        <w:t>.</w:t>
      </w:r>
    </w:p>
    <w:p w14:paraId="1FB4BA69" w14:textId="77777777" w:rsidR="00FF7EB6" w:rsidRDefault="00FF7EB6" w:rsidP="000F65AB">
      <w:pPr>
        <w:spacing w:line="480" w:lineRule="auto"/>
        <w:rPr>
          <w:rFonts w:ascii="Arial" w:hAnsi="Arial" w:cs="Arial"/>
          <w:lang w:val="en-GB"/>
        </w:rPr>
      </w:pPr>
    </w:p>
    <w:p w14:paraId="37D07475" w14:textId="794D6C3E" w:rsidR="000F65AB" w:rsidRDefault="002C0613" w:rsidP="000F65AB">
      <w:pPr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inline distT="0" distB="0" distL="0" distR="0" wp14:anchorId="2A3E80BC" wp14:editId="4BBC4C7F">
            <wp:extent cx="5760720" cy="4566285"/>
            <wp:effectExtent l="0" t="0" r="0" b="5715"/>
            <wp:docPr id="2021752922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52922" name="Grafik 1" descr="Ein Bild, das Karte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3BD17" w14:textId="77777777" w:rsidR="000F65AB" w:rsidRPr="000F65AB" w:rsidRDefault="000F65AB" w:rsidP="000F65AB">
      <w:pPr>
        <w:spacing w:line="480" w:lineRule="auto"/>
        <w:rPr>
          <w:rFonts w:ascii="Arial" w:hAnsi="Arial" w:cs="Arial"/>
          <w:b/>
          <w:bCs/>
        </w:rPr>
      </w:pPr>
    </w:p>
    <w:p w14:paraId="360F4FF5" w14:textId="42CCD9DD" w:rsidR="00543FBA" w:rsidRPr="00543FBA" w:rsidRDefault="00543FBA" w:rsidP="00543FBA">
      <w:pPr>
        <w:spacing w:line="480" w:lineRule="auto"/>
        <w:rPr>
          <w:rFonts w:ascii="Arial" w:hAnsi="Arial" w:cs="Arial"/>
        </w:rPr>
      </w:pPr>
    </w:p>
    <w:p w14:paraId="047B2F8B" w14:textId="0619919D" w:rsidR="00543FBA" w:rsidRDefault="00543FBA" w:rsidP="00543FBA">
      <w:pPr>
        <w:spacing w:line="480" w:lineRule="auto"/>
      </w:pPr>
    </w:p>
    <w:p w14:paraId="07329EEE" w14:textId="75513118" w:rsidR="00543FBA" w:rsidRPr="00FF0AF9" w:rsidRDefault="00543FBA" w:rsidP="00543FBA">
      <w:pPr>
        <w:rPr>
          <w:sz w:val="18"/>
          <w:szCs w:val="18"/>
          <w:lang w:val="en-GB"/>
        </w:rPr>
      </w:pPr>
    </w:p>
    <w:p w14:paraId="1C7B8948" w14:textId="1389B364" w:rsidR="00DF1634" w:rsidRPr="00FF0AF9" w:rsidRDefault="00DF1634" w:rsidP="00FF0AF9">
      <w:pPr>
        <w:tabs>
          <w:tab w:val="left" w:pos="1130"/>
        </w:tabs>
        <w:rPr>
          <w:sz w:val="18"/>
          <w:szCs w:val="18"/>
          <w:lang w:val="en-GB"/>
        </w:rPr>
      </w:pPr>
    </w:p>
    <w:sectPr w:rsidR="00DF1634" w:rsidRPr="00FF0AF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FF8"/>
    <w:rsid w:val="000B0901"/>
    <w:rsid w:val="000F65AB"/>
    <w:rsid w:val="00166D6B"/>
    <w:rsid w:val="00171CDE"/>
    <w:rsid w:val="00255780"/>
    <w:rsid w:val="002C0613"/>
    <w:rsid w:val="002E6AF8"/>
    <w:rsid w:val="002F664E"/>
    <w:rsid w:val="00395AA0"/>
    <w:rsid w:val="00467FD8"/>
    <w:rsid w:val="0054199E"/>
    <w:rsid w:val="00543FBA"/>
    <w:rsid w:val="00584FF8"/>
    <w:rsid w:val="005F6353"/>
    <w:rsid w:val="0062015C"/>
    <w:rsid w:val="006B2378"/>
    <w:rsid w:val="006C65A0"/>
    <w:rsid w:val="00717099"/>
    <w:rsid w:val="007C1E0C"/>
    <w:rsid w:val="00846B26"/>
    <w:rsid w:val="00873965"/>
    <w:rsid w:val="008C127B"/>
    <w:rsid w:val="0090504C"/>
    <w:rsid w:val="009B2D63"/>
    <w:rsid w:val="009E1589"/>
    <w:rsid w:val="00A27A55"/>
    <w:rsid w:val="00C773D1"/>
    <w:rsid w:val="00DC6EFA"/>
    <w:rsid w:val="00DF1634"/>
    <w:rsid w:val="00E43036"/>
    <w:rsid w:val="00F0083B"/>
    <w:rsid w:val="00F9648E"/>
    <w:rsid w:val="00FC240E"/>
    <w:rsid w:val="00FF0AF9"/>
    <w:rsid w:val="00FF773F"/>
    <w:rsid w:val="00FF7EB6"/>
    <w:rsid w:val="7AA2B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CF2241"/>
  <w15:chartTrackingRefBased/>
  <w15:docId w15:val="{9D315CAA-CB86-437B-8E71-96E717887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43F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2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240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F66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.~WRD0001</Template>
  <TotalTime>1</TotalTime>
  <Pages>1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Reuter</dc:creator>
  <cp:keywords/>
  <dc:description/>
  <cp:lastModifiedBy>Alain Kohl</cp:lastModifiedBy>
  <cp:revision>7</cp:revision>
  <dcterms:created xsi:type="dcterms:W3CDTF">2024-05-15T14:48:00Z</dcterms:created>
  <dcterms:modified xsi:type="dcterms:W3CDTF">2024-06-20T12:56:00Z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fefcc3740aab6875a464aa4ed5cd727af67af9f28f9743f371ac2b7e0f1fb668</vt:lpwstr>
  </property>
</Properties>
</file>