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7145" w:rsidRPr="00F6135C" w:rsidRDefault="00B07145" w:rsidP="00B07145">
      <w:pPr>
        <w:pStyle w:val="NormalWeb"/>
        <w:spacing w:before="240" w:beforeAutospacing="0" w:after="120" w:afterAutospacing="0" w:line="480" w:lineRule="auto"/>
        <w:jc w:val="both"/>
        <w:rPr>
          <w:color w:val="0E101A"/>
        </w:rPr>
      </w:pPr>
      <w:r w:rsidRPr="00F6135C">
        <w:rPr>
          <w:b/>
          <w:color w:val="0E101A"/>
        </w:rPr>
        <w:t xml:space="preserve">Supplementary </w:t>
      </w:r>
      <w:r>
        <w:rPr>
          <w:b/>
          <w:color w:val="0E101A"/>
        </w:rPr>
        <w:t>F</w:t>
      </w:r>
      <w:r w:rsidRPr="00F6135C">
        <w:rPr>
          <w:b/>
          <w:color w:val="0E101A"/>
        </w:rPr>
        <w:t>igures</w:t>
      </w:r>
    </w:p>
    <w:p w:rsidR="00B07145" w:rsidRPr="00AC34C4" w:rsidRDefault="00B07145" w:rsidP="00B07145">
      <w:pPr>
        <w:pStyle w:val="NormalWeb"/>
        <w:spacing w:line="480" w:lineRule="auto"/>
        <w:jc w:val="both"/>
        <w:rPr>
          <w:color w:val="000000" w:themeColor="text1"/>
          <w:lang w:val="en-GB"/>
        </w:rPr>
      </w:pPr>
      <w:r w:rsidRPr="00AC34C4">
        <w:rPr>
          <w:b/>
          <w:color w:val="000000" w:themeColor="text1"/>
          <w:lang w:val="hr-HR"/>
        </w:rPr>
        <w:t>Figure S1</w:t>
      </w:r>
      <w:r w:rsidRPr="00AC34C4">
        <w:rPr>
          <w:color w:val="000000" w:themeColor="text1"/>
          <w:lang w:val="hr-HR"/>
        </w:rPr>
        <w:t xml:space="preserve">. </w:t>
      </w:r>
      <w:r w:rsidRPr="00AC34C4">
        <w:rPr>
          <w:color w:val="000000" w:themeColor="text1"/>
        </w:rPr>
        <w:t xml:space="preserve">Presence of a </w:t>
      </w:r>
      <w:proofErr w:type="spellStart"/>
      <w:r>
        <w:rPr>
          <w:color w:val="000000" w:themeColor="text1"/>
        </w:rPr>
        <w:t>m</w:t>
      </w:r>
      <w:r w:rsidRPr="00AC34C4">
        <w:rPr>
          <w:color w:val="000000" w:themeColor="text1"/>
        </w:rPr>
        <w:t>yc</w:t>
      </w:r>
      <w:proofErr w:type="spellEnd"/>
      <w:r w:rsidRPr="00AC34C4">
        <w:rPr>
          <w:color w:val="000000" w:themeColor="text1"/>
        </w:rPr>
        <w:t xml:space="preserve"> tag on subunits </w:t>
      </w:r>
      <w:r w:rsidRPr="00AC34C4">
        <w:rPr>
          <w:color w:val="000000" w:themeColor="text1"/>
          <w:lang w:val="hr-HR"/>
        </w:rPr>
        <w:t xml:space="preserve">Tho2 </w:t>
      </w:r>
      <w:proofErr w:type="spellStart"/>
      <w:r w:rsidRPr="00AC34C4">
        <w:rPr>
          <w:color w:val="000000" w:themeColor="text1"/>
          <w:lang w:val="hr-HR"/>
        </w:rPr>
        <w:t>and</w:t>
      </w:r>
      <w:proofErr w:type="spellEnd"/>
      <w:r w:rsidRPr="00AC34C4">
        <w:rPr>
          <w:color w:val="000000" w:themeColor="text1"/>
          <w:lang w:val="hr-HR"/>
        </w:rPr>
        <w:t xml:space="preserve"> Hpr1 </w:t>
      </w:r>
      <w:r w:rsidRPr="00AC34C4">
        <w:rPr>
          <w:color w:val="000000" w:themeColor="text1"/>
        </w:rPr>
        <w:t>of THO complex does not influence Rho-induced growth defect</w:t>
      </w:r>
      <w:r w:rsidRPr="00AC34C4">
        <w:rPr>
          <w:color w:val="000000" w:themeColor="text1"/>
          <w:lang w:val="hr-HR"/>
        </w:rPr>
        <w:t>,</w:t>
      </w:r>
      <w:r w:rsidRPr="00AC34C4">
        <w:rPr>
          <w:color w:val="000000" w:themeColor="text1"/>
        </w:rPr>
        <w:t xml:space="preserve"> transcript degradation</w:t>
      </w:r>
      <w:r w:rsidRPr="00AC34C4">
        <w:rPr>
          <w:color w:val="000000" w:themeColor="text1"/>
          <w:lang w:val="hr-HR"/>
        </w:rPr>
        <w:t xml:space="preserve"> </w:t>
      </w:r>
      <w:proofErr w:type="spellStart"/>
      <w:r w:rsidRPr="00AC34C4">
        <w:rPr>
          <w:color w:val="000000" w:themeColor="text1"/>
          <w:lang w:val="hr-HR"/>
        </w:rPr>
        <w:t>or</w:t>
      </w:r>
      <w:proofErr w:type="spellEnd"/>
      <w:r w:rsidRPr="00AC34C4">
        <w:rPr>
          <w:color w:val="000000" w:themeColor="text1"/>
          <w:lang w:val="hr-HR"/>
        </w:rPr>
        <w:t xml:space="preserve"> protein </w:t>
      </w:r>
      <w:proofErr w:type="spellStart"/>
      <w:r w:rsidRPr="00AC34C4">
        <w:rPr>
          <w:color w:val="000000" w:themeColor="text1"/>
          <w:lang w:val="hr-HR"/>
        </w:rPr>
        <w:t>level</w:t>
      </w:r>
      <w:proofErr w:type="spellEnd"/>
      <w:r w:rsidRPr="00AC34C4">
        <w:rPr>
          <w:color w:val="000000" w:themeColor="text1"/>
        </w:rPr>
        <w:t xml:space="preserve">. (A) Serial dilution test performed on strains with a C-terminal </w:t>
      </w:r>
      <w:proofErr w:type="spellStart"/>
      <w:r>
        <w:rPr>
          <w:color w:val="000000" w:themeColor="text1"/>
        </w:rPr>
        <w:t>m</w:t>
      </w:r>
      <w:r w:rsidRPr="00AC34C4">
        <w:rPr>
          <w:color w:val="000000" w:themeColor="text1"/>
        </w:rPr>
        <w:t>yc</w:t>
      </w:r>
      <w:proofErr w:type="spellEnd"/>
      <w:r w:rsidRPr="00AC34C4">
        <w:rPr>
          <w:color w:val="000000" w:themeColor="text1"/>
        </w:rPr>
        <w:t xml:space="preserve"> tag on the subunits of THO transformed either with a plasmid without Rho expression or the plasmid expressing Rho</w:t>
      </w:r>
      <w:r w:rsidRPr="00AC34C4">
        <w:rPr>
          <w:color w:val="000000" w:themeColor="text1"/>
          <w:lang w:val="hr-HR"/>
        </w:rPr>
        <w:t xml:space="preserve">. </w:t>
      </w:r>
      <w:r w:rsidRPr="00AC34C4">
        <w:rPr>
          <w:color w:val="000000" w:themeColor="text1"/>
          <w:lang w:val="en-GB"/>
        </w:rPr>
        <w:t xml:space="preserve">Removal of Rrp47 by gene deletion induces a depletion of Rrp6 (the rrp6Δ strain is known to be temperature sensitive and to have a slow growth as well as a slight genetic instability), </w:t>
      </w:r>
      <w:r w:rsidRPr="00AC34C4">
        <w:rPr>
          <w:color w:val="000000" w:themeColor="text1"/>
        </w:rPr>
        <w:t xml:space="preserve">(B) Northern blot analyses of total RNA extracts from strains with </w:t>
      </w:r>
      <w:proofErr w:type="spellStart"/>
      <w:r>
        <w:rPr>
          <w:color w:val="000000" w:themeColor="text1"/>
        </w:rPr>
        <w:t>m</w:t>
      </w:r>
      <w:r w:rsidRPr="00AC34C4">
        <w:rPr>
          <w:color w:val="000000" w:themeColor="text1"/>
        </w:rPr>
        <w:t>yc</w:t>
      </w:r>
      <w:proofErr w:type="spellEnd"/>
      <w:r w:rsidRPr="00AC34C4">
        <w:rPr>
          <w:color w:val="000000" w:themeColor="text1"/>
        </w:rPr>
        <w:t xml:space="preserve">-tagged members of THO complex grown in Rho-repressing or inducing conditions. </w:t>
      </w:r>
      <w:r w:rsidRPr="00AC34C4">
        <w:rPr>
          <w:color w:val="000000" w:themeColor="text1"/>
          <w:lang w:val="hr-HR"/>
        </w:rPr>
        <w:t xml:space="preserve">(C) </w:t>
      </w:r>
      <w:r w:rsidRPr="00AC34C4">
        <w:rPr>
          <w:color w:val="000000" w:themeColor="text1"/>
        </w:rPr>
        <w:t xml:space="preserve">Western blot analyses of whole protein extracts isolated from strains harboring </w:t>
      </w:r>
      <w:proofErr w:type="spellStart"/>
      <w:r>
        <w:rPr>
          <w:color w:val="000000" w:themeColor="text1"/>
        </w:rPr>
        <w:t>m</w:t>
      </w:r>
      <w:r w:rsidRPr="00AC34C4">
        <w:rPr>
          <w:color w:val="000000" w:themeColor="text1"/>
        </w:rPr>
        <w:t>yc</w:t>
      </w:r>
      <w:proofErr w:type="spellEnd"/>
      <w:r w:rsidRPr="00AC34C4">
        <w:rPr>
          <w:color w:val="000000" w:themeColor="text1"/>
        </w:rPr>
        <w:t>-tagged THO grown under Rho-inducing or repressing conditions and detected with anti-</w:t>
      </w:r>
      <w:proofErr w:type="spellStart"/>
      <w:r>
        <w:rPr>
          <w:color w:val="000000" w:themeColor="text1"/>
        </w:rPr>
        <w:t>m</w:t>
      </w:r>
      <w:r w:rsidRPr="00AC34C4">
        <w:rPr>
          <w:color w:val="000000" w:themeColor="text1"/>
        </w:rPr>
        <w:t>yc</w:t>
      </w:r>
      <w:proofErr w:type="spellEnd"/>
      <w:r w:rsidRPr="00AC34C4">
        <w:rPr>
          <w:color w:val="000000" w:themeColor="text1"/>
        </w:rPr>
        <w:t xml:space="preserve"> antibodies (</w:t>
      </w:r>
      <w:r w:rsidRPr="00AC34C4">
        <w:rPr>
          <w:i/>
          <w:iCs/>
          <w:color w:val="000000" w:themeColor="text1"/>
        </w:rPr>
        <w:t>α-</w:t>
      </w:r>
      <w:proofErr w:type="spellStart"/>
      <w:r>
        <w:rPr>
          <w:i/>
          <w:iCs/>
          <w:color w:val="000000" w:themeColor="text1"/>
        </w:rPr>
        <w:t>m</w:t>
      </w:r>
      <w:r w:rsidRPr="00AC34C4">
        <w:rPr>
          <w:i/>
          <w:iCs/>
          <w:color w:val="000000" w:themeColor="text1"/>
        </w:rPr>
        <w:t>yc</w:t>
      </w:r>
      <w:proofErr w:type="spellEnd"/>
      <w:r w:rsidRPr="00AC34C4">
        <w:rPr>
          <w:color w:val="000000" w:themeColor="text1"/>
        </w:rPr>
        <w:t>). The experiment was performed and Rho and Tfs1 were detected</w:t>
      </w:r>
      <w:r w:rsidRPr="00AC34C4">
        <w:rPr>
          <w:color w:val="000000" w:themeColor="text1"/>
          <w:lang w:val="hr-HR"/>
        </w:rPr>
        <w:t>.</w:t>
      </w:r>
    </w:p>
    <w:p w:rsidR="00B07145" w:rsidRPr="003464F3" w:rsidRDefault="00B07145" w:rsidP="00B07145">
      <w:pPr>
        <w:pStyle w:val="NormalWeb"/>
        <w:spacing w:line="480" w:lineRule="auto"/>
        <w:jc w:val="both"/>
        <w:rPr>
          <w:b/>
          <w:lang w:val="hr-HR"/>
        </w:rPr>
      </w:pPr>
      <w:r w:rsidRPr="003464F3">
        <w:rPr>
          <w:b/>
          <w:lang w:val="hr-HR"/>
        </w:rPr>
        <w:t xml:space="preserve">Figure S2. </w:t>
      </w:r>
      <w:proofErr w:type="spellStart"/>
      <w:r w:rsidRPr="003464F3">
        <w:rPr>
          <w:lang w:val="hr-HR"/>
        </w:rPr>
        <w:t>The</w:t>
      </w:r>
      <w:proofErr w:type="spellEnd"/>
      <w:r w:rsidRPr="003464F3">
        <w:rPr>
          <w:lang w:val="hr-HR"/>
        </w:rPr>
        <w:t xml:space="preserve"> </w:t>
      </w:r>
      <w:r w:rsidRPr="003464F3">
        <w:t xml:space="preserve">histogram shows the level of </w:t>
      </w:r>
      <w:r w:rsidRPr="003464F3">
        <w:rPr>
          <w:i/>
          <w:iCs/>
          <w:lang w:val="hr-HR"/>
        </w:rPr>
        <w:t>IZH4</w:t>
      </w:r>
      <w:r w:rsidRPr="003464F3">
        <w:rPr>
          <w:lang w:val="hr-HR"/>
        </w:rPr>
        <w:t xml:space="preserve">, </w:t>
      </w:r>
      <w:r w:rsidRPr="003464F3">
        <w:rPr>
          <w:i/>
          <w:iCs/>
          <w:lang w:val="hr-HR"/>
        </w:rPr>
        <w:t>HXT6</w:t>
      </w:r>
      <w:r w:rsidRPr="003464F3">
        <w:rPr>
          <w:lang w:val="hr-HR"/>
        </w:rPr>
        <w:t xml:space="preserve"> </w:t>
      </w:r>
      <w:proofErr w:type="spellStart"/>
      <w:r w:rsidRPr="003464F3">
        <w:rPr>
          <w:lang w:val="hr-HR"/>
        </w:rPr>
        <w:t>and</w:t>
      </w:r>
      <w:proofErr w:type="spellEnd"/>
      <w:r w:rsidRPr="003464F3">
        <w:rPr>
          <w:lang w:val="hr-HR"/>
        </w:rPr>
        <w:t xml:space="preserve"> </w:t>
      </w:r>
      <w:r w:rsidRPr="003464F3">
        <w:rPr>
          <w:i/>
          <w:iCs/>
          <w:lang w:val="hr-HR"/>
        </w:rPr>
        <w:t>GAC1</w:t>
      </w:r>
      <w:r w:rsidRPr="003464F3">
        <w:rPr>
          <w:lang w:val="hr-HR"/>
        </w:rPr>
        <w:t xml:space="preserve"> </w:t>
      </w:r>
      <w:r w:rsidRPr="003464F3">
        <w:t xml:space="preserve">mRNA relative to 18 S rRNA as determined by quantitative RT-PCR and by setting the value of </w:t>
      </w:r>
      <w:proofErr w:type="spellStart"/>
      <w:r w:rsidRPr="003464F3">
        <w:rPr>
          <w:lang w:val="hr-HR"/>
        </w:rPr>
        <w:t>mRNA</w:t>
      </w:r>
      <w:proofErr w:type="spellEnd"/>
      <w:r w:rsidRPr="003464F3">
        <w:t xml:space="preserve"> signal to 1 for the</w:t>
      </w:r>
      <w:r w:rsidRPr="003464F3">
        <w:rPr>
          <w:lang w:val="hr-HR"/>
        </w:rPr>
        <w:t xml:space="preserve"> </w:t>
      </w:r>
      <w:r w:rsidRPr="003464F3">
        <w:t>wild-type strain in the</w:t>
      </w:r>
      <w:r w:rsidRPr="003464F3">
        <w:rPr>
          <w:lang w:val="hr-HR"/>
        </w:rPr>
        <w:t xml:space="preserve"> </w:t>
      </w:r>
      <w:r w:rsidRPr="003464F3">
        <w:t xml:space="preserve">absence of Rho expression. The average of three independent experiments is shown, with </w:t>
      </w:r>
      <w:r w:rsidRPr="003464F3">
        <w:rPr>
          <w:i/>
          <w:iCs/>
        </w:rPr>
        <w:t xml:space="preserve">error bars </w:t>
      </w:r>
      <w:r w:rsidRPr="003464F3">
        <w:t xml:space="preserve">representing the standard deviation (SD) </w:t>
      </w:r>
      <w:proofErr w:type="spellStart"/>
      <w:r w:rsidRPr="003464F3">
        <w:rPr>
          <w:lang w:val="hr-HR"/>
        </w:rPr>
        <w:t>while</w:t>
      </w:r>
      <w:proofErr w:type="spellEnd"/>
      <w:r w:rsidRPr="003464F3">
        <w:rPr>
          <w:lang w:val="hr-HR"/>
        </w:rPr>
        <w:t xml:space="preserve"> </w:t>
      </w:r>
      <w:proofErr w:type="spellStart"/>
      <w:r w:rsidRPr="003464F3">
        <w:rPr>
          <w:lang w:val="hr-HR"/>
        </w:rPr>
        <w:t>asterisks</w:t>
      </w:r>
      <w:proofErr w:type="spellEnd"/>
      <w:r w:rsidRPr="003464F3">
        <w:rPr>
          <w:lang w:val="hr-HR"/>
        </w:rPr>
        <w:t xml:space="preserve"> </w:t>
      </w:r>
      <w:proofErr w:type="spellStart"/>
      <w:r w:rsidRPr="003464F3">
        <w:rPr>
          <w:lang w:val="hr-HR"/>
        </w:rPr>
        <w:t>denote</w:t>
      </w:r>
      <w:proofErr w:type="spellEnd"/>
      <w:r w:rsidRPr="003464F3">
        <w:rPr>
          <w:lang w:val="hr-HR"/>
        </w:rPr>
        <w:t xml:space="preserve"> </w:t>
      </w:r>
      <w:proofErr w:type="spellStart"/>
      <w:r w:rsidRPr="003464F3">
        <w:rPr>
          <w:lang w:val="hr-HR"/>
        </w:rPr>
        <w:t>the</w:t>
      </w:r>
      <w:proofErr w:type="spellEnd"/>
      <w:r w:rsidRPr="003464F3">
        <w:rPr>
          <w:lang w:val="hr-HR"/>
        </w:rPr>
        <w:t xml:space="preserve"> </w:t>
      </w:r>
      <w:proofErr w:type="spellStart"/>
      <w:r w:rsidRPr="003464F3">
        <w:rPr>
          <w:lang w:val="hr-HR"/>
        </w:rPr>
        <w:t>calculated</w:t>
      </w:r>
      <w:proofErr w:type="spellEnd"/>
      <w:r w:rsidRPr="003464F3">
        <w:rPr>
          <w:lang w:val="hr-HR"/>
        </w:rPr>
        <w:t xml:space="preserve"> p-</w:t>
      </w:r>
      <w:proofErr w:type="spellStart"/>
      <w:r w:rsidRPr="003464F3">
        <w:rPr>
          <w:lang w:val="hr-HR"/>
        </w:rPr>
        <w:t>value</w:t>
      </w:r>
      <w:proofErr w:type="spellEnd"/>
      <w:r w:rsidRPr="003464F3">
        <w:rPr>
          <w:lang w:val="hr-HR"/>
        </w:rPr>
        <w:t>, * p&lt;0.05.</w:t>
      </w:r>
    </w:p>
    <w:p w:rsidR="00B07145" w:rsidRPr="00AC34C4" w:rsidRDefault="00B07145" w:rsidP="00B07145">
      <w:pPr>
        <w:pStyle w:val="NormalWeb"/>
        <w:spacing w:line="480" w:lineRule="auto"/>
        <w:jc w:val="both"/>
        <w:rPr>
          <w:b/>
          <w:bCs/>
          <w:color w:val="000000" w:themeColor="text1"/>
          <w:lang w:val="hr-HR"/>
        </w:rPr>
      </w:pPr>
      <w:r w:rsidRPr="00AC34C4">
        <w:rPr>
          <w:b/>
          <w:bCs/>
          <w:color w:val="000000" w:themeColor="text1"/>
        </w:rPr>
        <w:t>Figure S3.</w:t>
      </w:r>
      <w:r w:rsidRPr="00AC34C4">
        <w:rPr>
          <w:color w:val="000000" w:themeColor="text1"/>
        </w:rPr>
        <w:t xml:space="preserve"> IGV snapshots of </w:t>
      </w:r>
      <w:proofErr w:type="spellStart"/>
      <w:r w:rsidRPr="00AC34C4">
        <w:rPr>
          <w:color w:val="000000" w:themeColor="text1"/>
        </w:rPr>
        <w:t>ChIP</w:t>
      </w:r>
      <w:proofErr w:type="spellEnd"/>
      <w:r w:rsidRPr="00AC34C4">
        <w:rPr>
          <w:color w:val="000000" w:themeColor="text1"/>
        </w:rPr>
        <w:t xml:space="preserve">-Seq peaks of Rrp6 and THO subunits (Tho2, Hpr1, Mft1) in wild-type and tho2 strains over protein-coding loci, in cells expressing or not expressing the Rho helicase. These snapshots illustrate that </w:t>
      </w:r>
      <w:r w:rsidRPr="00AC34C4">
        <w:rPr>
          <w:i/>
          <w:iCs/>
          <w:color w:val="000000" w:themeColor="text1"/>
        </w:rPr>
        <w:t>tho2</w:t>
      </w:r>
      <w:r w:rsidRPr="00AC34C4">
        <w:rPr>
          <w:color w:val="000000" w:themeColor="text1"/>
        </w:rPr>
        <w:t xml:space="preserve"> cells mostly fail to recruit Rrp6 to local transcripts.</w:t>
      </w:r>
      <w:r w:rsidRPr="00AC34C4">
        <w:rPr>
          <w:rFonts w:asciiTheme="minorHAnsi" w:eastAsiaTheme="minorEastAsia" w:hAnsiTheme="minorHAnsi" w:cstheme="minorBidi"/>
          <w:color w:val="000000" w:themeColor="text1"/>
          <w:sz w:val="22"/>
          <w:szCs w:val="22"/>
        </w:rPr>
        <w:t xml:space="preserve"> </w:t>
      </w:r>
      <w:r w:rsidRPr="00AC34C4">
        <w:rPr>
          <w:color w:val="000000" w:themeColor="text1"/>
        </w:rPr>
        <w:t>The y-axis corresponds to the mapped read counts. All mapped reads are shown on the right.</w:t>
      </w:r>
    </w:p>
    <w:p w:rsidR="00B07145" w:rsidRPr="00AC34C4" w:rsidRDefault="00B07145" w:rsidP="00B07145">
      <w:pPr>
        <w:pStyle w:val="NormalWeb"/>
        <w:spacing w:before="0" w:beforeAutospacing="0" w:after="0" w:afterAutospacing="0" w:line="480" w:lineRule="auto"/>
        <w:jc w:val="both"/>
        <w:rPr>
          <w:color w:val="000000" w:themeColor="text1"/>
        </w:rPr>
      </w:pPr>
      <w:r w:rsidRPr="00AC34C4">
        <w:rPr>
          <w:b/>
          <w:bCs/>
          <w:color w:val="000000" w:themeColor="text1"/>
        </w:rPr>
        <w:lastRenderedPageBreak/>
        <w:t>Figure S4.</w:t>
      </w:r>
      <w:r w:rsidRPr="00AC34C4">
        <w:rPr>
          <w:color w:val="000000" w:themeColor="text1"/>
        </w:rPr>
        <w:t xml:space="preserve"> IGV snapshots of Rrp6 </w:t>
      </w:r>
      <w:proofErr w:type="spellStart"/>
      <w:r w:rsidRPr="00AC34C4">
        <w:rPr>
          <w:color w:val="000000" w:themeColor="text1"/>
        </w:rPr>
        <w:t>ChIP</w:t>
      </w:r>
      <w:proofErr w:type="spellEnd"/>
      <w:r w:rsidRPr="00AC34C4">
        <w:rPr>
          <w:color w:val="000000" w:themeColor="text1"/>
        </w:rPr>
        <w:t xml:space="preserve">-Seq peaks in wild-type, </w:t>
      </w:r>
      <w:r w:rsidRPr="00AC34C4">
        <w:rPr>
          <w:i/>
          <w:iCs/>
          <w:color w:val="000000" w:themeColor="text1"/>
        </w:rPr>
        <w:t xml:space="preserve">tho2Δ1408-1597 </w:t>
      </w:r>
      <w:r w:rsidRPr="00AC34C4">
        <w:rPr>
          <w:color w:val="000000" w:themeColor="text1"/>
        </w:rPr>
        <w:t xml:space="preserve">and </w:t>
      </w:r>
      <w:r w:rsidRPr="00AC34C4">
        <w:rPr>
          <w:i/>
          <w:iCs/>
          <w:color w:val="000000" w:themeColor="text1"/>
        </w:rPr>
        <w:t>tho2Δ1271-1597</w:t>
      </w:r>
      <w:r w:rsidRPr="00AC34C4">
        <w:rPr>
          <w:color w:val="000000" w:themeColor="text1"/>
        </w:rPr>
        <w:t xml:space="preserve"> cells over protein-coding loci, in cells expressing or not expressing the Rho helicase. These snapshots illustrate the importance of the Tho2 C-terminal domain in recruiting Rrp6. The y-axis corresponds to the mapped read counts. All mapped reads are shown on the right.</w:t>
      </w:r>
    </w:p>
    <w:p w:rsidR="00B07145" w:rsidRPr="00AC34C4" w:rsidRDefault="00B07145" w:rsidP="00B07145">
      <w:pPr>
        <w:pStyle w:val="NormalWeb"/>
        <w:spacing w:before="0" w:beforeAutospacing="0" w:after="0" w:afterAutospacing="0" w:line="480" w:lineRule="auto"/>
        <w:jc w:val="both"/>
        <w:rPr>
          <w:color w:val="000000" w:themeColor="text1"/>
        </w:rPr>
      </w:pPr>
      <w:r w:rsidRPr="00AC34C4">
        <w:rPr>
          <w:b/>
          <w:bCs/>
          <w:color w:val="000000" w:themeColor="text1"/>
        </w:rPr>
        <w:t>Figure S5.</w:t>
      </w:r>
      <w:r w:rsidRPr="00AC34C4">
        <w:rPr>
          <w:color w:val="000000" w:themeColor="text1"/>
        </w:rPr>
        <w:t xml:space="preserve"> IGV snapshots of </w:t>
      </w:r>
      <w:proofErr w:type="spellStart"/>
      <w:r w:rsidRPr="00AC34C4">
        <w:rPr>
          <w:color w:val="000000" w:themeColor="text1"/>
        </w:rPr>
        <w:t>ChIP</w:t>
      </w:r>
      <w:proofErr w:type="spellEnd"/>
      <w:r w:rsidRPr="00AC34C4">
        <w:rPr>
          <w:color w:val="000000" w:themeColor="text1"/>
        </w:rPr>
        <w:t xml:space="preserve">-Seq peaks of Rrp6 and THO subunits (Tho2, Hpr1, Mft1) over protein-coding loci, in cells expressing or not expressing the Rho helicase. These snapshots illustrate altered levels of Rrp6 and THO subunits upon the induction of the Rho helicase and the overlap between Tho2 and Rrp6 </w:t>
      </w:r>
      <w:proofErr w:type="spellStart"/>
      <w:r w:rsidRPr="00AC34C4">
        <w:rPr>
          <w:color w:val="000000" w:themeColor="text1"/>
        </w:rPr>
        <w:t>ChIP</w:t>
      </w:r>
      <w:proofErr w:type="spellEnd"/>
      <w:r w:rsidRPr="00AC34C4">
        <w:rPr>
          <w:color w:val="000000" w:themeColor="text1"/>
        </w:rPr>
        <w:t>-Seq peaks. The y-axis corresponds to the mapped read counts. All mapped reads are shown on the right.</w:t>
      </w:r>
    </w:p>
    <w:p w:rsidR="00A76FC8" w:rsidRDefault="00A76FC8"/>
    <w:sectPr w:rsidR="00A76FC8" w:rsidSect="00BC2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45"/>
    <w:rsid w:val="006871DB"/>
    <w:rsid w:val="00A76FC8"/>
    <w:rsid w:val="00B07145"/>
    <w:rsid w:val="00BC2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1CD609"/>
  <w14:defaultImageDpi w14:val="32767"/>
  <w15:chartTrackingRefBased/>
  <w15:docId w15:val="{D76BE92C-5309-C64C-A78F-8B19A30A0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714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2023-11-02T19:17:00Z</dcterms:created>
  <dcterms:modified xsi:type="dcterms:W3CDTF">2023-11-02T19:18:00Z</dcterms:modified>
</cp:coreProperties>
</file>