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913B4">
        <w:rPr>
          <w:rFonts w:ascii="Arial" w:hAnsi="Arial" w:cs="Arial"/>
          <w:b/>
          <w:bCs/>
          <w:sz w:val="24"/>
          <w:szCs w:val="24"/>
        </w:rPr>
        <w:t>Figure S1.</w:t>
      </w:r>
      <w:r>
        <w:rPr>
          <w:rFonts w:ascii="Arial" w:hAnsi="Arial" w:cs="Arial"/>
          <w:sz w:val="24"/>
          <w:szCs w:val="24"/>
        </w:rPr>
        <w:t xml:space="preserve"> </w:t>
      </w:r>
      <w:r w:rsidRPr="00787475">
        <w:rPr>
          <w:rFonts w:ascii="Arial" w:hAnsi="Arial" w:cs="Arial"/>
          <w:sz w:val="24"/>
          <w:szCs w:val="24"/>
        </w:rPr>
        <w:t>Mature and pre-tRNA mapping read coverage of tRNA-Tyr-GUA-1 and tRNA-Asp-GUC-1. A. Read coverage of the mature tRNA mapping reads for tRNA-Asp-GUC -1 (top) and tRNA-Tyr-GUA-1 (bottom) from 5’ (left) to 3’ (right). B. Read coverage of the pre-tRNA mapping reads for tRNA-Asp-GUC-1-1 (top), tRNA- Asp-GUC-1-2 (middle), and tRNA-Tyr-GUA-1 (bottom) from 5’ (left) to 3’ (right). C. Read coverage of mature for tRNA-Asn-GUU-1-1 (top) and pre-tRNA mapping reads to tRNA- Asn-GUU-1-2 (middle and bottom).</w:t>
      </w:r>
    </w:p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87475">
        <w:rPr>
          <w:rFonts w:ascii="Arial" w:hAnsi="Arial" w:cs="Arial"/>
          <w:b/>
          <w:bCs/>
          <w:sz w:val="24"/>
          <w:szCs w:val="24"/>
        </w:rPr>
        <w:t>Figure S2.</w:t>
      </w:r>
      <w:r w:rsidRPr="007874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RT-PCR confirmations for XRN RNAi depletions.</w:t>
      </w:r>
    </w:p>
    <w:p w:rsidR="00BE7384" w:rsidRPr="007909DF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87475">
        <w:rPr>
          <w:rFonts w:ascii="Arial" w:hAnsi="Arial" w:cs="Arial"/>
          <w:b/>
          <w:bCs/>
          <w:sz w:val="24"/>
          <w:szCs w:val="24"/>
        </w:rPr>
        <w:t>Figure S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87475">
        <w:rPr>
          <w:rFonts w:ascii="Arial" w:hAnsi="Arial" w:cs="Arial"/>
          <w:b/>
          <w:bCs/>
          <w:sz w:val="24"/>
          <w:szCs w:val="24"/>
        </w:rPr>
        <w:t>.</w:t>
      </w:r>
      <w:r w:rsidRPr="00787475">
        <w:rPr>
          <w:rFonts w:ascii="Arial" w:hAnsi="Arial" w:cs="Arial"/>
          <w:sz w:val="24"/>
          <w:szCs w:val="24"/>
        </w:rPr>
        <w:t xml:space="preserve"> </w:t>
      </w:r>
      <w:r w:rsidRPr="007909DF">
        <w:rPr>
          <w:rFonts w:ascii="Arial" w:hAnsi="Arial" w:cs="Arial"/>
          <w:sz w:val="24"/>
          <w:szCs w:val="24"/>
        </w:rPr>
        <w:t xml:space="preserve">A. Triplicate growth curve of </w:t>
      </w:r>
      <w:r w:rsidRPr="007909DF">
        <w:rPr>
          <w:rFonts w:ascii="Arial" w:hAnsi="Arial" w:cs="Arial"/>
          <w:i/>
          <w:iCs/>
          <w:sz w:val="24"/>
          <w:szCs w:val="24"/>
        </w:rPr>
        <w:t>T. brucei</w:t>
      </w:r>
      <w:r w:rsidRPr="007909DF">
        <w:rPr>
          <w:rFonts w:ascii="Arial" w:hAnsi="Arial" w:cs="Arial"/>
          <w:sz w:val="24"/>
          <w:szCs w:val="24"/>
        </w:rPr>
        <w:t xml:space="preserve"> cells subjected to both RNAi knockdown and Actinomycin D treatments, where total RNA was collected at every time point.</w:t>
      </w:r>
    </w:p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909DF">
        <w:rPr>
          <w:rFonts w:ascii="Arial" w:hAnsi="Arial" w:cs="Arial"/>
          <w:b/>
          <w:bCs/>
          <w:sz w:val="24"/>
          <w:szCs w:val="24"/>
        </w:rPr>
        <w:t xml:space="preserve">Figure </w:t>
      </w:r>
      <w:r>
        <w:rPr>
          <w:rFonts w:ascii="Arial" w:hAnsi="Arial" w:cs="Arial"/>
          <w:b/>
          <w:bCs/>
          <w:sz w:val="24"/>
          <w:szCs w:val="24"/>
        </w:rPr>
        <w:t>S4</w:t>
      </w:r>
      <w:r w:rsidRPr="007909DF">
        <w:rPr>
          <w:rFonts w:ascii="Arial" w:hAnsi="Arial" w:cs="Arial"/>
          <w:b/>
          <w:bCs/>
          <w:sz w:val="24"/>
          <w:szCs w:val="24"/>
        </w:rPr>
        <w:t>.</w:t>
      </w:r>
      <w:r w:rsidRPr="007909DF">
        <w:rPr>
          <w:rFonts w:ascii="Arial" w:hAnsi="Arial" w:cs="Arial"/>
          <w:sz w:val="24"/>
          <w:szCs w:val="24"/>
        </w:rPr>
        <w:t xml:space="preserve"> RNAi Knockdown of </w:t>
      </w:r>
      <w:r>
        <w:rPr>
          <w:rFonts w:ascii="Arial" w:hAnsi="Arial" w:cs="Arial"/>
          <w:sz w:val="24"/>
          <w:szCs w:val="24"/>
        </w:rPr>
        <w:t>XRNE</w:t>
      </w:r>
      <w:r w:rsidRPr="007909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does not stabilize</w:t>
      </w:r>
      <w:r w:rsidRPr="00790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DF">
        <w:rPr>
          <w:rFonts w:ascii="Arial" w:hAnsi="Arial" w:cs="Arial"/>
          <w:sz w:val="24"/>
          <w:szCs w:val="24"/>
        </w:rPr>
        <w:t>tRNA</w:t>
      </w:r>
      <w:r w:rsidRPr="007909DF">
        <w:rPr>
          <w:rFonts w:ascii="Arial" w:hAnsi="Arial" w:cs="Arial"/>
          <w:sz w:val="24"/>
          <w:szCs w:val="24"/>
          <w:vertAlign w:val="superscript"/>
        </w:rPr>
        <w:t>Tyr</w:t>
      </w:r>
      <w:proofErr w:type="spellEnd"/>
      <w:r w:rsidRPr="007909DF">
        <w:rPr>
          <w:rFonts w:ascii="Arial" w:hAnsi="Arial" w:cs="Arial"/>
          <w:sz w:val="24"/>
          <w:szCs w:val="24"/>
        </w:rPr>
        <w:t xml:space="preserve"> conformers. </w:t>
      </w:r>
      <w:r>
        <w:rPr>
          <w:rFonts w:ascii="Arial" w:hAnsi="Arial" w:cs="Arial"/>
          <w:sz w:val="24"/>
          <w:szCs w:val="24"/>
        </w:rPr>
        <w:t>A and B</w:t>
      </w:r>
      <w:r w:rsidRPr="007909DF">
        <w:rPr>
          <w:rFonts w:ascii="Arial" w:hAnsi="Arial" w:cs="Arial"/>
          <w:sz w:val="24"/>
          <w:szCs w:val="24"/>
        </w:rPr>
        <w:t>. Northern blot hybridization performed on the extracted total RNA samples</w:t>
      </w:r>
      <w:r>
        <w:rPr>
          <w:rFonts w:ascii="Arial" w:hAnsi="Arial" w:cs="Arial"/>
          <w:sz w:val="24"/>
          <w:szCs w:val="24"/>
        </w:rPr>
        <w:t xml:space="preserve"> from XRNE RNAi strain </w:t>
      </w:r>
      <w:r>
        <w:rPr>
          <w:rFonts w:ascii="Arial" w:hAnsi="Arial" w:cs="Arial"/>
          <w:i/>
          <w:iCs/>
          <w:sz w:val="24"/>
          <w:szCs w:val="24"/>
        </w:rPr>
        <w:t xml:space="preserve">T. brucei </w:t>
      </w:r>
      <w:r>
        <w:rPr>
          <w:rFonts w:ascii="Arial" w:hAnsi="Arial" w:cs="Arial"/>
          <w:sz w:val="24"/>
          <w:szCs w:val="24"/>
        </w:rPr>
        <w:t xml:space="preserve">cells </w:t>
      </w:r>
      <w:r w:rsidRPr="007909DF">
        <w:rPr>
          <w:rFonts w:ascii="Arial" w:hAnsi="Arial" w:cs="Arial"/>
          <w:sz w:val="24"/>
          <w:szCs w:val="24"/>
        </w:rPr>
        <w:t>subjected to Actinomycin D treatment</w:t>
      </w:r>
      <w:r>
        <w:rPr>
          <w:rFonts w:ascii="Arial" w:hAnsi="Arial" w:cs="Arial"/>
          <w:sz w:val="24"/>
          <w:szCs w:val="24"/>
        </w:rPr>
        <w:t xml:space="preserve"> with and without XRNE depletion.</w:t>
      </w:r>
      <w:r w:rsidRPr="007909DF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909DF">
        <w:rPr>
          <w:rFonts w:ascii="Arial" w:hAnsi="Arial" w:cs="Arial"/>
          <w:sz w:val="24"/>
          <w:szCs w:val="24"/>
        </w:rPr>
        <w:t>tRNA</w:t>
      </w:r>
      <w:r w:rsidRPr="007909DF">
        <w:rPr>
          <w:rFonts w:ascii="Arial" w:hAnsi="Arial" w:cs="Arial"/>
          <w:sz w:val="24"/>
          <w:szCs w:val="24"/>
          <w:vertAlign w:val="superscript"/>
        </w:rPr>
        <w:t>Glu</w:t>
      </w:r>
      <w:proofErr w:type="spellEnd"/>
      <w:r w:rsidRPr="007909DF">
        <w:rPr>
          <w:rFonts w:ascii="Arial" w:hAnsi="Arial" w:cs="Arial"/>
          <w:sz w:val="24"/>
          <w:szCs w:val="24"/>
        </w:rPr>
        <w:t xml:space="preserve"> was used as loading control. C</w:t>
      </w:r>
      <w:r>
        <w:rPr>
          <w:rFonts w:ascii="Arial" w:hAnsi="Arial" w:cs="Arial"/>
          <w:sz w:val="24"/>
          <w:szCs w:val="24"/>
        </w:rPr>
        <w:t xml:space="preserve"> to F</w:t>
      </w:r>
      <w:r w:rsidRPr="007909DF">
        <w:rPr>
          <w:rFonts w:ascii="Arial" w:hAnsi="Arial" w:cs="Arial"/>
          <w:sz w:val="24"/>
          <w:szCs w:val="24"/>
        </w:rPr>
        <w:t xml:space="preserve">. Linear regression calculations utilizing the amounts of mature and alternate conformer </w:t>
      </w:r>
      <w:proofErr w:type="spellStart"/>
      <w:r w:rsidRPr="007909DF">
        <w:rPr>
          <w:rFonts w:ascii="Arial" w:hAnsi="Arial" w:cs="Arial"/>
          <w:sz w:val="24"/>
          <w:szCs w:val="24"/>
        </w:rPr>
        <w:t>tRNA</w:t>
      </w:r>
      <w:r w:rsidRPr="007909DF">
        <w:rPr>
          <w:rFonts w:ascii="Arial" w:hAnsi="Arial" w:cs="Arial"/>
          <w:sz w:val="24"/>
          <w:szCs w:val="24"/>
          <w:vertAlign w:val="superscript"/>
        </w:rPr>
        <w:t>Tyr</w:t>
      </w:r>
      <w:proofErr w:type="spellEnd"/>
      <w:r>
        <w:rPr>
          <w:rFonts w:ascii="Arial" w:hAnsi="Arial" w:cs="Arial"/>
          <w:sz w:val="24"/>
          <w:szCs w:val="24"/>
        </w:rPr>
        <w:t xml:space="preserve"> with and without XRNE depletion. Data were fit to a one-phase decay with R</w:t>
      </w:r>
      <w:r w:rsidRPr="00787475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values as indicated. All data plotted were the result of 3 biological replicas.</w:t>
      </w:r>
    </w:p>
    <w:p w:rsidR="00BE7384" w:rsidRPr="00787475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87475">
        <w:rPr>
          <w:rFonts w:ascii="Arial" w:hAnsi="Arial" w:cs="Arial"/>
          <w:b/>
          <w:bCs/>
          <w:sz w:val="24"/>
          <w:szCs w:val="24"/>
        </w:rPr>
        <w:t>Figure S5</w:t>
      </w:r>
      <w:r w:rsidRPr="00787475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787475">
        <w:rPr>
          <w:rFonts w:ascii="Arial" w:hAnsi="Arial" w:cs="Arial"/>
          <w:sz w:val="24"/>
          <w:szCs w:val="24"/>
        </w:rPr>
        <w:t>tRNA</w:t>
      </w:r>
      <w:r w:rsidRPr="00787475">
        <w:rPr>
          <w:rFonts w:ascii="Arial" w:hAnsi="Arial" w:cs="Arial"/>
          <w:sz w:val="24"/>
          <w:szCs w:val="24"/>
          <w:vertAlign w:val="superscript"/>
        </w:rPr>
        <w:t>Tyr</w:t>
      </w:r>
      <w:proofErr w:type="spellEnd"/>
      <w:r w:rsidRPr="00787475">
        <w:rPr>
          <w:rFonts w:ascii="Arial" w:hAnsi="Arial" w:cs="Arial"/>
          <w:sz w:val="24"/>
          <w:szCs w:val="24"/>
        </w:rPr>
        <w:t xml:space="preserve"> alternate conformer is not circular. A. Two-dimensional gel Northern blot hybridization performed on </w:t>
      </w:r>
      <w:r w:rsidRPr="00787475">
        <w:rPr>
          <w:rFonts w:ascii="Arial" w:hAnsi="Arial" w:cs="Arial"/>
          <w:i/>
          <w:iCs/>
          <w:sz w:val="24"/>
          <w:szCs w:val="24"/>
        </w:rPr>
        <w:t xml:space="preserve">T. </w:t>
      </w:r>
      <w:r w:rsidRPr="00787475">
        <w:rPr>
          <w:rFonts w:ascii="Arial" w:hAnsi="Arial" w:cs="Arial"/>
          <w:i/>
          <w:sz w:val="24"/>
          <w:szCs w:val="24"/>
        </w:rPr>
        <w:t>brucei</w:t>
      </w:r>
      <w:r w:rsidRPr="00787475">
        <w:rPr>
          <w:rFonts w:ascii="Arial" w:hAnsi="Arial" w:cs="Arial"/>
          <w:sz w:val="24"/>
          <w:szCs w:val="24"/>
        </w:rPr>
        <w:t xml:space="preserve"> 29-13 WT extracted total RNA samples revealing the mature and alternate conformers of </w:t>
      </w:r>
      <w:proofErr w:type="spellStart"/>
      <w:r w:rsidRPr="00787475">
        <w:rPr>
          <w:rFonts w:ascii="Arial" w:hAnsi="Arial" w:cs="Arial"/>
          <w:sz w:val="24"/>
          <w:szCs w:val="24"/>
        </w:rPr>
        <w:t>tRNA</w:t>
      </w:r>
      <w:r w:rsidRPr="00787475">
        <w:rPr>
          <w:rFonts w:ascii="Arial" w:hAnsi="Arial" w:cs="Arial"/>
          <w:sz w:val="24"/>
          <w:szCs w:val="24"/>
          <w:vertAlign w:val="superscript"/>
        </w:rPr>
        <w:t>Tyr</w:t>
      </w:r>
      <w:proofErr w:type="spellEnd"/>
      <w:r w:rsidRPr="00787475">
        <w:rPr>
          <w:rFonts w:ascii="Arial" w:hAnsi="Arial" w:cs="Arial"/>
          <w:sz w:val="24"/>
          <w:szCs w:val="24"/>
        </w:rPr>
        <w:t xml:space="preserve">. B. Northern blot hybridization revealing </w:t>
      </w:r>
      <w:proofErr w:type="spellStart"/>
      <w:r w:rsidRPr="00787475">
        <w:rPr>
          <w:rFonts w:ascii="Arial" w:hAnsi="Arial" w:cs="Arial"/>
          <w:sz w:val="24"/>
          <w:szCs w:val="24"/>
        </w:rPr>
        <w:t>tRNA</w:t>
      </w:r>
      <w:r w:rsidRPr="00787475">
        <w:rPr>
          <w:rFonts w:ascii="Arial" w:hAnsi="Arial" w:cs="Arial"/>
          <w:sz w:val="24"/>
          <w:szCs w:val="24"/>
          <w:vertAlign w:val="superscript"/>
        </w:rPr>
        <w:t>Glu</w:t>
      </w:r>
      <w:proofErr w:type="spellEnd"/>
      <w:r w:rsidRPr="00787475">
        <w:rPr>
          <w:rFonts w:ascii="Arial" w:hAnsi="Arial" w:cs="Arial"/>
          <w:sz w:val="24"/>
          <w:szCs w:val="24"/>
        </w:rPr>
        <w:t xml:space="preserve"> on the same gel.</w:t>
      </w:r>
    </w:p>
    <w:p w:rsidR="00BE7384" w:rsidRDefault="00BE7384" w:rsidP="00BE738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E7384" w:rsidRPr="00685E52" w:rsidRDefault="00BE7384" w:rsidP="00BE7384"/>
    <w:p w:rsidR="00100163" w:rsidRDefault="00100163"/>
    <w:sectPr w:rsidR="00100163" w:rsidSect="00E52B09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911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B09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2B09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84"/>
    <w:rsid w:val="00100163"/>
    <w:rsid w:val="00477248"/>
    <w:rsid w:val="009E1909"/>
    <w:rsid w:val="00B266BA"/>
    <w:rsid w:val="00B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A97C31D-6410-CB49-B601-98B0519B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84"/>
    <w:rPr>
      <w:rFonts w:ascii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38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7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384"/>
    <w:rPr>
      <w:rFonts w:ascii="Arial" w:hAnsi="Arial" w:cs="Arial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E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2023-05-17T14:13:00Z</dcterms:created>
  <dcterms:modified xsi:type="dcterms:W3CDTF">2023-05-17T14:14:00Z</dcterms:modified>
</cp:coreProperties>
</file>