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48BF" w:rsidRDefault="006F48BF" w:rsidP="006F48BF">
      <w:pPr>
        <w:spacing w:line="480" w:lineRule="auto"/>
        <w:rPr>
          <w:rFonts w:ascii="Arial" w:hAnsi="Arial" w:cs="Arial"/>
          <w:b/>
          <w:bCs/>
        </w:rPr>
      </w:pPr>
    </w:p>
    <w:p w:rsidR="006F48BF" w:rsidRDefault="006F48BF" w:rsidP="006F48BF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Supplemental Figure Legends</w:t>
      </w:r>
    </w:p>
    <w:p w:rsidR="006F48BF" w:rsidRPr="0004151E" w:rsidRDefault="006F48BF" w:rsidP="006F48BF">
      <w:pPr>
        <w:spacing w:line="480" w:lineRule="auto"/>
        <w:rPr>
          <w:rFonts w:ascii="Arial" w:hAnsi="Arial" w:cs="Arial"/>
        </w:rPr>
      </w:pPr>
      <w:r w:rsidRPr="0004151E">
        <w:rPr>
          <w:rFonts w:ascii="Arial" w:hAnsi="Arial" w:cs="Arial"/>
          <w:b/>
          <w:bCs/>
        </w:rPr>
        <w:t xml:space="preserve">Supplemental Figure 1: </w:t>
      </w:r>
      <w:r w:rsidRPr="0004151E">
        <w:rPr>
          <w:rFonts w:ascii="Arial" w:hAnsi="Arial" w:cs="Arial"/>
        </w:rPr>
        <w:t xml:space="preserve">Sequence and predicted </w:t>
      </w:r>
      <w:r w:rsidRPr="0004151E">
        <w:rPr>
          <w:rFonts w:ascii="Arial" w:hAnsi="Arial" w:cs="Arial"/>
          <w:lang w:val="el-GR"/>
        </w:rPr>
        <w:t>Δ</w:t>
      </w:r>
      <w:r w:rsidRPr="0004151E">
        <w:rPr>
          <w:rFonts w:ascii="Arial" w:hAnsi="Arial" w:cs="Arial"/>
        </w:rPr>
        <w:t>G of the oligonucleotides used in the adenylation and ligation reactions.</w:t>
      </w:r>
    </w:p>
    <w:p w:rsidR="006F48BF" w:rsidRPr="0004151E" w:rsidRDefault="006F48BF" w:rsidP="006F48BF">
      <w:pPr>
        <w:spacing w:line="480" w:lineRule="auto"/>
        <w:rPr>
          <w:rFonts w:ascii="Arial" w:hAnsi="Arial" w:cs="Arial"/>
        </w:rPr>
      </w:pPr>
    </w:p>
    <w:p w:rsidR="006F48BF" w:rsidRPr="0004151E" w:rsidRDefault="006F48BF" w:rsidP="006F48BF">
      <w:pPr>
        <w:spacing w:line="480" w:lineRule="auto"/>
        <w:rPr>
          <w:rFonts w:ascii="Arial" w:hAnsi="Arial" w:cs="Arial"/>
        </w:rPr>
      </w:pPr>
      <w:r w:rsidRPr="0004151E">
        <w:rPr>
          <w:rFonts w:ascii="Arial" w:hAnsi="Arial" w:cs="Arial"/>
          <w:b/>
          <w:bCs/>
        </w:rPr>
        <w:t xml:space="preserve">Supplemental Figure 2: </w:t>
      </w:r>
      <w:r w:rsidRPr="0004151E">
        <w:rPr>
          <w:rFonts w:ascii="Arial" w:hAnsi="Arial" w:cs="Arial"/>
          <w:i/>
          <w:iCs/>
        </w:rPr>
        <w:t xml:space="preserve">(A) </w:t>
      </w:r>
      <w:r w:rsidRPr="0004151E">
        <w:rPr>
          <w:rFonts w:ascii="Arial" w:hAnsi="Arial" w:cs="Arial"/>
        </w:rPr>
        <w:t xml:space="preserve">Adenylation of a 5ʹ phosphorylated DNA oligonucleotide in the indicated solvents. </w:t>
      </w:r>
      <w:r w:rsidRPr="0004151E">
        <w:rPr>
          <w:rFonts w:ascii="Arial" w:hAnsi="Arial" w:cs="Arial"/>
          <w:i/>
          <w:iCs/>
        </w:rPr>
        <w:t>(B)</w:t>
      </w:r>
      <w:r w:rsidRPr="0004151E">
        <w:rPr>
          <w:rFonts w:ascii="Arial" w:hAnsi="Arial" w:cs="Arial"/>
        </w:rPr>
        <w:t xml:space="preserve"> Q-TOF LC/MS results of a 5ʹ phosphorylated DNA oligonucleotide (35-nt DNA 1) adenylated either in water, pure formamide, or 95% formamide showing the presence of a mass of the adenylated product +28 when the reaction is performed in pure formamide.</w:t>
      </w:r>
    </w:p>
    <w:p w:rsidR="006F48BF" w:rsidRPr="0004151E" w:rsidRDefault="006F48BF" w:rsidP="006F48BF">
      <w:pPr>
        <w:spacing w:line="480" w:lineRule="auto"/>
        <w:rPr>
          <w:rFonts w:ascii="Arial" w:hAnsi="Arial" w:cs="Arial"/>
        </w:rPr>
      </w:pPr>
    </w:p>
    <w:p w:rsidR="006F48BF" w:rsidRPr="0004151E" w:rsidRDefault="006F48BF" w:rsidP="006F48BF">
      <w:pPr>
        <w:spacing w:line="480" w:lineRule="auto"/>
        <w:rPr>
          <w:rFonts w:ascii="Arial" w:hAnsi="Arial" w:cs="Arial"/>
        </w:rPr>
      </w:pPr>
      <w:r w:rsidRPr="0004151E">
        <w:rPr>
          <w:rFonts w:ascii="Arial" w:hAnsi="Arial" w:cs="Arial"/>
          <w:b/>
          <w:bCs/>
        </w:rPr>
        <w:t xml:space="preserve">Supplemental Figure 3: </w:t>
      </w:r>
      <w:r w:rsidRPr="0004151E">
        <w:rPr>
          <w:rFonts w:ascii="Arial" w:hAnsi="Arial" w:cs="Arial"/>
        </w:rPr>
        <w:t>High-resolution Mass Spectrometry to identify the HPLC peaks in</w:t>
      </w:r>
      <w:r w:rsidRPr="0004151E">
        <w:rPr>
          <w:rFonts w:ascii="Arial" w:hAnsi="Arial" w:cs="Arial"/>
          <w:b/>
          <w:bCs/>
        </w:rPr>
        <w:t xml:space="preserve"> (Figure 5)</w:t>
      </w:r>
      <w:r w:rsidRPr="0004151E">
        <w:rPr>
          <w:rFonts w:ascii="Arial" w:hAnsi="Arial" w:cs="Arial"/>
        </w:rPr>
        <w:t xml:space="preserve">. </w:t>
      </w:r>
      <w:r w:rsidRPr="0004151E">
        <w:rPr>
          <w:rFonts w:ascii="Arial" w:hAnsi="Arial" w:cs="Arial"/>
          <w:i/>
          <w:iCs/>
        </w:rPr>
        <w:t>(A)</w:t>
      </w:r>
      <w:r w:rsidRPr="0004151E">
        <w:rPr>
          <w:rFonts w:ascii="Arial" w:hAnsi="Arial" w:cs="Arial"/>
        </w:rPr>
        <w:t xml:space="preserve"> Results from the ~7-minute HPLC peak. </w:t>
      </w:r>
      <w:r w:rsidRPr="0004151E">
        <w:rPr>
          <w:rFonts w:ascii="Arial" w:hAnsi="Arial" w:cs="Arial"/>
          <w:i/>
          <w:iCs/>
        </w:rPr>
        <w:t>(B)</w:t>
      </w:r>
      <w:r w:rsidRPr="0004151E">
        <w:rPr>
          <w:rFonts w:ascii="Arial" w:hAnsi="Arial" w:cs="Arial"/>
        </w:rPr>
        <w:t xml:space="preserve"> Results from the ~9.5-minute HPLC peak. </w:t>
      </w:r>
      <w:r w:rsidRPr="0004151E">
        <w:rPr>
          <w:rFonts w:ascii="Arial" w:hAnsi="Arial" w:cs="Arial"/>
          <w:i/>
          <w:iCs/>
        </w:rPr>
        <w:t xml:space="preserve">(C) </w:t>
      </w:r>
      <w:r w:rsidRPr="0004151E">
        <w:rPr>
          <w:rFonts w:ascii="Arial" w:hAnsi="Arial" w:cs="Arial"/>
        </w:rPr>
        <w:t>Results from the ~10.5-minute HPLC peak.</w:t>
      </w:r>
    </w:p>
    <w:p w:rsidR="006F48BF" w:rsidRPr="0004151E" w:rsidRDefault="006F48BF" w:rsidP="006F48BF">
      <w:pPr>
        <w:spacing w:line="480" w:lineRule="auto"/>
        <w:rPr>
          <w:rFonts w:ascii="Arial" w:hAnsi="Arial" w:cs="Arial"/>
        </w:rPr>
      </w:pPr>
    </w:p>
    <w:p w:rsidR="006F48BF" w:rsidRPr="0004151E" w:rsidRDefault="006F48BF" w:rsidP="006F48BF">
      <w:pPr>
        <w:spacing w:line="480" w:lineRule="auto"/>
        <w:rPr>
          <w:rFonts w:ascii="Arial" w:hAnsi="Arial" w:cs="Arial"/>
        </w:rPr>
      </w:pPr>
      <w:r w:rsidRPr="0004151E">
        <w:rPr>
          <w:rFonts w:ascii="Arial" w:hAnsi="Arial" w:cs="Arial"/>
          <w:b/>
          <w:bCs/>
        </w:rPr>
        <w:t xml:space="preserve">Supplemental Figure 4: </w:t>
      </w:r>
      <w:r w:rsidRPr="0004151E">
        <w:rPr>
          <w:rFonts w:ascii="Arial" w:hAnsi="Arial" w:cs="Arial"/>
          <w:vertAlign w:val="superscript"/>
        </w:rPr>
        <w:t>1</w:t>
      </w:r>
      <w:r w:rsidRPr="0004151E">
        <w:rPr>
          <w:rFonts w:ascii="Arial" w:hAnsi="Arial" w:cs="Arial"/>
        </w:rPr>
        <w:t xml:space="preserve">H and </w:t>
      </w:r>
      <w:r w:rsidRPr="0004151E">
        <w:rPr>
          <w:rFonts w:ascii="Arial" w:hAnsi="Arial" w:cs="Arial"/>
          <w:vertAlign w:val="superscript"/>
        </w:rPr>
        <w:t>31</w:t>
      </w:r>
      <w:r w:rsidRPr="0004151E">
        <w:rPr>
          <w:rFonts w:ascii="Arial" w:hAnsi="Arial" w:cs="Arial"/>
        </w:rPr>
        <w:t>P NMR of adenosine 5ʹ-</w:t>
      </w:r>
      <w:proofErr w:type="spellStart"/>
      <w:r w:rsidRPr="0004151E">
        <w:rPr>
          <w:rFonts w:ascii="Arial" w:hAnsi="Arial" w:cs="Arial"/>
        </w:rPr>
        <w:t>phosphorimidazolide</w:t>
      </w:r>
      <w:proofErr w:type="spellEnd"/>
      <w:r w:rsidRPr="0004151E">
        <w:rPr>
          <w:rFonts w:ascii="Arial" w:hAnsi="Arial" w:cs="Arial"/>
        </w:rPr>
        <w:t xml:space="preserve"> (</w:t>
      </w:r>
      <w:proofErr w:type="spellStart"/>
      <w:r w:rsidRPr="0004151E">
        <w:rPr>
          <w:rFonts w:ascii="Arial" w:hAnsi="Arial" w:cs="Arial"/>
        </w:rPr>
        <w:t>ImpA</w:t>
      </w:r>
      <w:proofErr w:type="spellEnd"/>
      <w:r w:rsidRPr="0004151E">
        <w:rPr>
          <w:rFonts w:ascii="Arial" w:hAnsi="Arial" w:cs="Arial"/>
        </w:rPr>
        <w:t>) in DMSO-</w:t>
      </w:r>
      <w:r w:rsidRPr="0004151E">
        <w:rPr>
          <w:rFonts w:ascii="Arial" w:hAnsi="Arial" w:cs="Arial"/>
          <w:i/>
          <w:iCs/>
        </w:rPr>
        <w:t>d</w:t>
      </w:r>
      <w:r w:rsidRPr="0004151E">
        <w:rPr>
          <w:rFonts w:ascii="Arial" w:hAnsi="Arial" w:cs="Arial"/>
          <w:i/>
          <w:iCs/>
          <w:vertAlign w:val="subscript"/>
        </w:rPr>
        <w:t>6.</w:t>
      </w:r>
    </w:p>
    <w:p w:rsidR="00100163" w:rsidRDefault="00100163"/>
    <w:sectPr w:rsidR="00100163" w:rsidSect="009E1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8BF"/>
    <w:rsid w:val="00100163"/>
    <w:rsid w:val="00477248"/>
    <w:rsid w:val="006F48BF"/>
    <w:rsid w:val="009E1909"/>
    <w:rsid w:val="00B2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91F059"/>
  <w15:chartTrackingRefBased/>
  <w15:docId w15:val="{65178EE9-9CCB-5748-9F9E-8BEA660C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8BF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2023-04-14T15:14:00Z</dcterms:created>
  <dcterms:modified xsi:type="dcterms:W3CDTF">2023-04-14T15:14:00Z</dcterms:modified>
</cp:coreProperties>
</file>