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26" w:type="dxa"/>
        <w:tblLook w:val="04A0" w:firstRow="1" w:lastRow="0" w:firstColumn="1" w:lastColumn="0" w:noHBand="0" w:noVBand="1"/>
      </w:tblPr>
      <w:tblGrid>
        <w:gridCol w:w="9026"/>
      </w:tblGrid>
      <w:tr w:rsidR="00737901" w:rsidRPr="00737901" w14:paraId="0FD691AD" w14:textId="77777777" w:rsidTr="00737901">
        <w:trPr>
          <w:trHeight w:val="288"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A9605" w14:textId="77777777" w:rsidR="00737901" w:rsidRPr="00B8498A" w:rsidRDefault="00A55FF6" w:rsidP="00B8498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6B466E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P</w:t>
            </w:r>
            <w:r w:rsidR="00737901" w:rsidRPr="006B466E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rotocol for ELISA:</w:t>
            </w:r>
          </w:p>
          <w:p w14:paraId="520A17BB" w14:textId="77777777" w:rsidR="00B8498A" w:rsidRDefault="00B8498A" w:rsidP="00737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683D3992" w14:textId="77777777" w:rsidR="00737901" w:rsidRPr="00737901" w:rsidRDefault="00737901" w:rsidP="00737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1. </w:t>
            </w:r>
            <w:r w:rsidRPr="00737901">
              <w:rPr>
                <w:rFonts w:ascii="Calibri" w:eastAsia="Times New Roman" w:hAnsi="Calibri" w:cs="Calibri"/>
                <w:color w:val="000000"/>
                <w:lang w:eastAsia="en-GB"/>
              </w:rPr>
              <w:t>Add 90 ul binding solution (ab156917) to each well</w:t>
            </w:r>
            <w:r w:rsidR="00B8498A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</w:tr>
      <w:tr w:rsidR="00737901" w:rsidRPr="00737901" w14:paraId="39B70E39" w14:textId="77777777" w:rsidTr="00737901">
        <w:trPr>
          <w:trHeight w:val="288"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F4216" w14:textId="77777777" w:rsidR="00737901" w:rsidRPr="00737901" w:rsidRDefault="00737901" w:rsidP="00737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737901" w:rsidRPr="00737901" w14:paraId="076497CF" w14:textId="77777777" w:rsidTr="00737901">
        <w:trPr>
          <w:trHeight w:val="288"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97E71" w14:textId="67EE8A51" w:rsidR="00737901" w:rsidRPr="00A55FF6" w:rsidRDefault="00737901" w:rsidP="00737901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r w:rsidRPr="0073790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2. Add </w:t>
            </w:r>
            <w:r w:rsidR="00CB4B2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25 or </w:t>
            </w:r>
            <w:r w:rsidRPr="00737901">
              <w:rPr>
                <w:rFonts w:ascii="Calibri" w:eastAsia="Times New Roman" w:hAnsi="Calibri" w:cs="Calibri"/>
                <w:color w:val="000000"/>
                <w:lang w:eastAsia="en-GB"/>
              </w:rPr>
              <w:t>50</w:t>
            </w:r>
            <w:r w:rsidR="00CB4B2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37901">
              <w:rPr>
                <w:rFonts w:ascii="Calibri" w:eastAsia="Times New Roman" w:hAnsi="Calibri" w:cs="Calibri"/>
                <w:color w:val="000000"/>
                <w:lang w:eastAsia="en-GB"/>
              </w:rPr>
              <w:t>ng mRNA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to each well. Use at least duplicates.</w:t>
            </w:r>
            <w:r w:rsidR="00A55FF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="00A55FF6" w:rsidRPr="00A55FF6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mRNA </w:t>
            </w:r>
            <w:r w:rsidR="00A55FF6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i</w:t>
            </w:r>
            <w:r w:rsidR="00A55FF6" w:rsidRPr="00A55FF6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s obtained </w:t>
            </w:r>
            <w:r w:rsidR="00A55FF6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from total RNA </w:t>
            </w:r>
            <w:r w:rsidR="00A55FF6" w:rsidRPr="00A55FF6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by two rounds of </w:t>
            </w:r>
            <w:proofErr w:type="spellStart"/>
            <w:r w:rsidR="00A55FF6" w:rsidRPr="00A55FF6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PolyA</w:t>
            </w:r>
            <w:proofErr w:type="spellEnd"/>
            <w:r w:rsidR="00A55FF6" w:rsidRPr="00A55FF6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 enrichment using Oligo-dT </w:t>
            </w:r>
            <w:proofErr w:type="spellStart"/>
            <w:r w:rsidR="00A55FF6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D</w:t>
            </w:r>
            <w:r w:rsidR="00A55FF6" w:rsidRPr="00A55FF6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ynabeads</w:t>
            </w:r>
            <w:proofErr w:type="spellEnd"/>
            <w:r w:rsidR="00A55FF6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. Concentrations are determined using Qubit RNA High Sensitivity kit.</w:t>
            </w:r>
          </w:p>
        </w:tc>
      </w:tr>
      <w:tr w:rsidR="00737901" w:rsidRPr="00737901" w14:paraId="341E4AE1" w14:textId="77777777" w:rsidTr="00737901">
        <w:trPr>
          <w:trHeight w:val="288"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0A31C" w14:textId="77777777" w:rsidR="00737901" w:rsidRPr="00737901" w:rsidRDefault="00737901" w:rsidP="00737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737901" w:rsidRPr="00737901" w14:paraId="3BD78EE4" w14:textId="77777777" w:rsidTr="00737901">
        <w:trPr>
          <w:trHeight w:val="288"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B6E30" w14:textId="77777777" w:rsidR="00737901" w:rsidRDefault="00737901" w:rsidP="00737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37901">
              <w:rPr>
                <w:rFonts w:ascii="Calibri" w:eastAsia="Times New Roman" w:hAnsi="Calibri" w:cs="Calibri"/>
                <w:color w:val="000000"/>
                <w:lang w:eastAsia="en-GB"/>
              </w:rPr>
              <w:t>3. Incubate at 37C for 2h</w:t>
            </w:r>
            <w:r w:rsidR="002772AC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  <w:p w14:paraId="622ECFBF" w14:textId="77777777" w:rsidR="00AD1BC7" w:rsidRDefault="00AD1BC7" w:rsidP="00737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38E4C7F3" w14:textId="77777777" w:rsidR="00AD1BC7" w:rsidRPr="002A008B" w:rsidRDefault="00AD1BC7" w:rsidP="004C4236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  <w:r w:rsidRPr="0073790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.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Prepare</w:t>
            </w:r>
            <w:r w:rsidRPr="0073790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="0020078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the </w:t>
            </w:r>
            <w:r w:rsidRPr="0073790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primary antibody </w:t>
            </w:r>
            <w:r w:rsidR="0020078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solution </w:t>
            </w:r>
            <w:r w:rsidRPr="00737901">
              <w:rPr>
                <w:rFonts w:ascii="Calibri" w:eastAsia="Times New Roman" w:hAnsi="Calibri" w:cs="Calibri"/>
                <w:color w:val="000000"/>
                <w:lang w:eastAsia="en-GB"/>
              </w:rPr>
              <w:t>(</w:t>
            </w:r>
            <w:proofErr w:type="spellStart"/>
            <w:r w:rsidRPr="00737901">
              <w:rPr>
                <w:rFonts w:ascii="Calibri" w:eastAsia="Times New Roman" w:hAnsi="Calibri" w:cs="Calibri"/>
                <w:color w:val="000000"/>
                <w:lang w:eastAsia="en-GB"/>
              </w:rPr>
              <w:t>mRabbit</w:t>
            </w:r>
            <w:proofErr w:type="spellEnd"/>
            <w:r w:rsidRPr="0073790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="004C4236" w:rsidRPr="004C4236">
              <w:rPr>
                <w:rFonts w:ascii="Calibri" w:eastAsia="Times New Roman" w:hAnsi="Calibri" w:cs="Calibri"/>
                <w:color w:val="000000"/>
                <w:lang w:eastAsia="en-GB"/>
              </w:rPr>
              <w:t>A19841</w:t>
            </w:r>
            <w:r w:rsidRPr="0073790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, 1:10000 in PBST) with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0.5 ug/</w:t>
            </w:r>
            <w:r w:rsidR="004C4236">
              <w:rPr>
                <w:rFonts w:ascii="Calibri" w:eastAsia="Times New Roman" w:hAnsi="Calibri" w:cs="Calibri"/>
                <w:color w:val="000000"/>
                <w:lang w:eastAsia="en-GB"/>
              </w:rPr>
              <w:t>m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L </w:t>
            </w:r>
            <w:r w:rsidRPr="0073790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total RNA from </w:t>
            </w:r>
            <w:r w:rsidRPr="006B466E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ime4</w:t>
            </w:r>
            <w:r w:rsidR="006B466E" w:rsidRPr="006B466E">
              <w:rPr>
                <w:rFonts w:ascii="Calibri" w:eastAsia="Times New Roman" w:hAnsi="Calibri" w:cs="Calibri"/>
                <w:i/>
                <w:color w:val="000000"/>
                <w:lang w:val="el-GR" w:eastAsia="en-GB"/>
              </w:rPr>
              <w:t>Δ</w:t>
            </w:r>
            <w:r w:rsidRPr="0073790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(7030) strain</w:t>
            </w:r>
            <w:r w:rsidR="0020078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. 100uL is needed for each well. </w:t>
            </w:r>
            <w:r w:rsidR="002A008B" w:rsidRPr="002A008B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A</w:t>
            </w:r>
            <w:r w:rsidR="002A008B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dding competing</w:t>
            </w:r>
            <w:r w:rsidR="0086439E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 yeast</w:t>
            </w:r>
            <w:r w:rsidR="002A008B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 total RNA (without m6A) to the </w:t>
            </w:r>
            <w:r w:rsidR="002515EC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antibody solution</w:t>
            </w:r>
            <w:r w:rsidR="002A008B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 improves the signal to noise ratio </w:t>
            </w:r>
            <w:r w:rsidR="002515EC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without causing any background signal.</w:t>
            </w:r>
            <w:r w:rsidR="002A008B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 </w:t>
            </w:r>
          </w:p>
        </w:tc>
      </w:tr>
      <w:tr w:rsidR="00737901" w:rsidRPr="00737901" w14:paraId="094BD3C3" w14:textId="77777777" w:rsidTr="00737901">
        <w:trPr>
          <w:trHeight w:val="288"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1A3F5" w14:textId="77777777" w:rsidR="00737901" w:rsidRPr="00737901" w:rsidRDefault="00737901" w:rsidP="00737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737901" w:rsidRPr="00737901" w14:paraId="64C2B215" w14:textId="77777777" w:rsidTr="00737901">
        <w:trPr>
          <w:trHeight w:val="288"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78694" w14:textId="77777777" w:rsidR="00737901" w:rsidRPr="00737901" w:rsidRDefault="00AD1BC7" w:rsidP="00737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  <w:r w:rsidR="00737901" w:rsidRPr="00737901">
              <w:rPr>
                <w:rFonts w:ascii="Calibri" w:eastAsia="Times New Roman" w:hAnsi="Calibri" w:cs="Calibri"/>
                <w:color w:val="000000"/>
                <w:lang w:eastAsia="en-GB"/>
              </w:rPr>
              <w:t>. Remove binding solution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with multichannel</w:t>
            </w:r>
            <w:r w:rsidR="00737901" w:rsidRPr="0073790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and wash each well with 4x 200uL PBST (0.1%)</w:t>
            </w:r>
            <w:r w:rsidR="002772AC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  <w:r w:rsidR="00737901" w:rsidRPr="0073790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</w:tc>
      </w:tr>
      <w:tr w:rsidR="00737901" w:rsidRPr="00737901" w14:paraId="798021B5" w14:textId="77777777" w:rsidTr="00737901">
        <w:trPr>
          <w:trHeight w:val="288"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6B310" w14:textId="77777777" w:rsidR="00737901" w:rsidRPr="00737901" w:rsidRDefault="00737901" w:rsidP="00737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737901" w:rsidRPr="00737901" w14:paraId="0BB464FA" w14:textId="77777777" w:rsidTr="00737901">
        <w:trPr>
          <w:trHeight w:val="288"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A2619" w14:textId="77777777" w:rsidR="00737901" w:rsidRPr="00737901" w:rsidRDefault="00AD1BC7" w:rsidP="004C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  <w:r w:rsidR="00737901" w:rsidRPr="0073790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. Add 100ul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of primary Ab </w:t>
            </w:r>
            <w:r w:rsidR="004C4236">
              <w:rPr>
                <w:rFonts w:ascii="Calibri" w:eastAsia="Times New Roman" w:hAnsi="Calibri" w:cs="Calibri"/>
                <w:color w:val="000000"/>
                <w:lang w:eastAsia="en-GB"/>
              </w:rPr>
              <w:t>dilution</w:t>
            </w:r>
            <w:r w:rsidR="006B466E" w:rsidRPr="006B466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(</w:t>
            </w:r>
            <w:r w:rsidR="006B466E" w:rsidRPr="006B466E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step 4</w:t>
            </w:r>
            <w:r w:rsidR="006B466E">
              <w:rPr>
                <w:rFonts w:ascii="Calibri" w:eastAsia="Times New Roman" w:hAnsi="Calibri" w:cs="Calibri"/>
                <w:color w:val="000000"/>
                <w:lang w:eastAsia="en-GB"/>
              </w:rPr>
              <w:t>)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to</w:t>
            </w:r>
            <w:r w:rsidR="004C423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each well</w:t>
            </w:r>
            <w:r w:rsidR="00737901" w:rsidRPr="0073790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. </w:t>
            </w:r>
            <w:r w:rsidR="0073790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Make sure to remove any bubbles. </w:t>
            </w:r>
            <w:r w:rsidR="00737901" w:rsidRPr="00737901">
              <w:rPr>
                <w:rFonts w:ascii="Calibri" w:eastAsia="Times New Roman" w:hAnsi="Calibri" w:cs="Calibri"/>
                <w:color w:val="000000"/>
                <w:lang w:eastAsia="en-GB"/>
              </w:rPr>
              <w:t>Incubate for 1h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at room temperature</w:t>
            </w:r>
            <w:r w:rsidR="00737901" w:rsidRPr="00737901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</w:tr>
      <w:tr w:rsidR="00737901" w:rsidRPr="00737901" w14:paraId="6962D703" w14:textId="77777777" w:rsidTr="00737901">
        <w:trPr>
          <w:trHeight w:val="288"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280C5" w14:textId="77777777" w:rsidR="00737901" w:rsidRPr="00737901" w:rsidRDefault="00737901" w:rsidP="00737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737901" w:rsidRPr="00737901" w14:paraId="0B2F69C8" w14:textId="77777777" w:rsidTr="00737901">
        <w:trPr>
          <w:trHeight w:val="288"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F78F1" w14:textId="77777777" w:rsidR="00737901" w:rsidRPr="00737901" w:rsidRDefault="00AD1BC7" w:rsidP="00737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  <w:r w:rsidR="00737901" w:rsidRPr="0073790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. Remove and wash 4x with 200uL PBST. </w:t>
            </w:r>
          </w:p>
        </w:tc>
      </w:tr>
      <w:tr w:rsidR="00737901" w:rsidRPr="00737901" w14:paraId="6C915146" w14:textId="77777777" w:rsidTr="00737901">
        <w:trPr>
          <w:trHeight w:val="288"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9C1EC" w14:textId="77777777" w:rsidR="00737901" w:rsidRPr="00737901" w:rsidRDefault="00737901" w:rsidP="00737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737901" w:rsidRPr="00737901" w14:paraId="63F34840" w14:textId="77777777" w:rsidTr="00737901">
        <w:trPr>
          <w:trHeight w:val="288"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7E2C4" w14:textId="77777777" w:rsidR="00737901" w:rsidRPr="00737901" w:rsidRDefault="00AD1BC7" w:rsidP="00737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  <w:r w:rsidR="00737901" w:rsidRPr="0073790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. Add 100uL secondary antibody </w:t>
            </w:r>
            <w:r w:rsidR="006B466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solution </w:t>
            </w:r>
            <w:r w:rsidR="00737901" w:rsidRPr="00737901">
              <w:rPr>
                <w:rFonts w:ascii="Calibri" w:eastAsia="Times New Roman" w:hAnsi="Calibri" w:cs="Calibri"/>
                <w:color w:val="000000"/>
                <w:lang w:eastAsia="en-GB"/>
              </w:rPr>
              <w:t>(anti-rabbit</w:t>
            </w:r>
            <w:r w:rsidR="004B5CD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="004B5CD9" w:rsidRPr="00791948">
              <w:t>ab205718</w:t>
            </w:r>
            <w:r w:rsidR="00737901" w:rsidRPr="0073790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1:5000</w:t>
            </w:r>
            <w:r w:rsidR="004C423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in PBST</w:t>
            </w:r>
            <w:r w:rsidR="00737901" w:rsidRPr="00737901">
              <w:rPr>
                <w:rFonts w:ascii="Calibri" w:eastAsia="Times New Roman" w:hAnsi="Calibri" w:cs="Calibri"/>
                <w:color w:val="000000"/>
                <w:lang w:eastAsia="en-GB"/>
              </w:rPr>
              <w:t>).</w:t>
            </w:r>
            <w:r w:rsidR="0073790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Make sure to remove any bubbles.</w:t>
            </w:r>
            <w:r w:rsidR="00737901" w:rsidRPr="0073790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Incubate for 30 minutes</w:t>
            </w:r>
            <w:r w:rsidR="005B2B1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at room temperature</w:t>
            </w:r>
            <w:r w:rsidR="00737901" w:rsidRPr="00737901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</w:tr>
      <w:tr w:rsidR="00737901" w:rsidRPr="00737901" w14:paraId="18C94F42" w14:textId="77777777" w:rsidTr="00737901">
        <w:trPr>
          <w:trHeight w:val="288"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7B14B" w14:textId="77777777" w:rsidR="00737901" w:rsidRPr="00737901" w:rsidRDefault="00737901" w:rsidP="00737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737901" w:rsidRPr="00737901" w14:paraId="54CB628B" w14:textId="77777777" w:rsidTr="00737901">
        <w:trPr>
          <w:trHeight w:val="288"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2559D" w14:textId="77777777" w:rsidR="00737901" w:rsidRPr="00737901" w:rsidRDefault="00AD1BC7" w:rsidP="00AD1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9</w:t>
            </w:r>
            <w:r w:rsidR="00737901" w:rsidRPr="0073790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. Remove and wash 5x with 200uL PBST. </w:t>
            </w:r>
            <w:r w:rsidR="004C4236">
              <w:rPr>
                <w:rFonts w:ascii="Calibri" w:eastAsia="Times New Roman" w:hAnsi="Calibri" w:cs="Calibri"/>
                <w:color w:val="000000"/>
                <w:lang w:eastAsia="en-GB"/>
              </w:rPr>
              <w:t>After final wash, make sure to tap plate onto tissue to remove as much of the PBST as possible.</w:t>
            </w:r>
          </w:p>
        </w:tc>
      </w:tr>
      <w:tr w:rsidR="00737901" w:rsidRPr="00737901" w14:paraId="4F1CDDF3" w14:textId="77777777" w:rsidTr="00737901">
        <w:trPr>
          <w:trHeight w:val="288"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047BD" w14:textId="77777777" w:rsidR="00737901" w:rsidRPr="00737901" w:rsidRDefault="00737901" w:rsidP="00737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737901" w:rsidRPr="00737901" w14:paraId="1B0153A9" w14:textId="77777777" w:rsidTr="00737901">
        <w:trPr>
          <w:trHeight w:val="288"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B8746" w14:textId="77777777" w:rsidR="00737901" w:rsidRPr="00737901" w:rsidRDefault="00AD1BC7" w:rsidP="00737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  <w:r w:rsidR="00737901" w:rsidRPr="00737901">
              <w:rPr>
                <w:rFonts w:ascii="Calibri" w:eastAsia="Times New Roman" w:hAnsi="Calibri" w:cs="Calibri"/>
                <w:color w:val="000000"/>
                <w:lang w:eastAsia="en-GB"/>
              </w:rPr>
              <w:t>. Add 100 ul developing ('</w:t>
            </w:r>
            <w:r w:rsidR="004B5CD9">
              <w:rPr>
                <w:rFonts w:ascii="Calibri" w:eastAsia="Times New Roman" w:hAnsi="Calibri" w:cs="Calibri"/>
                <w:color w:val="000000"/>
                <w:lang w:eastAsia="en-GB"/>
              </w:rPr>
              <w:t>fast kinetic rate</w:t>
            </w:r>
            <w:r w:rsidR="00737901" w:rsidRPr="00737901">
              <w:rPr>
                <w:rFonts w:ascii="Calibri" w:eastAsia="Times New Roman" w:hAnsi="Calibri" w:cs="Calibri"/>
                <w:color w:val="000000"/>
                <w:lang w:eastAsia="en-GB"/>
              </w:rPr>
              <w:t>'</w:t>
            </w:r>
            <w:r w:rsidR="004B5CD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="004B5CD9" w:rsidRPr="004B5CD9">
              <w:rPr>
                <w:rFonts w:ascii="Calibri" w:eastAsia="Times New Roman" w:hAnsi="Calibri" w:cs="Calibri"/>
                <w:color w:val="000000"/>
                <w:lang w:eastAsia="en-GB"/>
              </w:rPr>
              <w:t>ab171524</w:t>
            </w:r>
            <w:r w:rsidR="00737901" w:rsidRPr="0073790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) solution. </w:t>
            </w:r>
            <w:r w:rsidR="0073790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Make sure to remove any bubbles. </w:t>
            </w:r>
            <w:r w:rsidR="00720C8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Keep covered from light. </w:t>
            </w:r>
            <w:r w:rsidR="004B5CD9" w:rsidRPr="004B5CD9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Optional: The</w:t>
            </w:r>
            <w:r w:rsidR="00737901" w:rsidRPr="004B5CD9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 development</w:t>
            </w:r>
            <w:r w:rsidR="00737901" w:rsidRPr="00AD1BC7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 </w:t>
            </w:r>
            <w:r w:rsidR="004B5CD9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can be measured </w:t>
            </w:r>
            <w:r w:rsidR="00737901" w:rsidRPr="00AD1BC7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on plate reader at 650+45</w:t>
            </w:r>
            <w:r w:rsidR="004B5CD9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0nm</w:t>
            </w:r>
            <w:r w:rsidR="00737901" w:rsidRPr="00AD1BC7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.</w:t>
            </w:r>
          </w:p>
        </w:tc>
      </w:tr>
      <w:tr w:rsidR="00737901" w:rsidRPr="00737901" w14:paraId="3A4FFD5F" w14:textId="77777777" w:rsidTr="00737901">
        <w:trPr>
          <w:trHeight w:val="288"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33BF6" w14:textId="77777777" w:rsidR="00737901" w:rsidRPr="00737901" w:rsidRDefault="00737901" w:rsidP="00737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737901" w:rsidRPr="00737901" w14:paraId="119B3F14" w14:textId="77777777" w:rsidTr="00737901">
        <w:trPr>
          <w:trHeight w:val="288"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7F769" w14:textId="77777777" w:rsidR="00737901" w:rsidRPr="004B5CD9" w:rsidRDefault="00737901" w:rsidP="00AD1BC7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r w:rsidRPr="00737901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  <w:r w:rsidR="00AD1BC7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  <w:r w:rsidRPr="00737901">
              <w:rPr>
                <w:rFonts w:ascii="Calibri" w:eastAsia="Times New Roman" w:hAnsi="Calibri" w:cs="Calibri"/>
                <w:color w:val="000000"/>
                <w:lang w:eastAsia="en-GB"/>
              </w:rPr>
              <w:t>. When satisfied with development, stop the plate reader and add 100uL stop solution.</w:t>
            </w:r>
            <w:r w:rsidR="004B5CD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="008F5D10" w:rsidRPr="008F5D10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Differences in signal can often be observed within a few minutes, but I found that a longer development of up to 30 minutes works well</w:t>
            </w:r>
            <w:r w:rsidR="008F5D10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 for my samples</w:t>
            </w:r>
            <w:r w:rsidR="008F5D10" w:rsidRPr="008F5D10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.</w:t>
            </w:r>
          </w:p>
        </w:tc>
      </w:tr>
      <w:tr w:rsidR="00737901" w:rsidRPr="00737901" w14:paraId="37D852DE" w14:textId="77777777" w:rsidTr="00737901">
        <w:trPr>
          <w:trHeight w:val="288"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FA422" w14:textId="77777777" w:rsidR="00737901" w:rsidRPr="00737901" w:rsidRDefault="00737901" w:rsidP="00737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737901" w:rsidRPr="00737901" w14:paraId="0B0DBF3F" w14:textId="77777777" w:rsidTr="00737901">
        <w:trPr>
          <w:trHeight w:val="288"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FD011" w14:textId="77777777" w:rsidR="00737901" w:rsidRPr="00737901" w:rsidRDefault="00737901" w:rsidP="00AD1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37901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  <w:r w:rsidR="00AD1BC7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  <w:r w:rsidRPr="0073790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. Read absorbance at 450 nm.   </w:t>
            </w:r>
          </w:p>
        </w:tc>
      </w:tr>
    </w:tbl>
    <w:p w14:paraId="296E87AA" w14:textId="77777777" w:rsidR="00737901" w:rsidRDefault="00737901"/>
    <w:p w14:paraId="10575772" w14:textId="77777777" w:rsidR="00737901" w:rsidRDefault="00737901">
      <w:r>
        <w:br w:type="page"/>
      </w:r>
    </w:p>
    <w:p w14:paraId="01C2619C" w14:textId="77777777" w:rsidR="00E44430" w:rsidRPr="006B466E" w:rsidRDefault="001C0ECD" w:rsidP="001C0ECD">
      <w:pPr>
        <w:rPr>
          <w:b/>
        </w:rPr>
      </w:pPr>
      <w:r w:rsidRPr="006B466E">
        <w:rPr>
          <w:b/>
        </w:rPr>
        <w:lastRenderedPageBreak/>
        <w:t>Appendix: Standard curves for ELISA.</w:t>
      </w:r>
    </w:p>
    <w:p w14:paraId="19274772" w14:textId="77777777" w:rsidR="00A55FF6" w:rsidRDefault="00A55FF6" w:rsidP="00A55FF6">
      <w:r>
        <w:t xml:space="preserve">The standard curve contains </w:t>
      </w:r>
      <w:r w:rsidRPr="001C0ECD">
        <w:rPr>
          <w:i/>
        </w:rPr>
        <w:t>in vitro</w:t>
      </w:r>
      <w:r>
        <w:t xml:space="preserve"> transcribed mRNA without m6A (‘A’) mixed with small amounts of </w:t>
      </w:r>
      <w:r w:rsidRPr="001C0ECD">
        <w:rPr>
          <w:i/>
        </w:rPr>
        <w:t>in vitro</w:t>
      </w:r>
      <w:r>
        <w:t xml:space="preserve"> transcribed mRNA using only m6ATP and no ATP (‘m6A’)</w:t>
      </w:r>
      <w:r w:rsidR="00FC2C7C">
        <w:t>.</w:t>
      </w:r>
      <w:r>
        <w:t xml:space="preserve"> The A only control, using an equal amount of mRNA as the samples, is </w:t>
      </w:r>
      <w:r w:rsidR="002966F3">
        <w:t>crucially important</w:t>
      </w:r>
      <w:r>
        <w:t xml:space="preserve"> as it allows to correct for background binding of the antibody to RNA.</w:t>
      </w:r>
    </w:p>
    <w:p w14:paraId="12ECB13B" w14:textId="77777777" w:rsidR="00A55FF6" w:rsidRPr="008271A4" w:rsidRDefault="00A55FF6" w:rsidP="00A55FF6">
      <w:pPr>
        <w:rPr>
          <w:i/>
        </w:rPr>
      </w:pPr>
      <w:r w:rsidRPr="008271A4">
        <w:rPr>
          <w:i/>
        </w:rPr>
        <w:t xml:space="preserve">Instead of a full standard curve, a positive (A+m6A) and negative (A only) control could be used. </w:t>
      </w:r>
    </w:p>
    <w:p w14:paraId="1D57D7E0" w14:textId="77777777" w:rsidR="00A55FF6" w:rsidRDefault="00A55FF6" w:rsidP="00A55FF6">
      <w:r>
        <w:t xml:space="preserve"> Suggested amounts:</w:t>
      </w:r>
    </w:p>
    <w:tbl>
      <w:tblPr>
        <w:tblW w:w="2844" w:type="dxa"/>
        <w:tblLook w:val="04A0" w:firstRow="1" w:lastRow="0" w:firstColumn="1" w:lastColumn="0" w:noHBand="0" w:noVBand="1"/>
      </w:tblPr>
      <w:tblGrid>
        <w:gridCol w:w="2844"/>
      </w:tblGrid>
      <w:tr w:rsidR="00A55FF6" w:rsidRPr="00BC1382" w14:paraId="26E7E2DF" w14:textId="77777777" w:rsidTr="004A58B8">
        <w:trPr>
          <w:trHeight w:val="264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16761" w14:textId="77777777" w:rsidR="00A55FF6" w:rsidRPr="00BC1382" w:rsidRDefault="00A55FF6" w:rsidP="004A58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50ng A + 0.015ng m6A</w:t>
            </w:r>
          </w:p>
        </w:tc>
      </w:tr>
      <w:tr w:rsidR="00A55FF6" w:rsidRPr="00BC1382" w14:paraId="333B572C" w14:textId="77777777" w:rsidTr="004A58B8">
        <w:trPr>
          <w:trHeight w:val="264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75317" w14:textId="77777777" w:rsidR="00A55FF6" w:rsidRPr="00BC1382" w:rsidRDefault="00A55FF6" w:rsidP="004A58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C1382">
              <w:rPr>
                <w:rFonts w:ascii="Calibri" w:eastAsia="Times New Roman" w:hAnsi="Calibri" w:cs="Calibri"/>
                <w:color w:val="000000"/>
                <w:lang w:eastAsia="en-GB"/>
              </w:rPr>
              <w:t>50ng A + 0.01 ng m6A</w:t>
            </w:r>
          </w:p>
        </w:tc>
      </w:tr>
      <w:tr w:rsidR="00A55FF6" w:rsidRPr="00BC1382" w14:paraId="44FD3606" w14:textId="77777777" w:rsidTr="004A58B8">
        <w:trPr>
          <w:trHeight w:val="264"/>
        </w:trPr>
        <w:tc>
          <w:tcPr>
            <w:tcW w:w="2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C0735" w14:textId="77777777" w:rsidR="00A55FF6" w:rsidRPr="00BC1382" w:rsidRDefault="00A55FF6" w:rsidP="004A58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C1382">
              <w:rPr>
                <w:rFonts w:ascii="Calibri" w:eastAsia="Times New Roman" w:hAnsi="Calibri" w:cs="Calibri"/>
                <w:color w:val="000000"/>
                <w:lang w:eastAsia="en-GB"/>
              </w:rPr>
              <w:t>50ng A + 0.0075 ng m6A</w:t>
            </w:r>
          </w:p>
        </w:tc>
      </w:tr>
      <w:tr w:rsidR="00A55FF6" w:rsidRPr="00BC1382" w14:paraId="5F7BD483" w14:textId="77777777" w:rsidTr="004A58B8">
        <w:trPr>
          <w:trHeight w:val="264"/>
        </w:trPr>
        <w:tc>
          <w:tcPr>
            <w:tcW w:w="2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E5FBE" w14:textId="77777777" w:rsidR="00A55FF6" w:rsidRPr="00BC1382" w:rsidRDefault="00A55FF6" w:rsidP="004A58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C1382">
              <w:rPr>
                <w:rFonts w:ascii="Calibri" w:eastAsia="Times New Roman" w:hAnsi="Calibri" w:cs="Calibri"/>
                <w:color w:val="000000"/>
                <w:lang w:eastAsia="en-GB"/>
              </w:rPr>
              <w:t>50ng A + 0.005 ng m6A</w:t>
            </w:r>
          </w:p>
        </w:tc>
      </w:tr>
      <w:tr w:rsidR="00A55FF6" w:rsidRPr="00BC1382" w14:paraId="5AE32E5C" w14:textId="77777777" w:rsidTr="004A58B8">
        <w:trPr>
          <w:trHeight w:val="264"/>
        </w:trPr>
        <w:tc>
          <w:tcPr>
            <w:tcW w:w="2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49349" w14:textId="77777777" w:rsidR="00A55FF6" w:rsidRPr="00BC1382" w:rsidRDefault="00A55FF6" w:rsidP="004A58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C1382">
              <w:rPr>
                <w:rFonts w:ascii="Calibri" w:eastAsia="Times New Roman" w:hAnsi="Calibri" w:cs="Calibri"/>
                <w:color w:val="000000"/>
                <w:lang w:eastAsia="en-GB"/>
              </w:rPr>
              <w:t>50ng A + 0.00375 ng m6A</w:t>
            </w:r>
          </w:p>
        </w:tc>
      </w:tr>
      <w:tr w:rsidR="00A55FF6" w:rsidRPr="00BC1382" w14:paraId="524AAE7B" w14:textId="77777777" w:rsidTr="004A58B8">
        <w:trPr>
          <w:trHeight w:val="264"/>
        </w:trPr>
        <w:tc>
          <w:tcPr>
            <w:tcW w:w="2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66D44" w14:textId="77777777" w:rsidR="00A55FF6" w:rsidRPr="00BC1382" w:rsidRDefault="00A55FF6" w:rsidP="004A58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C1382">
              <w:rPr>
                <w:rFonts w:ascii="Calibri" w:eastAsia="Times New Roman" w:hAnsi="Calibri" w:cs="Calibri"/>
                <w:color w:val="000000"/>
                <w:lang w:eastAsia="en-GB"/>
              </w:rPr>
              <w:t>50ng A + 0.0025 ng m6A</w:t>
            </w:r>
          </w:p>
        </w:tc>
      </w:tr>
      <w:tr w:rsidR="00A55FF6" w:rsidRPr="00BC1382" w14:paraId="2D09F80D" w14:textId="77777777" w:rsidTr="004A58B8">
        <w:trPr>
          <w:trHeight w:val="264"/>
        </w:trPr>
        <w:tc>
          <w:tcPr>
            <w:tcW w:w="2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48A4A" w14:textId="77777777" w:rsidR="00A55FF6" w:rsidRPr="00BC1382" w:rsidRDefault="00A55FF6" w:rsidP="004A58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C1382">
              <w:rPr>
                <w:rFonts w:ascii="Calibri" w:eastAsia="Times New Roman" w:hAnsi="Calibri" w:cs="Calibri"/>
                <w:color w:val="000000"/>
                <w:lang w:eastAsia="en-GB"/>
              </w:rPr>
              <w:t>50ng A + 0.00125 ng m6A</w:t>
            </w:r>
          </w:p>
        </w:tc>
      </w:tr>
      <w:tr w:rsidR="00A55FF6" w:rsidRPr="00BC1382" w14:paraId="5DAB940D" w14:textId="77777777" w:rsidTr="004A58B8">
        <w:trPr>
          <w:trHeight w:val="264"/>
        </w:trPr>
        <w:tc>
          <w:tcPr>
            <w:tcW w:w="2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DC2EB" w14:textId="77777777" w:rsidR="00A55FF6" w:rsidRPr="00BC1382" w:rsidRDefault="00A55FF6" w:rsidP="004A58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C138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50ng A </w:t>
            </w:r>
          </w:p>
        </w:tc>
      </w:tr>
    </w:tbl>
    <w:p w14:paraId="1A5B991B" w14:textId="77777777" w:rsidR="00A55FF6" w:rsidRDefault="00A55FF6" w:rsidP="00A55FF6"/>
    <w:p w14:paraId="470D673E" w14:textId="77777777" w:rsidR="00A55FF6" w:rsidRDefault="00A55FF6" w:rsidP="00A55FF6">
      <w:r>
        <w:t>To make the standard curve</w:t>
      </w:r>
    </w:p>
    <w:p w14:paraId="683E8578" w14:textId="77777777" w:rsidR="00A55FF6" w:rsidRPr="00B519C8" w:rsidRDefault="00A55FF6" w:rsidP="00A55FF6">
      <w:pPr>
        <w:pStyle w:val="ListParagraph"/>
        <w:numPr>
          <w:ilvl w:val="0"/>
          <w:numId w:val="6"/>
        </w:numPr>
        <w:rPr>
          <w:i/>
        </w:rPr>
      </w:pPr>
      <w:r>
        <w:t xml:space="preserve">Make dilutions of m6A </w:t>
      </w:r>
      <w:r w:rsidRPr="00B519C8">
        <w:rPr>
          <w:i/>
        </w:rPr>
        <w:t>in vitro RNA</w:t>
      </w:r>
    </w:p>
    <w:p w14:paraId="41934587" w14:textId="77777777" w:rsidR="00A55FF6" w:rsidRDefault="00A55FF6" w:rsidP="00A55FF6">
      <w:pPr>
        <w:pStyle w:val="ListParagraph"/>
        <w:numPr>
          <w:ilvl w:val="0"/>
          <w:numId w:val="2"/>
        </w:numPr>
      </w:pPr>
      <w:r>
        <w:t>Dilute 1:10 m6A RNA down to 1ng/</w:t>
      </w:r>
      <w:proofErr w:type="spellStart"/>
      <w:r>
        <w:t>uL</w:t>
      </w:r>
      <w:proofErr w:type="spellEnd"/>
    </w:p>
    <w:p w14:paraId="49DF2C53" w14:textId="77777777" w:rsidR="00A55FF6" w:rsidRDefault="00A55FF6" w:rsidP="00A55FF6">
      <w:pPr>
        <w:pStyle w:val="ListParagraph"/>
        <w:numPr>
          <w:ilvl w:val="0"/>
          <w:numId w:val="2"/>
        </w:numPr>
      </w:pPr>
      <w:r>
        <w:t>Dilute 1ng/</w:t>
      </w:r>
      <w:proofErr w:type="spellStart"/>
      <w:r>
        <w:t>uL</w:t>
      </w:r>
      <w:proofErr w:type="spellEnd"/>
      <w:r>
        <w:t xml:space="preserve"> to 0.02ng/</w:t>
      </w:r>
      <w:proofErr w:type="spellStart"/>
      <w:r>
        <w:t>uL</w:t>
      </w:r>
      <w:proofErr w:type="spellEnd"/>
      <w:r>
        <w:t xml:space="preserve"> (98uL H2O + 2uL stock)</w:t>
      </w:r>
    </w:p>
    <w:p w14:paraId="11B455A8" w14:textId="77777777" w:rsidR="00A55FF6" w:rsidRDefault="00A55FF6" w:rsidP="00A55FF6">
      <w:pPr>
        <w:pStyle w:val="ListParagraph"/>
        <w:numPr>
          <w:ilvl w:val="0"/>
          <w:numId w:val="2"/>
        </w:numPr>
      </w:pPr>
      <w:r>
        <w:t>Dilute further:</w:t>
      </w:r>
    </w:p>
    <w:tbl>
      <w:tblPr>
        <w:tblStyle w:val="TableGrid"/>
        <w:tblW w:w="4173" w:type="dxa"/>
        <w:tblInd w:w="1351" w:type="dxa"/>
        <w:tblLook w:val="04A0" w:firstRow="1" w:lastRow="0" w:firstColumn="1" w:lastColumn="0" w:noHBand="0" w:noVBand="1"/>
      </w:tblPr>
      <w:tblGrid>
        <w:gridCol w:w="1453"/>
        <w:gridCol w:w="1760"/>
        <w:gridCol w:w="960"/>
      </w:tblGrid>
      <w:tr w:rsidR="00A55FF6" w:rsidRPr="00B519C8" w14:paraId="14BA7930" w14:textId="77777777" w:rsidTr="004A58B8">
        <w:trPr>
          <w:trHeight w:val="288"/>
        </w:trPr>
        <w:tc>
          <w:tcPr>
            <w:tcW w:w="1453" w:type="dxa"/>
            <w:noWrap/>
            <w:hideMark/>
          </w:tcPr>
          <w:p w14:paraId="4E46B7EA" w14:textId="77777777" w:rsidR="00A55FF6" w:rsidRPr="00B519C8" w:rsidRDefault="00A55FF6" w:rsidP="004A58B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19C8">
              <w:rPr>
                <w:rFonts w:ascii="Calibri" w:eastAsia="Times New Roman" w:hAnsi="Calibri" w:cs="Calibri"/>
                <w:color w:val="000000"/>
                <w:lang w:eastAsia="en-GB"/>
              </w:rPr>
              <w:t>standard</w:t>
            </w:r>
          </w:p>
        </w:tc>
        <w:tc>
          <w:tcPr>
            <w:tcW w:w="1760" w:type="dxa"/>
            <w:noWrap/>
            <w:hideMark/>
          </w:tcPr>
          <w:p w14:paraId="0A0A7A75" w14:textId="77777777" w:rsidR="00A55FF6" w:rsidRPr="00B519C8" w:rsidRDefault="00A55FF6" w:rsidP="004A58B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519C8">
              <w:rPr>
                <w:rFonts w:ascii="Calibri" w:eastAsia="Times New Roman" w:hAnsi="Calibri" w:cs="Calibri"/>
                <w:color w:val="000000"/>
                <w:lang w:eastAsia="en-GB"/>
              </w:rPr>
              <w:t>uL</w:t>
            </w:r>
            <w:proofErr w:type="spellEnd"/>
            <w:r w:rsidRPr="00B519C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0.02ng/</w:t>
            </w:r>
            <w:proofErr w:type="spellStart"/>
            <w:r w:rsidRPr="00B519C8">
              <w:rPr>
                <w:rFonts w:ascii="Calibri" w:eastAsia="Times New Roman" w:hAnsi="Calibri" w:cs="Calibri"/>
                <w:color w:val="000000"/>
                <w:lang w:eastAsia="en-GB"/>
              </w:rPr>
              <w:t>uL</w:t>
            </w:r>
            <w:proofErr w:type="spellEnd"/>
            <w:r w:rsidRPr="00B519C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stock</w:t>
            </w:r>
          </w:p>
        </w:tc>
        <w:tc>
          <w:tcPr>
            <w:tcW w:w="960" w:type="dxa"/>
            <w:noWrap/>
            <w:hideMark/>
          </w:tcPr>
          <w:p w14:paraId="4F0883F0" w14:textId="77777777" w:rsidR="00A55FF6" w:rsidRPr="00B519C8" w:rsidRDefault="00A55FF6" w:rsidP="004A58B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519C8">
              <w:rPr>
                <w:rFonts w:ascii="Calibri" w:eastAsia="Times New Roman" w:hAnsi="Calibri" w:cs="Calibri"/>
                <w:color w:val="000000"/>
                <w:lang w:eastAsia="en-GB"/>
              </w:rPr>
              <w:t>uL</w:t>
            </w:r>
            <w:proofErr w:type="spellEnd"/>
            <w:r w:rsidRPr="00B519C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H2O</w:t>
            </w:r>
          </w:p>
        </w:tc>
      </w:tr>
      <w:tr w:rsidR="00A55FF6" w:rsidRPr="00B519C8" w14:paraId="269EB4EA" w14:textId="77777777" w:rsidTr="004A58B8">
        <w:trPr>
          <w:trHeight w:val="288"/>
        </w:trPr>
        <w:tc>
          <w:tcPr>
            <w:tcW w:w="1453" w:type="dxa"/>
            <w:noWrap/>
          </w:tcPr>
          <w:p w14:paraId="50C7E899" w14:textId="77777777" w:rsidR="00A55FF6" w:rsidRPr="00B519C8" w:rsidRDefault="00A55FF6" w:rsidP="004A58B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0.015ng/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uL</w:t>
            </w:r>
            <w:proofErr w:type="spellEnd"/>
          </w:p>
        </w:tc>
        <w:tc>
          <w:tcPr>
            <w:tcW w:w="1760" w:type="dxa"/>
            <w:noWrap/>
          </w:tcPr>
          <w:p w14:paraId="20331E56" w14:textId="77777777" w:rsidR="00A55FF6" w:rsidRPr="00B519C8" w:rsidRDefault="00A55FF6" w:rsidP="004A58B8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15</w:t>
            </w:r>
          </w:p>
        </w:tc>
        <w:tc>
          <w:tcPr>
            <w:tcW w:w="960" w:type="dxa"/>
            <w:noWrap/>
          </w:tcPr>
          <w:p w14:paraId="641F7A2B" w14:textId="77777777" w:rsidR="00A55FF6" w:rsidRPr="00B519C8" w:rsidRDefault="00A55FF6" w:rsidP="004A58B8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</w:tr>
      <w:tr w:rsidR="00A55FF6" w:rsidRPr="00B519C8" w14:paraId="0D94A888" w14:textId="77777777" w:rsidTr="004A58B8">
        <w:trPr>
          <w:trHeight w:val="288"/>
        </w:trPr>
        <w:tc>
          <w:tcPr>
            <w:tcW w:w="1453" w:type="dxa"/>
            <w:noWrap/>
            <w:hideMark/>
          </w:tcPr>
          <w:p w14:paraId="318F4110" w14:textId="77777777" w:rsidR="00A55FF6" w:rsidRPr="00B519C8" w:rsidRDefault="00A55FF6" w:rsidP="004A58B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19C8">
              <w:rPr>
                <w:rFonts w:ascii="Calibri" w:eastAsia="Times New Roman" w:hAnsi="Calibri" w:cs="Calibri"/>
                <w:color w:val="000000"/>
                <w:lang w:eastAsia="en-GB"/>
              </w:rPr>
              <w:t>0.01ng/</w:t>
            </w:r>
            <w:proofErr w:type="spellStart"/>
            <w:r w:rsidRPr="00B519C8">
              <w:rPr>
                <w:rFonts w:ascii="Calibri" w:eastAsia="Times New Roman" w:hAnsi="Calibri" w:cs="Calibri"/>
                <w:color w:val="000000"/>
                <w:lang w:eastAsia="en-GB"/>
              </w:rPr>
              <w:t>uL</w:t>
            </w:r>
            <w:proofErr w:type="spellEnd"/>
          </w:p>
        </w:tc>
        <w:tc>
          <w:tcPr>
            <w:tcW w:w="1760" w:type="dxa"/>
            <w:noWrap/>
            <w:hideMark/>
          </w:tcPr>
          <w:p w14:paraId="5FBFC44C" w14:textId="77777777" w:rsidR="00A55FF6" w:rsidRPr="00B519C8" w:rsidRDefault="00A55FF6" w:rsidP="004A58B8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19C8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960" w:type="dxa"/>
            <w:noWrap/>
            <w:hideMark/>
          </w:tcPr>
          <w:p w14:paraId="5ADA8E5F" w14:textId="77777777" w:rsidR="00A55FF6" w:rsidRPr="00B519C8" w:rsidRDefault="00A55FF6" w:rsidP="004A58B8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19C8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</w:tr>
      <w:tr w:rsidR="00A55FF6" w:rsidRPr="00B519C8" w14:paraId="5E42525B" w14:textId="77777777" w:rsidTr="004A58B8">
        <w:trPr>
          <w:trHeight w:val="288"/>
        </w:trPr>
        <w:tc>
          <w:tcPr>
            <w:tcW w:w="1453" w:type="dxa"/>
            <w:noWrap/>
          </w:tcPr>
          <w:p w14:paraId="1B1230F7" w14:textId="77777777" w:rsidR="00A55FF6" w:rsidRPr="00B519C8" w:rsidRDefault="00A55FF6" w:rsidP="004A58B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19C8">
              <w:rPr>
                <w:rFonts w:ascii="Calibri" w:eastAsia="Times New Roman" w:hAnsi="Calibri" w:cs="Calibri"/>
                <w:color w:val="000000"/>
                <w:lang w:eastAsia="en-GB"/>
              </w:rPr>
              <w:t>0.0075ng/</w:t>
            </w:r>
            <w:proofErr w:type="spellStart"/>
            <w:r w:rsidRPr="00B519C8">
              <w:rPr>
                <w:rFonts w:ascii="Calibri" w:eastAsia="Times New Roman" w:hAnsi="Calibri" w:cs="Calibri"/>
                <w:color w:val="000000"/>
                <w:lang w:eastAsia="en-GB"/>
              </w:rPr>
              <w:t>uL</w:t>
            </w:r>
            <w:proofErr w:type="spellEnd"/>
          </w:p>
        </w:tc>
        <w:tc>
          <w:tcPr>
            <w:tcW w:w="1760" w:type="dxa"/>
            <w:noWrap/>
          </w:tcPr>
          <w:p w14:paraId="23ED391E" w14:textId="77777777" w:rsidR="00A55FF6" w:rsidRPr="00B519C8" w:rsidRDefault="00A55FF6" w:rsidP="004A58B8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19C8">
              <w:rPr>
                <w:rFonts w:ascii="Calibri" w:eastAsia="Times New Roman" w:hAnsi="Calibri" w:cs="Calibri"/>
                <w:color w:val="000000"/>
                <w:lang w:eastAsia="en-GB"/>
              </w:rPr>
              <w:t>7.5</w:t>
            </w:r>
          </w:p>
        </w:tc>
        <w:tc>
          <w:tcPr>
            <w:tcW w:w="960" w:type="dxa"/>
            <w:noWrap/>
          </w:tcPr>
          <w:p w14:paraId="5EB4EF04" w14:textId="77777777" w:rsidR="00A55FF6" w:rsidRPr="00B519C8" w:rsidRDefault="00A55FF6" w:rsidP="004A58B8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19C8">
              <w:rPr>
                <w:rFonts w:ascii="Calibri" w:eastAsia="Times New Roman" w:hAnsi="Calibri" w:cs="Calibri"/>
                <w:color w:val="000000"/>
                <w:lang w:eastAsia="en-GB"/>
              </w:rPr>
              <w:t>12.5</w:t>
            </w:r>
          </w:p>
        </w:tc>
      </w:tr>
      <w:tr w:rsidR="00A55FF6" w:rsidRPr="00B519C8" w14:paraId="60BF5156" w14:textId="77777777" w:rsidTr="004A58B8">
        <w:trPr>
          <w:trHeight w:val="288"/>
        </w:trPr>
        <w:tc>
          <w:tcPr>
            <w:tcW w:w="1453" w:type="dxa"/>
            <w:noWrap/>
          </w:tcPr>
          <w:p w14:paraId="315E4819" w14:textId="77777777" w:rsidR="00A55FF6" w:rsidRPr="00B519C8" w:rsidRDefault="00A55FF6" w:rsidP="004A58B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19C8">
              <w:rPr>
                <w:rFonts w:ascii="Calibri" w:eastAsia="Times New Roman" w:hAnsi="Calibri" w:cs="Calibri"/>
                <w:color w:val="000000"/>
                <w:lang w:eastAsia="en-GB"/>
              </w:rPr>
              <w:t>0.005ng/</w:t>
            </w:r>
            <w:proofErr w:type="spellStart"/>
            <w:r w:rsidRPr="00B519C8">
              <w:rPr>
                <w:rFonts w:ascii="Calibri" w:eastAsia="Times New Roman" w:hAnsi="Calibri" w:cs="Calibri"/>
                <w:color w:val="000000"/>
                <w:lang w:eastAsia="en-GB"/>
              </w:rPr>
              <w:t>uL</w:t>
            </w:r>
            <w:proofErr w:type="spellEnd"/>
          </w:p>
        </w:tc>
        <w:tc>
          <w:tcPr>
            <w:tcW w:w="1760" w:type="dxa"/>
            <w:noWrap/>
          </w:tcPr>
          <w:p w14:paraId="0900B529" w14:textId="77777777" w:rsidR="00A55FF6" w:rsidRPr="00B519C8" w:rsidRDefault="00A55FF6" w:rsidP="004A58B8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19C8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960" w:type="dxa"/>
            <w:noWrap/>
          </w:tcPr>
          <w:p w14:paraId="7B32A3B5" w14:textId="77777777" w:rsidR="00A55FF6" w:rsidRPr="00B519C8" w:rsidRDefault="00A55FF6" w:rsidP="004A58B8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19C8">
              <w:rPr>
                <w:rFonts w:ascii="Calibri" w:eastAsia="Times New Roman" w:hAnsi="Calibri" w:cs="Calibri"/>
                <w:color w:val="000000"/>
                <w:lang w:eastAsia="en-GB"/>
              </w:rPr>
              <w:t>15</w:t>
            </w:r>
          </w:p>
        </w:tc>
      </w:tr>
      <w:tr w:rsidR="00A55FF6" w:rsidRPr="00B519C8" w14:paraId="7887C70A" w14:textId="77777777" w:rsidTr="004A58B8">
        <w:trPr>
          <w:trHeight w:val="288"/>
        </w:trPr>
        <w:tc>
          <w:tcPr>
            <w:tcW w:w="1453" w:type="dxa"/>
            <w:noWrap/>
          </w:tcPr>
          <w:p w14:paraId="26A03061" w14:textId="77777777" w:rsidR="00A55FF6" w:rsidRPr="00B519C8" w:rsidRDefault="00A55FF6" w:rsidP="004A58B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0.00375ng/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uL</w:t>
            </w:r>
            <w:proofErr w:type="spellEnd"/>
          </w:p>
        </w:tc>
        <w:tc>
          <w:tcPr>
            <w:tcW w:w="1760" w:type="dxa"/>
            <w:noWrap/>
          </w:tcPr>
          <w:p w14:paraId="6A6CAE6F" w14:textId="77777777" w:rsidR="00A55FF6" w:rsidRPr="00B519C8" w:rsidRDefault="00A55FF6" w:rsidP="004A58B8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3.75</w:t>
            </w:r>
          </w:p>
        </w:tc>
        <w:tc>
          <w:tcPr>
            <w:tcW w:w="960" w:type="dxa"/>
            <w:noWrap/>
          </w:tcPr>
          <w:p w14:paraId="666CD72D" w14:textId="77777777" w:rsidR="00A55FF6" w:rsidRPr="00B519C8" w:rsidRDefault="00A55FF6" w:rsidP="004A58B8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16.25</w:t>
            </w:r>
          </w:p>
        </w:tc>
      </w:tr>
      <w:tr w:rsidR="00A55FF6" w:rsidRPr="00B519C8" w14:paraId="68FB43B5" w14:textId="77777777" w:rsidTr="004A58B8">
        <w:trPr>
          <w:trHeight w:val="288"/>
        </w:trPr>
        <w:tc>
          <w:tcPr>
            <w:tcW w:w="1453" w:type="dxa"/>
            <w:noWrap/>
          </w:tcPr>
          <w:p w14:paraId="0BEBC7D7" w14:textId="77777777" w:rsidR="00A55FF6" w:rsidRPr="00B519C8" w:rsidRDefault="00A55FF6" w:rsidP="004A58B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19C8">
              <w:rPr>
                <w:rFonts w:ascii="Calibri" w:eastAsia="Times New Roman" w:hAnsi="Calibri" w:cs="Calibri"/>
                <w:color w:val="000000"/>
                <w:lang w:eastAsia="en-GB"/>
              </w:rPr>
              <w:t>0.0025ng/</w:t>
            </w:r>
            <w:proofErr w:type="spellStart"/>
            <w:r w:rsidRPr="00B519C8">
              <w:rPr>
                <w:rFonts w:ascii="Calibri" w:eastAsia="Times New Roman" w:hAnsi="Calibri" w:cs="Calibri"/>
                <w:color w:val="000000"/>
                <w:lang w:eastAsia="en-GB"/>
              </w:rPr>
              <w:t>uL</w:t>
            </w:r>
            <w:proofErr w:type="spellEnd"/>
          </w:p>
        </w:tc>
        <w:tc>
          <w:tcPr>
            <w:tcW w:w="1760" w:type="dxa"/>
            <w:noWrap/>
          </w:tcPr>
          <w:p w14:paraId="6F5E4AA9" w14:textId="77777777" w:rsidR="00A55FF6" w:rsidRPr="00B519C8" w:rsidRDefault="00A55FF6" w:rsidP="004A58B8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19C8">
              <w:rPr>
                <w:rFonts w:ascii="Calibri" w:eastAsia="Times New Roman" w:hAnsi="Calibri" w:cs="Calibri"/>
                <w:color w:val="000000"/>
                <w:lang w:eastAsia="en-GB"/>
              </w:rPr>
              <w:t>2.5</w:t>
            </w:r>
          </w:p>
        </w:tc>
        <w:tc>
          <w:tcPr>
            <w:tcW w:w="960" w:type="dxa"/>
            <w:noWrap/>
          </w:tcPr>
          <w:p w14:paraId="0F632125" w14:textId="77777777" w:rsidR="00A55FF6" w:rsidRPr="00B519C8" w:rsidRDefault="00A55FF6" w:rsidP="004A58B8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19C8">
              <w:rPr>
                <w:rFonts w:ascii="Calibri" w:eastAsia="Times New Roman" w:hAnsi="Calibri" w:cs="Calibri"/>
                <w:color w:val="000000"/>
                <w:lang w:eastAsia="en-GB"/>
              </w:rPr>
              <w:t>17.5</w:t>
            </w:r>
          </w:p>
        </w:tc>
      </w:tr>
      <w:tr w:rsidR="00A55FF6" w:rsidRPr="00B519C8" w14:paraId="16C344EF" w14:textId="77777777" w:rsidTr="004A58B8">
        <w:trPr>
          <w:trHeight w:val="288"/>
        </w:trPr>
        <w:tc>
          <w:tcPr>
            <w:tcW w:w="1453" w:type="dxa"/>
            <w:noWrap/>
          </w:tcPr>
          <w:p w14:paraId="0A616A99" w14:textId="77777777" w:rsidR="00A55FF6" w:rsidRPr="00B519C8" w:rsidRDefault="00A55FF6" w:rsidP="004A58B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0.00125ng/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uL</w:t>
            </w:r>
            <w:proofErr w:type="spellEnd"/>
          </w:p>
        </w:tc>
        <w:tc>
          <w:tcPr>
            <w:tcW w:w="1760" w:type="dxa"/>
            <w:noWrap/>
          </w:tcPr>
          <w:p w14:paraId="56431C03" w14:textId="77777777" w:rsidR="00A55FF6" w:rsidRPr="00B519C8" w:rsidRDefault="00A55FF6" w:rsidP="004A58B8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1.25</w:t>
            </w:r>
          </w:p>
        </w:tc>
        <w:tc>
          <w:tcPr>
            <w:tcW w:w="960" w:type="dxa"/>
            <w:noWrap/>
          </w:tcPr>
          <w:p w14:paraId="67969447" w14:textId="77777777" w:rsidR="00A55FF6" w:rsidRPr="00B519C8" w:rsidRDefault="00A55FF6" w:rsidP="004A58B8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18.75</w:t>
            </w:r>
          </w:p>
        </w:tc>
      </w:tr>
    </w:tbl>
    <w:p w14:paraId="5C382FD5" w14:textId="77777777" w:rsidR="00A55FF6" w:rsidRDefault="00A55FF6" w:rsidP="00A55FF6">
      <w:pPr>
        <w:pStyle w:val="ListParagraph"/>
        <w:ind w:left="360"/>
      </w:pPr>
    </w:p>
    <w:p w14:paraId="728FE241" w14:textId="77777777" w:rsidR="00A55FF6" w:rsidRDefault="00A55FF6" w:rsidP="00A55FF6">
      <w:pPr>
        <w:pStyle w:val="ListParagraph"/>
        <w:numPr>
          <w:ilvl w:val="0"/>
          <w:numId w:val="7"/>
        </w:numPr>
      </w:pPr>
      <w:r>
        <w:t xml:space="preserve">Measure concentration of </w:t>
      </w:r>
      <w:proofErr w:type="spellStart"/>
      <w:r>
        <w:t>A</w:t>
      </w:r>
      <w:proofErr w:type="spellEnd"/>
      <w:r>
        <w:t xml:space="preserve"> </w:t>
      </w:r>
      <w:r w:rsidRPr="00B519C8">
        <w:rPr>
          <w:i/>
        </w:rPr>
        <w:t>in vitro</w:t>
      </w:r>
      <w:r>
        <w:t xml:space="preserve"> RNA and determine amount for 50ng</w:t>
      </w:r>
    </w:p>
    <w:p w14:paraId="14E7DCB0" w14:textId="77777777" w:rsidR="00A55FF6" w:rsidRDefault="00A55FF6" w:rsidP="00A55FF6">
      <w:pPr>
        <w:pStyle w:val="ListParagraph"/>
        <w:numPr>
          <w:ilvl w:val="0"/>
          <w:numId w:val="7"/>
        </w:numPr>
      </w:pPr>
      <w:r>
        <w:t xml:space="preserve">Add </w:t>
      </w:r>
      <w:r w:rsidR="00310579">
        <w:t xml:space="preserve">90ul binding solution to each well, then add </w:t>
      </w:r>
      <w:r>
        <w:t>50ng in vitro A RNA to each well, then add 1uL of each standard</w:t>
      </w:r>
    </w:p>
    <w:p w14:paraId="1E0A1632" w14:textId="77777777" w:rsidR="00A55FF6" w:rsidRDefault="00A55FF6" w:rsidP="001C0ECD"/>
    <w:p w14:paraId="04022FDE" w14:textId="77777777" w:rsidR="00B8498A" w:rsidRDefault="00B8498A">
      <w:r>
        <w:br w:type="page"/>
      </w:r>
    </w:p>
    <w:p w14:paraId="62F317DC" w14:textId="77777777" w:rsidR="002772AC" w:rsidRPr="002772AC" w:rsidRDefault="002772AC" w:rsidP="001C0ECD">
      <w:pPr>
        <w:rPr>
          <w:b/>
        </w:rPr>
      </w:pPr>
      <w:r w:rsidRPr="002772AC">
        <w:rPr>
          <w:b/>
        </w:rPr>
        <w:lastRenderedPageBreak/>
        <w:t>Materials and reagents</w:t>
      </w:r>
    </w:p>
    <w:p w14:paraId="22E74650" w14:textId="77777777" w:rsidR="00B8498A" w:rsidRDefault="00B8498A" w:rsidP="001C0ECD">
      <w:r>
        <w:t xml:space="preserve">Materials ELISA: </w:t>
      </w:r>
    </w:p>
    <w:p w14:paraId="1D813A6A" w14:textId="77777777" w:rsidR="00B8498A" w:rsidRDefault="00B8498A" w:rsidP="001C0ECD">
      <w:pPr>
        <w:pStyle w:val="ListParagraph"/>
        <w:numPr>
          <w:ilvl w:val="0"/>
          <w:numId w:val="9"/>
        </w:numPr>
      </w:pPr>
      <w:r w:rsidRPr="00247B35">
        <w:t>96-Well Microplate Pack (ab210903)</w:t>
      </w:r>
      <w:r>
        <w:t xml:space="preserve"> </w:t>
      </w:r>
    </w:p>
    <w:p w14:paraId="01AAB5B3" w14:textId="77777777" w:rsidR="00B8498A" w:rsidRDefault="00B8498A" w:rsidP="00B8498A">
      <w:pPr>
        <w:pStyle w:val="ListParagraph"/>
        <w:numPr>
          <w:ilvl w:val="0"/>
          <w:numId w:val="9"/>
        </w:numPr>
      </w:pPr>
      <w:r w:rsidRPr="00247B35">
        <w:t>DNA Binding Microplate Solution (ab156917)</w:t>
      </w:r>
    </w:p>
    <w:p w14:paraId="0D09488E" w14:textId="77777777" w:rsidR="00B8498A" w:rsidRDefault="00B8498A" w:rsidP="00B8498A">
      <w:pPr>
        <w:pStyle w:val="ListParagraph"/>
        <w:numPr>
          <w:ilvl w:val="0"/>
          <w:numId w:val="9"/>
        </w:numPr>
      </w:pPr>
      <w:r w:rsidRPr="00B8498A">
        <w:t xml:space="preserve">N6-methyladenosine / m6A Rabbit </w:t>
      </w:r>
      <w:proofErr w:type="spellStart"/>
      <w:r w:rsidRPr="00B8498A">
        <w:t>mAb</w:t>
      </w:r>
      <w:proofErr w:type="spellEnd"/>
      <w:r w:rsidRPr="00B8498A">
        <w:t xml:space="preserve"> (A19841)</w:t>
      </w:r>
    </w:p>
    <w:p w14:paraId="38312FBA" w14:textId="77777777" w:rsidR="00F429E9" w:rsidRDefault="00F429E9" w:rsidP="00B8498A">
      <w:pPr>
        <w:pStyle w:val="ListParagraph"/>
        <w:numPr>
          <w:ilvl w:val="0"/>
          <w:numId w:val="9"/>
        </w:numPr>
      </w:pPr>
      <w:r>
        <w:t>Phosphate buffered saline (PBS) + 0.1% TWEEN-20 (9416) (PBST)</w:t>
      </w:r>
    </w:p>
    <w:p w14:paraId="5200CF9F" w14:textId="77777777" w:rsidR="00B8498A" w:rsidRDefault="00B8498A" w:rsidP="00B8498A">
      <w:pPr>
        <w:pStyle w:val="ListParagraph"/>
        <w:numPr>
          <w:ilvl w:val="0"/>
          <w:numId w:val="9"/>
        </w:numPr>
      </w:pPr>
      <w:r w:rsidRPr="00791948">
        <w:t>Goat Anti-Rabbit IgG H&amp;L (HRP)</w:t>
      </w:r>
      <w:r>
        <w:t xml:space="preserve"> (</w:t>
      </w:r>
      <w:r w:rsidRPr="00791948">
        <w:t>ab205718</w:t>
      </w:r>
      <w:r>
        <w:t>)</w:t>
      </w:r>
    </w:p>
    <w:p w14:paraId="0429E83F" w14:textId="77777777" w:rsidR="00B8498A" w:rsidRDefault="00B8498A" w:rsidP="00B8498A">
      <w:pPr>
        <w:pStyle w:val="ListParagraph"/>
        <w:numPr>
          <w:ilvl w:val="0"/>
          <w:numId w:val="9"/>
        </w:numPr>
      </w:pPr>
      <w:r w:rsidRPr="00B8498A">
        <w:t>TMB ELISA Substrate (Fast Kinetic Rate) (ab171524)</w:t>
      </w:r>
    </w:p>
    <w:p w14:paraId="56BF786D" w14:textId="77777777" w:rsidR="00B8498A" w:rsidRDefault="00B8498A" w:rsidP="00B8498A">
      <w:pPr>
        <w:pStyle w:val="ListParagraph"/>
        <w:numPr>
          <w:ilvl w:val="0"/>
          <w:numId w:val="9"/>
        </w:numPr>
      </w:pPr>
      <w:r w:rsidRPr="00DD2CA1">
        <w:t>450 nm Stop Solution for TMB Substrate (ab171529)</w:t>
      </w:r>
    </w:p>
    <w:p w14:paraId="0A7BC8A4" w14:textId="77777777" w:rsidR="00744F83" w:rsidRDefault="00744F83" w:rsidP="00B8498A">
      <w:pPr>
        <w:pStyle w:val="ListParagraph"/>
        <w:numPr>
          <w:ilvl w:val="0"/>
          <w:numId w:val="9"/>
        </w:numPr>
      </w:pPr>
      <w:r>
        <w:t>TECAN Sunrise Plate Reader</w:t>
      </w:r>
    </w:p>
    <w:p w14:paraId="49CCE34A" w14:textId="77777777" w:rsidR="00B8498A" w:rsidRDefault="00B8498A" w:rsidP="00B8498A">
      <w:r>
        <w:t>Generating standards:</w:t>
      </w:r>
    </w:p>
    <w:p w14:paraId="54387210" w14:textId="77777777" w:rsidR="00B8498A" w:rsidRDefault="00B8498A" w:rsidP="00B8498A">
      <w:pPr>
        <w:pStyle w:val="ListParagraph"/>
        <w:numPr>
          <w:ilvl w:val="0"/>
          <w:numId w:val="9"/>
        </w:numPr>
      </w:pPr>
      <w:proofErr w:type="spellStart"/>
      <w:r w:rsidRPr="002B5479">
        <w:t>MEGAscript</w:t>
      </w:r>
      <w:proofErr w:type="spellEnd"/>
      <w:r w:rsidRPr="002B5479">
        <w:t xml:space="preserve"> T7 Transcription Kit-25 reactions</w:t>
      </w:r>
      <w:r>
        <w:t xml:space="preserve"> (AM1333)</w:t>
      </w:r>
    </w:p>
    <w:p w14:paraId="147CA409" w14:textId="77777777" w:rsidR="00B8498A" w:rsidRDefault="00B8498A" w:rsidP="00B8498A">
      <w:pPr>
        <w:pStyle w:val="ListParagraph"/>
        <w:numPr>
          <w:ilvl w:val="0"/>
          <w:numId w:val="9"/>
        </w:numPr>
      </w:pPr>
      <w:r w:rsidRPr="00B8498A">
        <w:t>N6-Methyl-ATP</w:t>
      </w:r>
      <w:r>
        <w:t xml:space="preserve"> (</w:t>
      </w:r>
      <w:r w:rsidRPr="00B8498A">
        <w:t>NU-1101L</w:t>
      </w:r>
      <w:r>
        <w:t>)</w:t>
      </w:r>
    </w:p>
    <w:p w14:paraId="0CADA70B" w14:textId="77777777" w:rsidR="00B8498A" w:rsidRDefault="00B8498A" w:rsidP="00B8498A">
      <w:r>
        <w:t>Preparing mRNA samples from total RNA:</w:t>
      </w:r>
    </w:p>
    <w:p w14:paraId="7CEE0631" w14:textId="77777777" w:rsidR="00B8498A" w:rsidRDefault="00B8498A" w:rsidP="00B8498A">
      <w:pPr>
        <w:pStyle w:val="ListParagraph"/>
        <w:numPr>
          <w:ilvl w:val="0"/>
          <w:numId w:val="9"/>
        </w:numPr>
      </w:pPr>
      <w:r w:rsidRPr="00B8498A">
        <w:t>Qubit™ RNA High Sensitivity</w:t>
      </w:r>
      <w:r>
        <w:t xml:space="preserve"> (</w:t>
      </w:r>
      <w:r w:rsidRPr="00B8498A">
        <w:t>Q32855</w:t>
      </w:r>
      <w:r>
        <w:t>)</w:t>
      </w:r>
    </w:p>
    <w:p w14:paraId="527084A7" w14:textId="77777777" w:rsidR="00B8498A" w:rsidRDefault="00B8498A" w:rsidP="00B8498A">
      <w:pPr>
        <w:pStyle w:val="ListParagraph"/>
        <w:numPr>
          <w:ilvl w:val="0"/>
          <w:numId w:val="9"/>
        </w:numPr>
      </w:pPr>
      <w:proofErr w:type="spellStart"/>
      <w:r w:rsidRPr="00B8498A">
        <w:t>Dynabeads</w:t>
      </w:r>
      <w:proofErr w:type="spellEnd"/>
      <w:r w:rsidRPr="00B8498A">
        <w:t>™ Oligo(dT)25</w:t>
      </w:r>
      <w:r>
        <w:t xml:space="preserve"> (61005)</w:t>
      </w:r>
    </w:p>
    <w:sectPr w:rsidR="00B8498A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3D514" w14:textId="77777777" w:rsidR="00825DAA" w:rsidRDefault="00825DAA" w:rsidP="005B2B15">
      <w:pPr>
        <w:spacing w:after="0" w:line="240" w:lineRule="auto"/>
      </w:pPr>
      <w:r>
        <w:separator/>
      </w:r>
    </w:p>
  </w:endnote>
  <w:endnote w:type="continuationSeparator" w:id="0">
    <w:p w14:paraId="23904AA4" w14:textId="77777777" w:rsidR="00825DAA" w:rsidRDefault="00825DAA" w:rsidP="005B2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1908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7A92B6" w14:textId="1DF44DA9" w:rsidR="003F619C" w:rsidRDefault="003F619C" w:rsidP="003F619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53E067" w14:textId="3CD63BB0" w:rsidR="005B2B15" w:rsidRPr="003F619C" w:rsidRDefault="005B2B15" w:rsidP="003F61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CA52E" w14:textId="77777777" w:rsidR="00825DAA" w:rsidRDefault="00825DAA" w:rsidP="005B2B15">
      <w:pPr>
        <w:spacing w:after="0" w:line="240" w:lineRule="auto"/>
      </w:pPr>
      <w:r>
        <w:separator/>
      </w:r>
    </w:p>
  </w:footnote>
  <w:footnote w:type="continuationSeparator" w:id="0">
    <w:p w14:paraId="126DAC2E" w14:textId="77777777" w:rsidR="00825DAA" w:rsidRDefault="00825DAA" w:rsidP="005B2B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332B1"/>
    <w:multiLevelType w:val="hybridMultilevel"/>
    <w:tmpl w:val="A95C9F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05518E"/>
    <w:multiLevelType w:val="hybridMultilevel"/>
    <w:tmpl w:val="2D94CE44"/>
    <w:lvl w:ilvl="0" w:tplc="7BA6F1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322B2"/>
    <w:multiLevelType w:val="hybridMultilevel"/>
    <w:tmpl w:val="BC6043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F45751"/>
    <w:multiLevelType w:val="hybridMultilevel"/>
    <w:tmpl w:val="041E3106"/>
    <w:lvl w:ilvl="0" w:tplc="249848D8">
      <w:start w:val="1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855896"/>
    <w:multiLevelType w:val="hybridMultilevel"/>
    <w:tmpl w:val="5DBC90DA"/>
    <w:lvl w:ilvl="0" w:tplc="7BA6F1E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8A80025"/>
    <w:multiLevelType w:val="hybridMultilevel"/>
    <w:tmpl w:val="82AC7668"/>
    <w:lvl w:ilvl="0" w:tplc="7BA6F1E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A7D3A07"/>
    <w:multiLevelType w:val="hybridMultilevel"/>
    <w:tmpl w:val="0D5E1036"/>
    <w:lvl w:ilvl="0" w:tplc="46DA91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3450F"/>
    <w:multiLevelType w:val="hybridMultilevel"/>
    <w:tmpl w:val="85BAD9DE"/>
    <w:lvl w:ilvl="0" w:tplc="7BA6F1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2B2626"/>
    <w:multiLevelType w:val="hybridMultilevel"/>
    <w:tmpl w:val="F7480B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7BA"/>
    <w:rsid w:val="00091AAD"/>
    <w:rsid w:val="001C0ECD"/>
    <w:rsid w:val="00200781"/>
    <w:rsid w:val="002515EC"/>
    <w:rsid w:val="002772AC"/>
    <w:rsid w:val="002966F3"/>
    <w:rsid w:val="002A008B"/>
    <w:rsid w:val="002D37F3"/>
    <w:rsid w:val="002E7705"/>
    <w:rsid w:val="00310579"/>
    <w:rsid w:val="00332CB8"/>
    <w:rsid w:val="003F619C"/>
    <w:rsid w:val="004B5CD9"/>
    <w:rsid w:val="004C4236"/>
    <w:rsid w:val="005B2B15"/>
    <w:rsid w:val="00601C0D"/>
    <w:rsid w:val="00667F37"/>
    <w:rsid w:val="006B466E"/>
    <w:rsid w:val="006E2CB4"/>
    <w:rsid w:val="00720C82"/>
    <w:rsid w:val="00737901"/>
    <w:rsid w:val="00744F83"/>
    <w:rsid w:val="00825DAA"/>
    <w:rsid w:val="008271A4"/>
    <w:rsid w:val="00847AD0"/>
    <w:rsid w:val="0086439E"/>
    <w:rsid w:val="008777E8"/>
    <w:rsid w:val="008C3C32"/>
    <w:rsid w:val="008F5D10"/>
    <w:rsid w:val="00955C0F"/>
    <w:rsid w:val="009A5128"/>
    <w:rsid w:val="00A55FF6"/>
    <w:rsid w:val="00A777BA"/>
    <w:rsid w:val="00AA5A0E"/>
    <w:rsid w:val="00AD1BC7"/>
    <w:rsid w:val="00B43F1B"/>
    <w:rsid w:val="00B519C8"/>
    <w:rsid w:val="00B8498A"/>
    <w:rsid w:val="00BC1382"/>
    <w:rsid w:val="00C41C86"/>
    <w:rsid w:val="00CB4B2C"/>
    <w:rsid w:val="00CE7EDC"/>
    <w:rsid w:val="00D404E4"/>
    <w:rsid w:val="00DB17F1"/>
    <w:rsid w:val="00E44430"/>
    <w:rsid w:val="00F3721F"/>
    <w:rsid w:val="00F429E9"/>
    <w:rsid w:val="00FC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5C6030"/>
  <w15:chartTrackingRefBased/>
  <w15:docId w15:val="{D8F545E7-C9E4-4710-BF16-2FD94B40B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901"/>
    <w:pPr>
      <w:ind w:left="720"/>
      <w:contextualSpacing/>
    </w:pPr>
  </w:style>
  <w:style w:type="table" w:styleId="TableGrid">
    <w:name w:val="Table Grid"/>
    <w:basedOn w:val="TableNormal"/>
    <w:uiPriority w:val="39"/>
    <w:rsid w:val="00877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2B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B15"/>
  </w:style>
  <w:style w:type="paragraph" w:styleId="Footer">
    <w:name w:val="footer"/>
    <w:basedOn w:val="Normal"/>
    <w:link w:val="FooterChar"/>
    <w:uiPriority w:val="99"/>
    <w:unhideWhenUsed/>
    <w:rsid w:val="005B2B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B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6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9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92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3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F0443-DFAA-4112-82BD-238D1579B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Francis Crick Institute</Company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Imke Ensinck</dc:creator>
  <cp:keywords/>
  <dc:description/>
  <cp:lastModifiedBy>Folkert Van Werven</cp:lastModifiedBy>
  <cp:revision>32</cp:revision>
  <dcterms:created xsi:type="dcterms:W3CDTF">2022-02-08T13:03:00Z</dcterms:created>
  <dcterms:modified xsi:type="dcterms:W3CDTF">2022-12-09T14:18:00Z</dcterms:modified>
</cp:coreProperties>
</file>