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5A99" w14:textId="77777777" w:rsidR="00A64A0E" w:rsidRPr="00B54A56" w:rsidRDefault="00A64A0E" w:rsidP="00A64A0E">
      <w:pPr>
        <w:spacing w:line="360" w:lineRule="auto"/>
        <w:jc w:val="both"/>
        <w:rPr>
          <w:rFonts w:ascii="Times" w:hAnsi="Times" w:cs="Times"/>
          <w:b/>
          <w:bCs/>
          <w:color w:val="000000" w:themeColor="text1"/>
          <w:sz w:val="28"/>
          <w:szCs w:val="28"/>
          <w:lang w:val="en-GB"/>
        </w:rPr>
      </w:pPr>
      <w:r w:rsidRPr="00B54A56">
        <w:rPr>
          <w:rFonts w:ascii="Times" w:hAnsi="Times" w:cs="Times"/>
          <w:b/>
          <w:bCs/>
          <w:color w:val="000000" w:themeColor="text1"/>
          <w:sz w:val="28"/>
          <w:szCs w:val="28"/>
          <w:shd w:val="clear" w:color="auto" w:fill="FFFFFF"/>
          <w:lang w:val="en-GB"/>
        </w:rPr>
        <w:t xml:space="preserve">Supplementary </w:t>
      </w:r>
      <w:r w:rsidRPr="00B54A56">
        <w:rPr>
          <w:rFonts w:ascii="Times" w:hAnsi="Times" w:cs="Times"/>
          <w:b/>
          <w:bCs/>
          <w:color w:val="000000" w:themeColor="text1"/>
          <w:sz w:val="28"/>
          <w:szCs w:val="28"/>
          <w:lang w:val="en-GB"/>
        </w:rPr>
        <w:t>figure</w:t>
      </w:r>
      <w:r>
        <w:rPr>
          <w:rFonts w:ascii="Times" w:hAnsi="Times" w:cs="Times"/>
          <w:b/>
          <w:bCs/>
          <w:color w:val="000000" w:themeColor="text1"/>
          <w:sz w:val="28"/>
          <w:szCs w:val="28"/>
          <w:lang w:val="en-GB"/>
        </w:rPr>
        <w:t>s and tables</w:t>
      </w:r>
      <w:r w:rsidRPr="00B54A56">
        <w:rPr>
          <w:rFonts w:ascii="Times" w:hAnsi="Times" w:cs="Times"/>
          <w:b/>
          <w:bCs/>
          <w:color w:val="000000" w:themeColor="text1"/>
          <w:sz w:val="28"/>
          <w:szCs w:val="28"/>
          <w:lang w:val="en-GB"/>
        </w:rPr>
        <w:t xml:space="preserve"> legends</w:t>
      </w:r>
    </w:p>
    <w:p w14:paraId="15127F32" w14:textId="77777777" w:rsidR="00A64A0E" w:rsidRPr="00B54A56" w:rsidRDefault="00A64A0E" w:rsidP="00A64A0E">
      <w:pPr>
        <w:spacing w:line="360" w:lineRule="auto"/>
        <w:jc w:val="both"/>
        <w:rPr>
          <w:rFonts w:ascii="Times" w:hAnsi="Times" w:cs="Times"/>
          <w:b/>
          <w:bCs/>
          <w:color w:val="000000" w:themeColor="text1"/>
          <w:sz w:val="28"/>
          <w:szCs w:val="28"/>
          <w:lang w:val="en-GB"/>
        </w:rPr>
      </w:pPr>
    </w:p>
    <w:p w14:paraId="01A64BF4" w14:textId="77777777" w:rsidR="00A64A0E" w:rsidRPr="00B54A56" w:rsidRDefault="00A64A0E" w:rsidP="00A64A0E">
      <w:pPr>
        <w:spacing w:line="360" w:lineRule="auto"/>
        <w:jc w:val="both"/>
        <w:rPr>
          <w:rFonts w:ascii="Times" w:hAnsi="Times" w:cs="Times"/>
          <w:color w:val="000000" w:themeColor="text1"/>
          <w:shd w:val="clear" w:color="auto" w:fill="FFFFFF"/>
          <w:lang w:val="en-GB"/>
        </w:rPr>
      </w:pPr>
      <w:r w:rsidRPr="00B54A56">
        <w:rPr>
          <w:rFonts w:ascii="Times" w:hAnsi="Times" w:cs="Times"/>
          <w:b/>
          <w:bCs/>
          <w:color w:val="000000" w:themeColor="text1"/>
          <w:shd w:val="clear" w:color="auto" w:fill="FFFFFF"/>
          <w:lang w:val="en-GB"/>
        </w:rPr>
        <w:t>Table S1</w:t>
      </w:r>
      <w:r>
        <w:rPr>
          <w:rFonts w:ascii="Times" w:hAnsi="Times" w:cs="Times"/>
          <w:b/>
          <w:bCs/>
          <w:color w:val="000000" w:themeColor="text1"/>
          <w:shd w:val="clear" w:color="auto" w:fill="FFFFFF"/>
          <w:lang w:val="en-GB"/>
        </w:rPr>
        <w:t>.</w:t>
      </w:r>
      <w:r w:rsidRPr="00B54A56">
        <w:rPr>
          <w:rFonts w:ascii="Times" w:hAnsi="Times" w:cs="Times"/>
          <w:b/>
          <w:bCs/>
          <w:color w:val="000000" w:themeColor="text1"/>
          <w:shd w:val="clear" w:color="auto" w:fill="FFFFFF"/>
          <w:lang w:val="en-GB"/>
        </w:rPr>
        <w:t xml:space="preserve"> </w:t>
      </w:r>
      <w:r w:rsidRPr="00B54A56">
        <w:rPr>
          <w:rFonts w:ascii="Times" w:hAnsi="Times" w:cs="Times"/>
          <w:bCs/>
          <w:color w:val="000000" w:themeColor="text1"/>
          <w:shd w:val="clear" w:color="auto" w:fill="FFFFFF"/>
          <w:lang w:val="en-GB"/>
        </w:rPr>
        <w:t xml:space="preserve">Details of the differential expression analysis results obtained for the enriched proteins in SINV-J2-IP </w:t>
      </w:r>
      <w:r w:rsidRPr="003A4AA5">
        <w:rPr>
          <w:rFonts w:ascii="Times" w:hAnsi="Times" w:cs="Times"/>
          <w:bCs/>
          <w:i/>
          <w:iCs/>
          <w:color w:val="000000" w:themeColor="text1"/>
          <w:shd w:val="clear" w:color="auto" w:fill="FFFFFF"/>
          <w:lang w:val="en-GB"/>
        </w:rPr>
        <w:t>versus</w:t>
      </w:r>
      <w:r w:rsidRPr="00B54A56">
        <w:rPr>
          <w:rFonts w:ascii="Times" w:hAnsi="Times" w:cs="Times"/>
          <w:bCs/>
          <w:color w:val="000000" w:themeColor="text1"/>
          <w:shd w:val="clear" w:color="auto" w:fill="FFFFFF"/>
          <w:lang w:val="en-GB"/>
        </w:rPr>
        <w:t xml:space="preserve"> mock-J2-IP. Proteins are listed based on increasing adj. </w:t>
      </w:r>
      <w:proofErr w:type="spellStart"/>
      <w:r w:rsidRPr="00B54A56">
        <w:rPr>
          <w:rFonts w:ascii="Times" w:hAnsi="Times" w:cs="Times"/>
          <w:bCs/>
          <w:color w:val="000000" w:themeColor="text1"/>
          <w:shd w:val="clear" w:color="auto" w:fill="FFFFFF"/>
          <w:lang w:val="en-GB"/>
        </w:rPr>
        <w:t>pvalue</w:t>
      </w:r>
      <w:proofErr w:type="spellEnd"/>
      <w:r w:rsidRPr="00B54A56">
        <w:rPr>
          <w:rFonts w:ascii="Times" w:hAnsi="Times" w:cs="Times"/>
          <w:bCs/>
          <w:color w:val="000000" w:themeColor="text1"/>
          <w:shd w:val="clear" w:color="auto" w:fill="FFFFFF"/>
          <w:lang w:val="en-GB"/>
        </w:rPr>
        <w:t>.</w:t>
      </w:r>
    </w:p>
    <w:p w14:paraId="63BC7840" w14:textId="77777777" w:rsidR="00A64A0E" w:rsidRPr="003A4AA5" w:rsidRDefault="00A64A0E" w:rsidP="00A64A0E">
      <w:pPr>
        <w:spacing w:line="360" w:lineRule="auto"/>
        <w:jc w:val="both"/>
        <w:rPr>
          <w:rFonts w:ascii="Times" w:hAnsi="Times" w:cs="Times"/>
          <w:bCs/>
          <w:color w:val="000000" w:themeColor="text1"/>
          <w:shd w:val="clear" w:color="auto" w:fill="FFFFFF"/>
          <w:lang w:val="en-GB"/>
        </w:rPr>
      </w:pPr>
    </w:p>
    <w:p w14:paraId="505E1A53" w14:textId="77777777" w:rsidR="00A64A0E" w:rsidRPr="00B54A56" w:rsidRDefault="00A64A0E" w:rsidP="00A64A0E">
      <w:pPr>
        <w:spacing w:line="360" w:lineRule="auto"/>
        <w:jc w:val="both"/>
        <w:rPr>
          <w:rFonts w:ascii="Times" w:hAnsi="Times" w:cs="Times"/>
          <w:color w:val="000000" w:themeColor="text1"/>
          <w:shd w:val="clear" w:color="auto" w:fill="FFFFFF"/>
          <w:lang w:val="en-GB"/>
        </w:rPr>
      </w:pPr>
      <w:r w:rsidRPr="00B54A56">
        <w:rPr>
          <w:rFonts w:ascii="Times" w:hAnsi="Times" w:cs="Times"/>
          <w:b/>
          <w:bCs/>
          <w:color w:val="000000" w:themeColor="text1"/>
          <w:shd w:val="clear" w:color="auto" w:fill="FFFFFF"/>
          <w:lang w:val="en-GB"/>
        </w:rPr>
        <w:t>Table S2</w:t>
      </w:r>
      <w:r>
        <w:rPr>
          <w:rFonts w:ascii="Times" w:hAnsi="Times" w:cs="Times"/>
          <w:b/>
          <w:bCs/>
          <w:color w:val="000000" w:themeColor="text1"/>
          <w:shd w:val="clear" w:color="auto" w:fill="FFFFFF"/>
          <w:lang w:val="en-GB"/>
        </w:rPr>
        <w:t>.</w:t>
      </w:r>
      <w:r w:rsidRPr="00B54A56">
        <w:rPr>
          <w:rFonts w:ascii="Times" w:hAnsi="Times" w:cs="Times"/>
          <w:b/>
          <w:bCs/>
          <w:color w:val="000000" w:themeColor="text1"/>
          <w:shd w:val="clear" w:color="auto" w:fill="FFFFFF"/>
          <w:lang w:val="en-GB"/>
        </w:rPr>
        <w:t xml:space="preserve"> </w:t>
      </w:r>
      <w:r w:rsidRPr="00B54A56">
        <w:rPr>
          <w:rFonts w:ascii="Times" w:hAnsi="Times" w:cs="Times"/>
          <w:bCs/>
          <w:color w:val="000000" w:themeColor="text1"/>
          <w:shd w:val="clear" w:color="auto" w:fill="FFFFFF"/>
          <w:lang w:val="en-GB"/>
        </w:rPr>
        <w:t xml:space="preserve">Details of the differential expression analysis results obtained for the enriched proteins in SINV-J2-IP </w:t>
      </w:r>
      <w:r w:rsidRPr="003A4AA5">
        <w:rPr>
          <w:rFonts w:ascii="Times" w:hAnsi="Times" w:cs="Times"/>
          <w:bCs/>
          <w:i/>
          <w:iCs/>
          <w:color w:val="000000" w:themeColor="text1"/>
          <w:shd w:val="clear" w:color="auto" w:fill="FFFFFF"/>
          <w:lang w:val="en-GB"/>
        </w:rPr>
        <w:t>versus</w:t>
      </w:r>
      <w:r w:rsidRPr="00B54A56">
        <w:rPr>
          <w:rFonts w:ascii="Times" w:hAnsi="Times" w:cs="Times"/>
          <w:bCs/>
          <w:color w:val="000000" w:themeColor="text1"/>
          <w:shd w:val="clear" w:color="auto" w:fill="FFFFFF"/>
          <w:lang w:val="en-GB"/>
        </w:rPr>
        <w:t xml:space="preserve"> SINV-IgG-IP. Proteins are listed based on increasing adj. </w:t>
      </w:r>
      <w:proofErr w:type="spellStart"/>
      <w:r w:rsidRPr="00B54A56">
        <w:rPr>
          <w:rFonts w:ascii="Times" w:hAnsi="Times" w:cs="Times"/>
          <w:bCs/>
          <w:color w:val="000000" w:themeColor="text1"/>
          <w:shd w:val="clear" w:color="auto" w:fill="FFFFFF"/>
          <w:lang w:val="en-GB"/>
        </w:rPr>
        <w:t>pvalue</w:t>
      </w:r>
      <w:proofErr w:type="spellEnd"/>
      <w:r w:rsidRPr="00B54A56">
        <w:rPr>
          <w:rFonts w:ascii="Times" w:hAnsi="Times" w:cs="Times"/>
          <w:bCs/>
          <w:color w:val="000000" w:themeColor="text1"/>
          <w:shd w:val="clear" w:color="auto" w:fill="FFFFFF"/>
          <w:lang w:val="en-GB"/>
        </w:rPr>
        <w:t>.</w:t>
      </w:r>
    </w:p>
    <w:p w14:paraId="4524B6BF" w14:textId="77777777" w:rsidR="00A64A0E" w:rsidRPr="00B54A56" w:rsidRDefault="00A64A0E" w:rsidP="00A64A0E">
      <w:pPr>
        <w:spacing w:line="360" w:lineRule="auto"/>
        <w:jc w:val="both"/>
        <w:rPr>
          <w:rFonts w:ascii="Times" w:hAnsi="Times" w:cs="Times"/>
          <w:b/>
          <w:bCs/>
          <w:color w:val="000000" w:themeColor="text1"/>
          <w:sz w:val="28"/>
          <w:szCs w:val="28"/>
          <w:lang w:val="en-GB"/>
        </w:rPr>
      </w:pPr>
    </w:p>
    <w:p w14:paraId="2C839A00" w14:textId="77777777" w:rsidR="00A64A0E" w:rsidRPr="00B54A56" w:rsidRDefault="00A64A0E" w:rsidP="00A64A0E">
      <w:pPr>
        <w:spacing w:line="360" w:lineRule="auto"/>
        <w:jc w:val="both"/>
        <w:rPr>
          <w:rFonts w:ascii="Times" w:hAnsi="Times" w:cs="Times"/>
          <w:color w:val="000000" w:themeColor="text1"/>
          <w:shd w:val="clear" w:color="auto" w:fill="FFFFFF"/>
          <w:lang w:val="en-GB"/>
        </w:rPr>
      </w:pPr>
      <w:r w:rsidRPr="00B54A56">
        <w:rPr>
          <w:rFonts w:ascii="Times" w:hAnsi="Times" w:cs="Times"/>
          <w:b/>
          <w:bCs/>
          <w:color w:val="000000" w:themeColor="text1"/>
          <w:shd w:val="clear" w:color="auto" w:fill="FFFFFF"/>
          <w:lang w:val="en-GB"/>
        </w:rPr>
        <w:t>Table S3</w:t>
      </w:r>
      <w:r>
        <w:rPr>
          <w:rFonts w:ascii="Times" w:hAnsi="Times" w:cs="Times"/>
          <w:b/>
          <w:bCs/>
          <w:color w:val="000000" w:themeColor="text1"/>
          <w:shd w:val="clear" w:color="auto" w:fill="FFFFFF"/>
          <w:lang w:val="en-GB"/>
        </w:rPr>
        <w:t>.</w:t>
      </w:r>
      <w:r w:rsidRPr="00B54A56">
        <w:rPr>
          <w:rFonts w:ascii="Times" w:hAnsi="Times" w:cs="Times"/>
          <w:b/>
          <w:bCs/>
          <w:color w:val="000000" w:themeColor="text1"/>
          <w:shd w:val="clear" w:color="auto" w:fill="FFFFFF"/>
          <w:lang w:val="en-GB"/>
        </w:rPr>
        <w:t xml:space="preserve"> </w:t>
      </w:r>
      <w:r w:rsidRPr="00B54A56">
        <w:rPr>
          <w:rFonts w:ascii="Times" w:hAnsi="Times" w:cs="Times"/>
          <w:bCs/>
          <w:color w:val="000000" w:themeColor="text1"/>
          <w:shd w:val="clear" w:color="auto" w:fill="FFFFFF"/>
          <w:lang w:val="en-GB"/>
        </w:rPr>
        <w:t xml:space="preserve">Details of the differential expression analysis results obtained for the enriched proteins in mock-J2-IP </w:t>
      </w:r>
      <w:r w:rsidRPr="003A4AA5">
        <w:rPr>
          <w:rFonts w:ascii="Times" w:hAnsi="Times" w:cs="Times"/>
          <w:bCs/>
          <w:i/>
          <w:iCs/>
          <w:color w:val="000000" w:themeColor="text1"/>
          <w:shd w:val="clear" w:color="auto" w:fill="FFFFFF"/>
          <w:lang w:val="en-GB"/>
        </w:rPr>
        <w:t>versus</w:t>
      </w:r>
      <w:r w:rsidRPr="00B54A56">
        <w:rPr>
          <w:rFonts w:ascii="Times" w:hAnsi="Times" w:cs="Times"/>
          <w:bCs/>
          <w:color w:val="000000" w:themeColor="text1"/>
          <w:shd w:val="clear" w:color="auto" w:fill="FFFFFF"/>
          <w:lang w:val="en-GB"/>
        </w:rPr>
        <w:t xml:space="preserve"> mock-IgG-IP. Proteins are listed based on increasing adj. </w:t>
      </w:r>
      <w:proofErr w:type="spellStart"/>
      <w:r w:rsidRPr="00B54A56">
        <w:rPr>
          <w:rFonts w:ascii="Times" w:hAnsi="Times" w:cs="Times"/>
          <w:bCs/>
          <w:color w:val="000000" w:themeColor="text1"/>
          <w:shd w:val="clear" w:color="auto" w:fill="FFFFFF"/>
          <w:lang w:val="en-GB"/>
        </w:rPr>
        <w:t>pvalue</w:t>
      </w:r>
      <w:proofErr w:type="spellEnd"/>
      <w:r w:rsidRPr="00B54A56">
        <w:rPr>
          <w:rFonts w:ascii="Times" w:hAnsi="Times" w:cs="Times"/>
          <w:bCs/>
          <w:color w:val="000000" w:themeColor="text1"/>
          <w:shd w:val="clear" w:color="auto" w:fill="FFFFFF"/>
          <w:lang w:val="en-GB"/>
        </w:rPr>
        <w:t>.</w:t>
      </w:r>
    </w:p>
    <w:p w14:paraId="4FB7B8F5" w14:textId="77777777" w:rsidR="00A64A0E" w:rsidRPr="00B54A56" w:rsidRDefault="00A64A0E" w:rsidP="00A64A0E">
      <w:pPr>
        <w:spacing w:line="360" w:lineRule="auto"/>
        <w:jc w:val="both"/>
        <w:rPr>
          <w:rFonts w:ascii="Times" w:hAnsi="Times" w:cs="Times"/>
          <w:b/>
          <w:bCs/>
          <w:color w:val="000000" w:themeColor="text1"/>
          <w:shd w:val="clear" w:color="auto" w:fill="FFFFFF"/>
          <w:lang w:val="en-GB"/>
        </w:rPr>
      </w:pPr>
    </w:p>
    <w:p w14:paraId="563F695E" w14:textId="77777777" w:rsidR="00A64A0E" w:rsidRPr="00B54A56" w:rsidRDefault="00A64A0E" w:rsidP="00A64A0E">
      <w:pPr>
        <w:spacing w:line="360" w:lineRule="auto"/>
        <w:jc w:val="both"/>
        <w:rPr>
          <w:rFonts w:ascii="Times" w:hAnsi="Times" w:cs="Times"/>
          <w:color w:val="000000" w:themeColor="text1"/>
          <w:shd w:val="clear" w:color="auto" w:fill="FFFFFF"/>
          <w:lang w:val="en-GB"/>
        </w:rPr>
      </w:pPr>
      <w:r w:rsidRPr="00B54A56">
        <w:rPr>
          <w:rFonts w:ascii="Times" w:hAnsi="Times" w:cs="Times"/>
          <w:b/>
          <w:bCs/>
          <w:color w:val="000000" w:themeColor="text1"/>
          <w:shd w:val="clear" w:color="auto" w:fill="FFFFFF"/>
          <w:lang w:val="en-GB"/>
        </w:rPr>
        <w:t>Figure S1. DsRNA-associated protein profiles in mock and SINV-GFP infected HCT116 cells</w:t>
      </w:r>
      <w:r w:rsidRPr="00B54A56">
        <w:rPr>
          <w:rFonts w:ascii="Times" w:hAnsi="Times" w:cs="Times"/>
          <w:b/>
          <w:bCs/>
          <w:color w:val="000000" w:themeColor="text1"/>
          <w:lang w:val="en-GB"/>
        </w:rPr>
        <w:t xml:space="preserve"> </w:t>
      </w:r>
      <w:r w:rsidRPr="00B54A56">
        <w:rPr>
          <w:rFonts w:ascii="Times" w:hAnsi="Times" w:cs="Times"/>
          <w:b/>
          <w:bCs/>
          <w:color w:val="000000" w:themeColor="text1"/>
          <w:shd w:val="clear" w:color="auto" w:fill="FFFFFF"/>
          <w:lang w:val="en-GB"/>
        </w:rPr>
        <w:t xml:space="preserve">A) </w:t>
      </w:r>
      <w:r w:rsidRPr="00B54A56">
        <w:rPr>
          <w:rFonts w:ascii="Times" w:hAnsi="Times" w:cs="Times"/>
          <w:lang w:val="en-GB"/>
        </w:rPr>
        <w:t xml:space="preserve">Silver-stained 4-20% Tris-SDS-PAGE gel </w:t>
      </w:r>
      <w:r w:rsidRPr="00B54A56">
        <w:rPr>
          <w:rFonts w:ascii="Times" w:hAnsi="Times" w:cs="Times"/>
          <w:color w:val="000000" w:themeColor="text1"/>
          <w:shd w:val="clear" w:color="auto" w:fill="FFFFFF"/>
          <w:lang w:val="en-GB"/>
        </w:rPr>
        <w:t>of the total lysates (INPUT) and eluates from J2</w:t>
      </w:r>
      <w:r>
        <w:rPr>
          <w:rFonts w:ascii="Times" w:hAnsi="Times" w:cs="Times"/>
          <w:color w:val="000000" w:themeColor="text1"/>
          <w:shd w:val="clear" w:color="auto" w:fill="FFFFFF"/>
          <w:lang w:val="en-GB"/>
        </w:rPr>
        <w:t>-</w:t>
      </w:r>
      <w:r w:rsidRPr="00B54A56">
        <w:rPr>
          <w:rFonts w:ascii="Times" w:hAnsi="Times" w:cs="Times"/>
          <w:color w:val="000000" w:themeColor="text1"/>
          <w:shd w:val="clear" w:color="auto" w:fill="FFFFFF"/>
          <w:lang w:val="en-GB"/>
        </w:rPr>
        <w:t xml:space="preserve"> or IgG control</w:t>
      </w:r>
      <w:r>
        <w:rPr>
          <w:rFonts w:ascii="Times" w:hAnsi="Times" w:cs="Times"/>
          <w:color w:val="000000" w:themeColor="text1"/>
          <w:shd w:val="clear" w:color="auto" w:fill="FFFFFF"/>
          <w:lang w:val="en-GB"/>
        </w:rPr>
        <w:t>-</w:t>
      </w:r>
      <w:r w:rsidRPr="00B54A56">
        <w:rPr>
          <w:rFonts w:ascii="Times" w:hAnsi="Times" w:cs="Times"/>
          <w:color w:val="000000" w:themeColor="text1"/>
          <w:shd w:val="clear" w:color="auto" w:fill="FFFFFF"/>
          <w:lang w:val="en-GB"/>
        </w:rPr>
        <w:t>IP in mock and SINV-infected cells</w:t>
      </w:r>
      <w:r w:rsidRPr="00B54A56">
        <w:rPr>
          <w:rFonts w:ascii="Times" w:hAnsi="Times" w:cs="Times"/>
          <w:b/>
          <w:bCs/>
          <w:color w:val="000000" w:themeColor="text1"/>
          <w:shd w:val="clear" w:color="auto" w:fill="FFFFFF"/>
          <w:lang w:val="en-GB"/>
        </w:rPr>
        <w:t xml:space="preserve"> </w:t>
      </w:r>
      <w:r w:rsidRPr="00B54A56">
        <w:rPr>
          <w:rFonts w:ascii="Times" w:hAnsi="Times" w:cs="Times"/>
          <w:color w:val="000000" w:themeColor="text1"/>
          <w:shd w:val="clear" w:color="auto" w:fill="FFFFFF"/>
          <w:lang w:val="en-GB"/>
        </w:rPr>
        <w:t>used for proteomic analysis.</w:t>
      </w:r>
      <w:r w:rsidRPr="00B54A56">
        <w:rPr>
          <w:rFonts w:ascii="Times" w:hAnsi="Times" w:cs="Times"/>
          <w:b/>
          <w:bCs/>
          <w:color w:val="000000" w:themeColor="text1"/>
          <w:shd w:val="clear" w:color="auto" w:fill="FFFFFF"/>
          <w:lang w:val="en-GB"/>
        </w:rPr>
        <w:t xml:space="preserve"> B) </w:t>
      </w:r>
      <w:r w:rsidRPr="00B54A56">
        <w:rPr>
          <w:rFonts w:ascii="Times" w:hAnsi="Times" w:cs="Times"/>
          <w:color w:val="000000" w:themeColor="text1"/>
          <w:shd w:val="clear" w:color="auto" w:fill="FFFFFF"/>
          <w:lang w:val="en-GB"/>
        </w:rPr>
        <w:t>Hierarchical clustering of the J2-IP SINV (in orange) and mock (in green) infected samples.</w:t>
      </w:r>
      <w:r w:rsidRPr="00B54A56">
        <w:rPr>
          <w:rFonts w:ascii="Times" w:hAnsi="Times" w:cs="Times"/>
          <w:b/>
          <w:bCs/>
          <w:color w:val="000000" w:themeColor="text1"/>
          <w:shd w:val="clear" w:color="auto" w:fill="FFFFFF"/>
          <w:lang w:val="en-GB"/>
        </w:rPr>
        <w:t xml:space="preserve"> C-D) </w:t>
      </w:r>
      <w:r w:rsidRPr="00B54A56">
        <w:rPr>
          <w:rFonts w:ascii="Times" w:hAnsi="Times" w:cs="Times"/>
          <w:color w:val="000000" w:themeColor="text1"/>
          <w:lang w:val="en-GB"/>
        </w:rPr>
        <w:t xml:space="preserve">Volcano plots </w:t>
      </w:r>
      <w:r w:rsidRPr="00B54A56">
        <w:rPr>
          <w:rFonts w:ascii="Times" w:hAnsi="Times" w:cs="Times"/>
          <w:color w:val="000000" w:themeColor="text1"/>
          <w:shd w:val="clear" w:color="auto" w:fill="FFFFFF"/>
          <w:lang w:val="en-GB"/>
        </w:rPr>
        <w:t xml:space="preserve">of dsRNA-IP (J2-IP) </w:t>
      </w:r>
      <w:r w:rsidRPr="003A4AA5">
        <w:rPr>
          <w:rFonts w:ascii="Times" w:hAnsi="Times" w:cs="Times"/>
          <w:i/>
          <w:iCs/>
          <w:color w:val="000000" w:themeColor="text1"/>
          <w:shd w:val="clear" w:color="auto" w:fill="FFFFFF"/>
          <w:lang w:val="en-GB"/>
        </w:rPr>
        <w:t>versus</w:t>
      </w:r>
      <w:r w:rsidRPr="00B54A56">
        <w:rPr>
          <w:rFonts w:ascii="Times" w:hAnsi="Times" w:cs="Times"/>
          <w:color w:val="000000" w:themeColor="text1"/>
          <w:shd w:val="clear" w:color="auto" w:fill="FFFFFF"/>
          <w:lang w:val="en-GB"/>
        </w:rPr>
        <w:t xml:space="preserve"> IgG control-IP </w:t>
      </w:r>
      <w:r w:rsidRPr="00B54A56">
        <w:rPr>
          <w:rFonts w:ascii="Times" w:hAnsi="Times" w:cs="Times"/>
          <w:b/>
          <w:bCs/>
          <w:color w:val="000000" w:themeColor="text1"/>
          <w:shd w:val="clear" w:color="auto" w:fill="FFFFFF"/>
          <w:lang w:val="en-GB"/>
        </w:rPr>
        <w:t>(C)</w:t>
      </w:r>
      <w:r w:rsidRPr="00B54A56">
        <w:rPr>
          <w:rFonts w:ascii="Times" w:hAnsi="Times" w:cs="Times"/>
          <w:color w:val="000000" w:themeColor="text1"/>
          <w:shd w:val="clear" w:color="auto" w:fill="FFFFFF"/>
          <w:lang w:val="en-GB"/>
        </w:rPr>
        <w:t xml:space="preserve"> in SINV-infected and </w:t>
      </w:r>
      <w:r w:rsidRPr="00B54A56">
        <w:rPr>
          <w:rFonts w:ascii="Times" w:hAnsi="Times" w:cs="Times"/>
          <w:b/>
          <w:bCs/>
          <w:color w:val="000000" w:themeColor="text1"/>
          <w:shd w:val="clear" w:color="auto" w:fill="FFFFFF"/>
          <w:lang w:val="en-GB"/>
        </w:rPr>
        <w:t xml:space="preserve">(D) </w:t>
      </w:r>
      <w:r w:rsidRPr="00B54A56">
        <w:rPr>
          <w:rFonts w:ascii="Times" w:hAnsi="Times" w:cs="Times"/>
          <w:color w:val="000000" w:themeColor="text1"/>
          <w:shd w:val="clear" w:color="auto" w:fill="FFFFFF"/>
          <w:lang w:val="en-GB"/>
        </w:rPr>
        <w:t xml:space="preserve">in mock-infected conditions using data from three replicates. Red and blue dots represent proteins which are significantly enriched or depleted (adjusted p-value &lt; 0.05, </w:t>
      </w:r>
      <w:r w:rsidRPr="00B54A56">
        <w:rPr>
          <w:rFonts w:ascii="Times" w:hAnsi="Times" w:cs="Times"/>
          <w:color w:val="000000" w:themeColor="text1"/>
          <w:lang w:val="en-GB" w:eastAsia="fr-FR"/>
        </w:rPr>
        <w:t>a minimum of 5 </w:t>
      </w:r>
      <w:proofErr w:type="spellStart"/>
      <w:r w:rsidRPr="00B54A56">
        <w:rPr>
          <w:rFonts w:ascii="Times" w:hAnsi="Times" w:cs="Times"/>
          <w:color w:val="000000" w:themeColor="text1"/>
          <w:lang w:val="en-GB" w:eastAsia="fr-FR"/>
        </w:rPr>
        <w:t>SpC</w:t>
      </w:r>
      <w:proofErr w:type="spellEnd"/>
      <w:r w:rsidRPr="00B54A56">
        <w:rPr>
          <w:rFonts w:ascii="Times" w:hAnsi="Times" w:cs="Times"/>
          <w:color w:val="000000" w:themeColor="text1"/>
          <w:lang w:val="en-GB" w:eastAsia="fr-FR"/>
        </w:rPr>
        <w:t xml:space="preserve"> in the most abundant condition </w:t>
      </w:r>
      <w:r w:rsidRPr="00B54A56">
        <w:rPr>
          <w:rFonts w:ascii="Times" w:hAnsi="Times" w:cs="Times"/>
          <w:color w:val="000000" w:themeColor="text1"/>
          <w:shd w:val="clear" w:color="auto" w:fill="FFFFFF"/>
          <w:lang w:val="en-GB"/>
        </w:rPr>
        <w:t xml:space="preserve">and </w:t>
      </w:r>
      <w:proofErr w:type="gramStart"/>
      <w:r w:rsidRPr="00B54A56">
        <w:rPr>
          <w:rFonts w:ascii="Times" w:hAnsi="Times" w:cs="Times"/>
          <w:color w:val="000000" w:themeColor="text1"/>
          <w:shd w:val="clear" w:color="auto" w:fill="FFFFFF"/>
          <w:lang w:val="en-GB"/>
        </w:rPr>
        <w:t>abs(</w:t>
      </w:r>
      <w:proofErr w:type="gramEnd"/>
      <w:r w:rsidRPr="00B54A56">
        <w:rPr>
          <w:rFonts w:ascii="Times" w:hAnsi="Times" w:cs="Times"/>
          <w:color w:val="000000" w:themeColor="text1"/>
          <w:shd w:val="clear" w:color="auto" w:fill="FFFFFF"/>
          <w:lang w:val="en-GB"/>
        </w:rPr>
        <w:t xml:space="preserve">Log2FC) &gt; 1), respectively, in the J2-IP samples compared to the IgG control-IP ones. Viral non-structural proteins are indicated in orange. Known dsRNA binding proteins are indicated by a black square. Proteins present in paraspeckles are indicated by a black circle and a light blue name. </w:t>
      </w:r>
      <w:r w:rsidRPr="00B54A56">
        <w:rPr>
          <w:rFonts w:ascii="Times" w:hAnsi="Times" w:cs="Times"/>
          <w:b/>
          <w:bCs/>
          <w:color w:val="000000" w:themeColor="text1"/>
          <w:shd w:val="clear" w:color="auto" w:fill="FFFFFF"/>
          <w:lang w:val="en-GB"/>
        </w:rPr>
        <w:t xml:space="preserve">E) </w:t>
      </w:r>
      <w:r w:rsidRPr="00B54A56">
        <w:rPr>
          <w:rFonts w:ascii="Times" w:hAnsi="Times" w:cs="Times"/>
          <w:color w:val="000000" w:themeColor="text1"/>
          <w:shd w:val="clear" w:color="auto" w:fill="FFFFFF"/>
          <w:lang w:val="en-GB"/>
        </w:rPr>
        <w:t xml:space="preserve">GO term enrichment analysis of the dsRNA-associated proteins overrepresented in SINV-J2-IP compared to mock-J2-IP using the </w:t>
      </w:r>
      <w:proofErr w:type="spellStart"/>
      <w:r w:rsidRPr="00B54A56">
        <w:rPr>
          <w:rFonts w:ascii="Times" w:hAnsi="Times" w:cs="Times"/>
          <w:color w:val="000000" w:themeColor="text1"/>
          <w:shd w:val="clear" w:color="auto" w:fill="FFFFFF"/>
          <w:lang w:val="en-GB"/>
        </w:rPr>
        <w:t>Enrichr</w:t>
      </w:r>
      <w:proofErr w:type="spellEnd"/>
      <w:r w:rsidRPr="00B54A56">
        <w:rPr>
          <w:rFonts w:ascii="Times" w:hAnsi="Times" w:cs="Times"/>
          <w:color w:val="000000" w:themeColor="text1"/>
          <w:shd w:val="clear" w:color="auto" w:fill="FFFFFF"/>
          <w:lang w:val="en-GB"/>
        </w:rPr>
        <w:t xml:space="preserve"> software. Enriched GO terms of molecular functions (green), cellular components (yellow) and biological processes (purple) are respectively sorted by p-value.</w:t>
      </w:r>
    </w:p>
    <w:p w14:paraId="59BA173C" w14:textId="77777777" w:rsidR="00A64A0E" w:rsidRPr="00B54A56" w:rsidRDefault="00A64A0E" w:rsidP="00A64A0E">
      <w:pPr>
        <w:spacing w:line="360" w:lineRule="auto"/>
        <w:jc w:val="both"/>
        <w:rPr>
          <w:rFonts w:ascii="Times" w:hAnsi="Times" w:cs="Times"/>
          <w:color w:val="000000" w:themeColor="text1"/>
          <w:shd w:val="clear" w:color="auto" w:fill="FFFFFF"/>
          <w:lang w:val="en-GB"/>
        </w:rPr>
      </w:pPr>
    </w:p>
    <w:p w14:paraId="531A3BB4" w14:textId="77777777" w:rsidR="00A64A0E" w:rsidRPr="00B54A56" w:rsidRDefault="00A64A0E" w:rsidP="00A64A0E">
      <w:pPr>
        <w:spacing w:line="360" w:lineRule="auto"/>
        <w:jc w:val="both"/>
        <w:rPr>
          <w:rFonts w:ascii="Times" w:hAnsi="Times" w:cs="Times"/>
          <w:color w:val="000000" w:themeColor="text1"/>
          <w:shd w:val="clear" w:color="auto" w:fill="FFFFFF"/>
          <w:lang w:val="en-GB"/>
        </w:rPr>
      </w:pPr>
      <w:r w:rsidRPr="00B54A56">
        <w:rPr>
          <w:rFonts w:ascii="Times" w:hAnsi="Times" w:cs="Times"/>
          <w:b/>
          <w:bCs/>
          <w:color w:val="000000" w:themeColor="text1"/>
          <w:shd w:val="clear" w:color="auto" w:fill="FFFFFF"/>
          <w:lang w:val="en-GB"/>
        </w:rPr>
        <w:t>Figure S2</w:t>
      </w:r>
      <w:r>
        <w:rPr>
          <w:rFonts w:ascii="Times" w:hAnsi="Times" w:cs="Times"/>
          <w:b/>
          <w:bCs/>
          <w:color w:val="000000" w:themeColor="text1"/>
          <w:shd w:val="clear" w:color="auto" w:fill="FFFFFF"/>
          <w:lang w:val="en-GB"/>
        </w:rPr>
        <w:t>.</w:t>
      </w:r>
      <w:r w:rsidRPr="00B54A56">
        <w:rPr>
          <w:rFonts w:ascii="Times" w:hAnsi="Times" w:cs="Times"/>
          <w:b/>
          <w:bCs/>
          <w:color w:val="000000" w:themeColor="text1"/>
          <w:shd w:val="clear" w:color="auto" w:fill="FFFFFF"/>
          <w:lang w:val="en-GB"/>
        </w:rPr>
        <w:t xml:space="preserve"> </w:t>
      </w:r>
      <w:r w:rsidRPr="00B54A56">
        <w:rPr>
          <w:rFonts w:ascii="Times" w:hAnsi="Times" w:cs="Times"/>
          <w:b/>
          <w:bCs/>
          <w:color w:val="000000" w:themeColor="text1"/>
          <w:lang w:val="en-GB"/>
        </w:rPr>
        <w:t>SFPQ depletion by siRNA in HCT116 and SK</w:t>
      </w:r>
      <w:r>
        <w:rPr>
          <w:rFonts w:ascii="Times" w:hAnsi="Times" w:cs="Times"/>
          <w:b/>
          <w:bCs/>
          <w:color w:val="000000" w:themeColor="text1"/>
          <w:lang w:val="en-GB"/>
        </w:rPr>
        <w:t>-</w:t>
      </w:r>
      <w:r w:rsidRPr="00B54A56">
        <w:rPr>
          <w:rFonts w:ascii="Times" w:hAnsi="Times" w:cs="Times"/>
          <w:b/>
          <w:bCs/>
          <w:color w:val="000000" w:themeColor="text1"/>
          <w:lang w:val="en-GB"/>
        </w:rPr>
        <w:t>N</w:t>
      </w:r>
      <w:r>
        <w:rPr>
          <w:rFonts w:ascii="Times" w:hAnsi="Times" w:cs="Times"/>
          <w:b/>
          <w:bCs/>
          <w:color w:val="000000" w:themeColor="text1"/>
          <w:lang w:val="en-GB"/>
        </w:rPr>
        <w:t>-</w:t>
      </w:r>
      <w:proofErr w:type="gramStart"/>
      <w:r w:rsidRPr="00B54A56">
        <w:rPr>
          <w:rFonts w:ascii="Times" w:hAnsi="Times" w:cs="Times"/>
          <w:b/>
          <w:bCs/>
          <w:color w:val="000000" w:themeColor="text1"/>
          <w:lang w:val="en-GB"/>
        </w:rPr>
        <w:t>BE</w:t>
      </w:r>
      <w:r>
        <w:rPr>
          <w:rFonts w:ascii="Times" w:hAnsi="Times" w:cs="Times"/>
          <w:b/>
          <w:bCs/>
          <w:color w:val="000000" w:themeColor="text1"/>
          <w:lang w:val="en-GB"/>
        </w:rPr>
        <w:t>(</w:t>
      </w:r>
      <w:proofErr w:type="gramEnd"/>
      <w:r>
        <w:rPr>
          <w:rFonts w:ascii="Times" w:hAnsi="Times" w:cs="Times"/>
          <w:b/>
          <w:bCs/>
          <w:color w:val="000000" w:themeColor="text1"/>
          <w:lang w:val="en-GB"/>
        </w:rPr>
        <w:t>2)</w:t>
      </w:r>
      <w:r w:rsidRPr="00B54A56">
        <w:rPr>
          <w:rFonts w:ascii="Times" w:hAnsi="Times" w:cs="Times"/>
          <w:b/>
          <w:bCs/>
          <w:color w:val="000000" w:themeColor="text1"/>
          <w:lang w:val="en-GB"/>
        </w:rPr>
        <w:t xml:space="preserve"> cells reduces SINV-GFP infection. </w:t>
      </w:r>
      <w:r w:rsidRPr="00B54A56">
        <w:rPr>
          <w:rFonts w:ascii="Times" w:hAnsi="Times" w:cs="Times"/>
          <w:b/>
          <w:bCs/>
          <w:color w:val="000000" w:themeColor="text1"/>
          <w:shd w:val="clear" w:color="auto" w:fill="FFFFFF"/>
          <w:lang w:val="en-GB"/>
        </w:rPr>
        <w:t xml:space="preserve">A) </w:t>
      </w:r>
      <w:r w:rsidRPr="003A4AA5">
        <w:rPr>
          <w:rFonts w:ascii="Times" w:hAnsi="Times" w:cs="Times"/>
          <w:color w:val="000000" w:themeColor="text1"/>
          <w:shd w:val="clear" w:color="auto" w:fill="FFFFFF"/>
          <w:lang w:val="en-GB"/>
        </w:rPr>
        <w:t xml:space="preserve">MTT assay results on </w:t>
      </w:r>
      <w:r w:rsidRPr="00B54A56">
        <w:rPr>
          <w:rFonts w:ascii="Times" w:hAnsi="Times" w:cs="Times"/>
          <w:color w:val="000000" w:themeColor="text1"/>
          <w:shd w:val="clear" w:color="auto" w:fill="FFFFFF"/>
          <w:lang w:val="en-GB"/>
        </w:rPr>
        <w:t xml:space="preserve">HCT116 cell proliferation upon treatment with </w:t>
      </w:r>
      <w:proofErr w:type="spellStart"/>
      <w:r w:rsidRPr="00B54A56">
        <w:rPr>
          <w:rFonts w:ascii="Times" w:hAnsi="Times" w:cs="Times"/>
          <w:color w:val="000000" w:themeColor="text1"/>
          <w:shd w:val="clear" w:color="auto" w:fill="FFFFFF"/>
          <w:lang w:val="en-GB"/>
        </w:rPr>
        <w:t>siCTRL</w:t>
      </w:r>
      <w:proofErr w:type="spellEnd"/>
      <w:r w:rsidRPr="00B54A56">
        <w:rPr>
          <w:rFonts w:ascii="Times" w:hAnsi="Times" w:cs="Times"/>
          <w:color w:val="000000" w:themeColor="text1"/>
          <w:shd w:val="clear" w:color="auto" w:fill="FFFFFF"/>
          <w:lang w:val="en-GB"/>
        </w:rPr>
        <w:t xml:space="preserve"> (in blue) or </w:t>
      </w:r>
      <w:proofErr w:type="spellStart"/>
      <w:r w:rsidRPr="00B54A56">
        <w:rPr>
          <w:rFonts w:ascii="Times" w:hAnsi="Times" w:cs="Times"/>
          <w:color w:val="000000" w:themeColor="text1"/>
          <w:shd w:val="clear" w:color="auto" w:fill="FFFFFF"/>
          <w:lang w:val="en-GB"/>
        </w:rPr>
        <w:t>siSFPQ</w:t>
      </w:r>
      <w:proofErr w:type="spellEnd"/>
      <w:r w:rsidRPr="00B54A56">
        <w:rPr>
          <w:rFonts w:ascii="Times" w:hAnsi="Times" w:cs="Times"/>
          <w:color w:val="000000" w:themeColor="text1"/>
          <w:shd w:val="clear" w:color="auto" w:fill="FFFFFF"/>
          <w:lang w:val="en-GB"/>
        </w:rPr>
        <w:t xml:space="preserve"> (in orange), </w:t>
      </w:r>
      <w:r w:rsidRPr="003A4AA5">
        <w:rPr>
          <w:rFonts w:ascii="Times" w:hAnsi="Times" w:cs="Times"/>
          <w:color w:val="000000" w:themeColor="text1"/>
          <w:shd w:val="clear" w:color="auto" w:fill="FFFFFF"/>
          <w:lang w:val="en-GB"/>
        </w:rPr>
        <w:t xml:space="preserve">measured at </w:t>
      </w:r>
      <w:r w:rsidRPr="00B54A56">
        <w:rPr>
          <w:rFonts w:ascii="Times" w:hAnsi="Times" w:cs="Times"/>
          <w:color w:val="000000" w:themeColor="text1"/>
          <w:shd w:val="clear" w:color="auto" w:fill="FFFFFF"/>
          <w:lang w:val="en-GB"/>
        </w:rPr>
        <w:t xml:space="preserve">24, </w:t>
      </w:r>
      <w:r w:rsidRPr="003A4AA5">
        <w:rPr>
          <w:rFonts w:ascii="Times" w:hAnsi="Times" w:cs="Times"/>
          <w:color w:val="000000" w:themeColor="text1"/>
          <w:shd w:val="clear" w:color="auto" w:fill="FFFFFF"/>
          <w:lang w:val="en-GB"/>
        </w:rPr>
        <w:t>48</w:t>
      </w:r>
      <w:r w:rsidRPr="00B54A56">
        <w:rPr>
          <w:rFonts w:ascii="Times" w:hAnsi="Times" w:cs="Times"/>
          <w:color w:val="000000" w:themeColor="text1"/>
          <w:shd w:val="clear" w:color="auto" w:fill="FFFFFF"/>
          <w:lang w:val="en-GB"/>
        </w:rPr>
        <w:t xml:space="preserve"> and 72</w:t>
      </w:r>
      <w:r w:rsidRPr="003A4AA5">
        <w:rPr>
          <w:rFonts w:ascii="Times" w:hAnsi="Times" w:cs="Times"/>
          <w:color w:val="000000" w:themeColor="text1"/>
          <w:shd w:val="clear" w:color="auto" w:fill="FFFFFF"/>
          <w:lang w:val="en-GB"/>
        </w:rPr>
        <w:t xml:space="preserve"> h of growth. </w:t>
      </w:r>
      <w:r w:rsidRPr="003A4AA5">
        <w:rPr>
          <w:rFonts w:ascii="Times" w:hAnsi="Times" w:cs="Times"/>
          <w:b/>
          <w:bCs/>
          <w:color w:val="000000" w:themeColor="text1"/>
          <w:shd w:val="clear" w:color="auto" w:fill="FFFFFF"/>
          <w:lang w:val="en-GB"/>
        </w:rPr>
        <w:t>B-C</w:t>
      </w:r>
      <w:r w:rsidRPr="00B54A56">
        <w:rPr>
          <w:rFonts w:ascii="Times" w:hAnsi="Times" w:cs="Times"/>
          <w:color w:val="000000" w:themeColor="text1"/>
          <w:shd w:val="clear" w:color="auto" w:fill="FFFFFF"/>
          <w:lang w:val="en-GB"/>
        </w:rPr>
        <w:t xml:space="preserve">) Western blot performed on samples from </w:t>
      </w:r>
      <w:proofErr w:type="spellStart"/>
      <w:r w:rsidRPr="00B54A56">
        <w:rPr>
          <w:rFonts w:ascii="Times" w:hAnsi="Times" w:cs="Times"/>
          <w:color w:val="000000" w:themeColor="text1"/>
          <w:shd w:val="clear" w:color="auto" w:fill="FFFFFF"/>
          <w:lang w:val="en-GB"/>
        </w:rPr>
        <w:t>siCTRL</w:t>
      </w:r>
      <w:proofErr w:type="spellEnd"/>
      <w:r w:rsidRPr="00B54A56">
        <w:rPr>
          <w:rFonts w:ascii="Times" w:hAnsi="Times" w:cs="Times"/>
          <w:color w:val="000000" w:themeColor="text1"/>
          <w:shd w:val="clear" w:color="auto" w:fill="FFFFFF"/>
          <w:lang w:val="en-GB"/>
        </w:rPr>
        <w:t xml:space="preserve"> and </w:t>
      </w:r>
      <w:proofErr w:type="spellStart"/>
      <w:r w:rsidRPr="00B54A56">
        <w:rPr>
          <w:rFonts w:ascii="Times" w:hAnsi="Times" w:cs="Times"/>
          <w:color w:val="000000" w:themeColor="text1"/>
          <w:shd w:val="clear" w:color="auto" w:fill="FFFFFF"/>
          <w:lang w:val="en-GB"/>
        </w:rPr>
        <w:t>siSFPQ</w:t>
      </w:r>
      <w:proofErr w:type="spellEnd"/>
      <w:r w:rsidRPr="00B54A56">
        <w:rPr>
          <w:rFonts w:ascii="Times" w:hAnsi="Times" w:cs="Times"/>
          <w:color w:val="000000" w:themeColor="text1"/>
          <w:shd w:val="clear" w:color="auto" w:fill="FFFFFF"/>
          <w:lang w:val="en-GB"/>
        </w:rPr>
        <w:t xml:space="preserve">-treated HCT116 cells in mock and SINV infection at the indicated time points and MOI. Antibodies directed against SFPQ and the viral capsid protein were used. Tubulin was used as loading control. </w:t>
      </w:r>
      <w:r w:rsidRPr="003A4AA5">
        <w:rPr>
          <w:rFonts w:ascii="Times" w:hAnsi="Times" w:cs="Times"/>
          <w:b/>
          <w:bCs/>
          <w:color w:val="000000" w:themeColor="text1"/>
          <w:shd w:val="clear" w:color="auto" w:fill="FFFFFF"/>
          <w:lang w:val="en-GB"/>
        </w:rPr>
        <w:t>D</w:t>
      </w:r>
      <w:r w:rsidRPr="00B54A56">
        <w:rPr>
          <w:rFonts w:ascii="Times" w:hAnsi="Times" w:cs="Times"/>
          <w:color w:val="000000" w:themeColor="text1"/>
          <w:shd w:val="clear" w:color="auto" w:fill="FFFFFF"/>
          <w:lang w:val="en-GB"/>
        </w:rPr>
        <w:t xml:space="preserve">) Representative pictures of </w:t>
      </w:r>
      <w:r w:rsidRPr="00B54A56">
        <w:rPr>
          <w:rFonts w:ascii="Times" w:hAnsi="Times" w:cs="Times"/>
          <w:color w:val="000000" w:themeColor="text1"/>
          <w:shd w:val="clear" w:color="auto" w:fill="FFFFFF"/>
          <w:lang w:val="en-GB"/>
        </w:rPr>
        <w:lastRenderedPageBreak/>
        <w:t xml:space="preserve">SINV-GFP infected cells in </w:t>
      </w:r>
      <w:proofErr w:type="spellStart"/>
      <w:r w:rsidRPr="00B54A56">
        <w:rPr>
          <w:rFonts w:ascii="Times" w:hAnsi="Times" w:cs="Times"/>
          <w:color w:val="000000" w:themeColor="text1"/>
          <w:shd w:val="clear" w:color="auto" w:fill="FFFFFF"/>
          <w:lang w:val="en-GB"/>
        </w:rPr>
        <w:t>siCTRL</w:t>
      </w:r>
      <w:proofErr w:type="spellEnd"/>
      <w:r w:rsidRPr="00B54A56">
        <w:rPr>
          <w:rFonts w:ascii="Times" w:hAnsi="Times" w:cs="Times"/>
          <w:color w:val="000000" w:themeColor="text1"/>
          <w:shd w:val="clear" w:color="auto" w:fill="FFFFFF"/>
          <w:lang w:val="en-GB"/>
        </w:rPr>
        <w:t xml:space="preserve"> and </w:t>
      </w:r>
      <w:proofErr w:type="spellStart"/>
      <w:r w:rsidRPr="00B54A56">
        <w:rPr>
          <w:rFonts w:ascii="Times" w:hAnsi="Times" w:cs="Times"/>
          <w:color w:val="000000" w:themeColor="text1"/>
          <w:shd w:val="clear" w:color="auto" w:fill="FFFFFF"/>
          <w:lang w:val="en-GB"/>
        </w:rPr>
        <w:t>siSFPQ</w:t>
      </w:r>
      <w:proofErr w:type="spellEnd"/>
      <w:r w:rsidRPr="00B54A56">
        <w:rPr>
          <w:rFonts w:ascii="Times" w:hAnsi="Times" w:cs="Times"/>
          <w:color w:val="000000" w:themeColor="text1"/>
          <w:shd w:val="clear" w:color="auto" w:fill="FFFFFF"/>
          <w:lang w:val="en-GB"/>
        </w:rPr>
        <w:t xml:space="preserve"> treated SK-N-</w:t>
      </w:r>
      <w:proofErr w:type="gramStart"/>
      <w:r w:rsidRPr="00B54A56">
        <w:rPr>
          <w:rFonts w:ascii="Times" w:hAnsi="Times" w:cs="Times"/>
          <w:color w:val="000000" w:themeColor="text1"/>
          <w:shd w:val="clear" w:color="auto" w:fill="FFFFFF"/>
          <w:lang w:val="en-GB"/>
        </w:rPr>
        <w:t>BE(</w:t>
      </w:r>
      <w:proofErr w:type="gramEnd"/>
      <w:r w:rsidRPr="00B54A56">
        <w:rPr>
          <w:rFonts w:ascii="Times" w:hAnsi="Times" w:cs="Times"/>
          <w:color w:val="000000" w:themeColor="text1"/>
          <w:shd w:val="clear" w:color="auto" w:fill="FFFFFF"/>
          <w:lang w:val="en-GB"/>
        </w:rPr>
        <w:t>2) cells</w:t>
      </w:r>
      <w:r w:rsidRPr="00D84523">
        <w:rPr>
          <w:rFonts w:ascii="Times" w:hAnsi="Times" w:cs="Times"/>
          <w:color w:val="000000" w:themeColor="text1"/>
          <w:shd w:val="clear" w:color="auto" w:fill="FFFFFF"/>
          <w:lang w:val="en-GB"/>
        </w:rPr>
        <w:t>.</w:t>
      </w:r>
      <w:r w:rsidRPr="00B54A56">
        <w:rPr>
          <w:rFonts w:ascii="Times" w:hAnsi="Times" w:cs="Times"/>
          <w:b/>
          <w:bCs/>
          <w:color w:val="000000" w:themeColor="text1"/>
          <w:shd w:val="clear" w:color="auto" w:fill="FFFFFF"/>
          <w:lang w:val="en-GB"/>
        </w:rPr>
        <w:t xml:space="preserve"> </w:t>
      </w:r>
      <w:r w:rsidRPr="00B54A56">
        <w:rPr>
          <w:rFonts w:ascii="Times" w:hAnsi="Times" w:cs="Times"/>
          <w:color w:val="000000" w:themeColor="text1"/>
          <w:shd w:val="clear" w:color="auto" w:fill="FFFFFF"/>
          <w:lang w:val="en-GB"/>
        </w:rPr>
        <w:t>GFP expression was measured by microscopy. BF, brightfield. Scale bar: 100</w:t>
      </w:r>
      <w:r>
        <w:rPr>
          <w:rFonts w:ascii="Times" w:hAnsi="Times" w:cs="Times"/>
          <w:color w:val="000000" w:themeColor="text1"/>
          <w:shd w:val="clear" w:color="auto" w:fill="FFFFFF"/>
          <w:lang w:val="en-GB"/>
        </w:rPr>
        <w:t xml:space="preserve"> </w:t>
      </w:r>
      <w:r w:rsidRPr="00B54A56">
        <w:rPr>
          <w:rFonts w:ascii="Times" w:hAnsi="Times" w:cs="Times"/>
          <w:color w:val="000000" w:themeColor="text1"/>
          <w:shd w:val="clear" w:color="auto" w:fill="FFFFFF"/>
          <w:lang w:val="en-GB"/>
        </w:rPr>
        <w:t>µm</w:t>
      </w:r>
      <w:r w:rsidRPr="00B54A56">
        <w:rPr>
          <w:rFonts w:ascii="Times" w:hAnsi="Times" w:cs="Times"/>
          <w:b/>
          <w:bCs/>
          <w:color w:val="000000" w:themeColor="text1"/>
          <w:shd w:val="clear" w:color="auto" w:fill="FFFFFF"/>
          <w:lang w:val="en-GB"/>
        </w:rPr>
        <w:t>. E</w:t>
      </w:r>
      <w:r w:rsidRPr="00B54A56">
        <w:rPr>
          <w:rFonts w:ascii="Times" w:hAnsi="Times" w:cs="Times"/>
          <w:color w:val="000000" w:themeColor="text1"/>
          <w:shd w:val="clear" w:color="auto" w:fill="FFFFFF"/>
          <w:lang w:val="en-GB"/>
        </w:rPr>
        <w:t xml:space="preserve">) Western blot performed on non-transfected (NT) mock and infected cells and on SINV-GFP infected cells upon </w:t>
      </w:r>
      <w:proofErr w:type="spellStart"/>
      <w:r w:rsidRPr="00B54A56">
        <w:rPr>
          <w:rFonts w:ascii="Times" w:hAnsi="Times" w:cs="Times"/>
          <w:color w:val="000000" w:themeColor="text1"/>
          <w:shd w:val="clear" w:color="auto" w:fill="FFFFFF"/>
          <w:lang w:val="en-GB"/>
        </w:rPr>
        <w:t>siCTRL</w:t>
      </w:r>
      <w:proofErr w:type="spellEnd"/>
      <w:r w:rsidRPr="00B54A56">
        <w:rPr>
          <w:rFonts w:ascii="Times" w:hAnsi="Times" w:cs="Times"/>
          <w:color w:val="000000" w:themeColor="text1"/>
          <w:shd w:val="clear" w:color="auto" w:fill="FFFFFF"/>
          <w:lang w:val="en-GB"/>
        </w:rPr>
        <w:t xml:space="preserve"> and </w:t>
      </w:r>
      <w:proofErr w:type="spellStart"/>
      <w:r w:rsidRPr="00B54A56">
        <w:rPr>
          <w:rFonts w:ascii="Times" w:hAnsi="Times" w:cs="Times"/>
          <w:color w:val="000000" w:themeColor="text1"/>
          <w:shd w:val="clear" w:color="auto" w:fill="FFFFFF"/>
          <w:lang w:val="en-GB"/>
        </w:rPr>
        <w:t>siSFPQ</w:t>
      </w:r>
      <w:proofErr w:type="spellEnd"/>
      <w:r w:rsidRPr="00B54A56">
        <w:rPr>
          <w:rFonts w:ascii="Times" w:hAnsi="Times" w:cs="Times"/>
          <w:color w:val="000000" w:themeColor="text1"/>
          <w:shd w:val="clear" w:color="auto" w:fill="FFFFFF"/>
          <w:lang w:val="en-GB"/>
        </w:rPr>
        <w:t xml:space="preserve"> treatment. Antibodies directed against SFPQ and the viral capsid protein were used. Tubulin was used as loading control. </w:t>
      </w:r>
      <w:r w:rsidRPr="003A4AA5">
        <w:rPr>
          <w:rFonts w:ascii="Times" w:hAnsi="Times" w:cs="Times"/>
          <w:b/>
          <w:bCs/>
          <w:color w:val="000000" w:themeColor="text1"/>
          <w:shd w:val="clear" w:color="auto" w:fill="FFFFFF"/>
          <w:lang w:val="en-GB"/>
        </w:rPr>
        <w:t>F</w:t>
      </w:r>
      <w:r w:rsidRPr="00B54A56">
        <w:rPr>
          <w:rFonts w:ascii="Times" w:hAnsi="Times" w:cs="Times"/>
          <w:b/>
          <w:bCs/>
          <w:color w:val="000000" w:themeColor="text1"/>
          <w:shd w:val="clear" w:color="auto" w:fill="FFFFFF"/>
          <w:lang w:val="en-GB"/>
        </w:rPr>
        <w:t xml:space="preserve">) </w:t>
      </w:r>
      <w:r w:rsidRPr="00B54A56">
        <w:rPr>
          <w:rFonts w:ascii="Times" w:hAnsi="Times" w:cs="Times"/>
          <w:color w:val="000000" w:themeColor="text1"/>
          <w:shd w:val="clear" w:color="auto" w:fill="FFFFFF"/>
          <w:lang w:val="en-GB"/>
        </w:rPr>
        <w:t xml:space="preserve">Viral production of SINV-GFP upon </w:t>
      </w:r>
      <w:proofErr w:type="spellStart"/>
      <w:r w:rsidRPr="00B54A56">
        <w:rPr>
          <w:rFonts w:ascii="Times" w:hAnsi="Times" w:cs="Times"/>
          <w:color w:val="000000" w:themeColor="text1"/>
          <w:shd w:val="clear" w:color="auto" w:fill="FFFFFF"/>
          <w:lang w:val="en-GB"/>
        </w:rPr>
        <w:t>siCTRL</w:t>
      </w:r>
      <w:proofErr w:type="spellEnd"/>
      <w:r w:rsidRPr="00B54A56">
        <w:rPr>
          <w:rFonts w:ascii="Times" w:hAnsi="Times" w:cs="Times"/>
          <w:color w:val="000000" w:themeColor="text1"/>
          <w:shd w:val="clear" w:color="auto" w:fill="FFFFFF"/>
          <w:lang w:val="en-GB"/>
        </w:rPr>
        <w:t xml:space="preserve"> and </w:t>
      </w:r>
      <w:proofErr w:type="spellStart"/>
      <w:r w:rsidRPr="00B54A56">
        <w:rPr>
          <w:rFonts w:ascii="Times" w:hAnsi="Times" w:cs="Times"/>
          <w:color w:val="000000" w:themeColor="text1"/>
          <w:shd w:val="clear" w:color="auto" w:fill="FFFFFF"/>
          <w:lang w:val="en-GB"/>
        </w:rPr>
        <w:t>siSFPQ</w:t>
      </w:r>
      <w:proofErr w:type="spellEnd"/>
      <w:r w:rsidRPr="00B54A56">
        <w:rPr>
          <w:rFonts w:ascii="Times" w:hAnsi="Times" w:cs="Times"/>
          <w:color w:val="000000" w:themeColor="text1"/>
          <w:shd w:val="clear" w:color="auto" w:fill="FFFFFF"/>
          <w:lang w:val="en-GB"/>
        </w:rPr>
        <w:t xml:space="preserve"> transfection measured by plaque assay (</w:t>
      </w:r>
      <w:r>
        <w:rPr>
          <w:rFonts w:ascii="Times" w:hAnsi="Times" w:cs="Times"/>
          <w:color w:val="000000" w:themeColor="text1"/>
          <w:shd w:val="clear" w:color="auto" w:fill="FFFFFF"/>
          <w:lang w:val="en-GB"/>
        </w:rPr>
        <w:t>PFU</w:t>
      </w:r>
      <w:r w:rsidRPr="00B54A56">
        <w:rPr>
          <w:rFonts w:ascii="Times" w:hAnsi="Times" w:cs="Times"/>
          <w:color w:val="000000" w:themeColor="text1"/>
          <w:shd w:val="clear" w:color="auto" w:fill="FFFFFF"/>
          <w:lang w:val="en-GB"/>
        </w:rPr>
        <w:t>/m</w:t>
      </w:r>
      <w:r>
        <w:rPr>
          <w:rFonts w:ascii="Times" w:hAnsi="Times" w:cs="Times"/>
          <w:color w:val="000000" w:themeColor="text1"/>
          <w:shd w:val="clear" w:color="auto" w:fill="FFFFFF"/>
          <w:lang w:val="en-GB"/>
        </w:rPr>
        <w:t>L</w:t>
      </w:r>
      <w:r w:rsidRPr="00B54A56">
        <w:rPr>
          <w:rFonts w:ascii="Times" w:hAnsi="Times" w:cs="Times"/>
          <w:color w:val="000000" w:themeColor="text1"/>
          <w:shd w:val="clear" w:color="auto" w:fill="FFFFFF"/>
          <w:lang w:val="en-GB"/>
        </w:rPr>
        <w:t>) on three independent biological replicates. Infection conditions: 24 hours at MOI of 0.1.</w:t>
      </w:r>
      <w:r w:rsidRPr="00B54A56">
        <w:rPr>
          <w:rFonts w:ascii="Times" w:hAnsi="Times" w:cs="Times"/>
          <w:color w:val="000000" w:themeColor="text1"/>
          <w:lang w:val="en-GB"/>
        </w:rPr>
        <w:t xml:space="preserve"> Each replicate is indicated with a different coloured dot. </w:t>
      </w:r>
      <w:r w:rsidRPr="00B54A56">
        <w:rPr>
          <w:rFonts w:ascii="Times" w:hAnsi="Times" w:cs="Times"/>
          <w:color w:val="000000" w:themeColor="text1"/>
          <w:shd w:val="clear" w:color="auto" w:fill="FFFFFF"/>
          <w:lang w:val="en-GB"/>
        </w:rPr>
        <w:t xml:space="preserve">Error bars represent </w:t>
      </w:r>
      <w:r>
        <w:rPr>
          <w:rFonts w:ascii="Times" w:hAnsi="Times" w:cs="Times"/>
          <w:color w:val="000000" w:themeColor="text1"/>
          <w:shd w:val="clear" w:color="auto" w:fill="FFFFFF"/>
          <w:lang w:val="en-GB"/>
        </w:rPr>
        <w:t xml:space="preserve">the </w:t>
      </w:r>
      <w:r w:rsidRPr="00B54A56">
        <w:rPr>
          <w:rFonts w:ascii="Times" w:hAnsi="Times" w:cs="Times"/>
          <w:color w:val="000000" w:themeColor="text1"/>
          <w:shd w:val="clear" w:color="auto" w:fill="FFFFFF"/>
          <w:lang w:val="en-GB"/>
        </w:rPr>
        <w:t xml:space="preserve">mean +/- </w:t>
      </w:r>
      <w:r>
        <w:rPr>
          <w:rFonts w:ascii="Times" w:hAnsi="Times" w:cs="Times"/>
          <w:color w:val="000000" w:themeColor="text1"/>
          <w:shd w:val="clear" w:color="auto" w:fill="FFFFFF"/>
          <w:lang w:val="en-GB"/>
        </w:rPr>
        <w:t>standard deviation (S</w:t>
      </w:r>
      <w:r w:rsidRPr="00B54A56">
        <w:rPr>
          <w:rFonts w:ascii="Times" w:hAnsi="Times" w:cs="Times"/>
          <w:color w:val="000000" w:themeColor="text1"/>
          <w:shd w:val="clear" w:color="auto" w:fill="FFFFFF"/>
          <w:lang w:val="en-GB"/>
        </w:rPr>
        <w:t>D</w:t>
      </w:r>
      <w:r>
        <w:rPr>
          <w:rFonts w:ascii="Times" w:hAnsi="Times" w:cs="Times"/>
          <w:color w:val="000000" w:themeColor="text1"/>
          <w:shd w:val="clear" w:color="auto" w:fill="FFFFFF"/>
          <w:lang w:val="en-GB"/>
        </w:rPr>
        <w:t>)</w:t>
      </w:r>
      <w:r w:rsidRPr="00B54A56">
        <w:rPr>
          <w:rFonts w:ascii="Times" w:hAnsi="Times" w:cs="Times"/>
          <w:color w:val="000000" w:themeColor="text1"/>
          <w:shd w:val="clear" w:color="auto" w:fill="FFFFFF"/>
          <w:lang w:val="en-GB"/>
        </w:rPr>
        <w:t xml:space="preserve"> of three independent experiments, * p &lt; 0.05, paired Student’s t test. </w:t>
      </w:r>
    </w:p>
    <w:p w14:paraId="3071393D" w14:textId="77777777" w:rsidR="00A64A0E" w:rsidRPr="00B54A56" w:rsidRDefault="00A64A0E" w:rsidP="00A64A0E">
      <w:pPr>
        <w:spacing w:line="360" w:lineRule="auto"/>
        <w:jc w:val="both"/>
        <w:rPr>
          <w:rFonts w:ascii="Times" w:hAnsi="Times" w:cs="Times"/>
          <w:color w:val="000000" w:themeColor="text1"/>
          <w:shd w:val="clear" w:color="auto" w:fill="FFFFFF"/>
          <w:lang w:val="en-GB"/>
        </w:rPr>
      </w:pPr>
    </w:p>
    <w:p w14:paraId="02ADB2A1" w14:textId="77777777" w:rsidR="00A64A0E" w:rsidRPr="00B54A56" w:rsidRDefault="00A64A0E" w:rsidP="00A64A0E">
      <w:pPr>
        <w:spacing w:line="360" w:lineRule="auto"/>
        <w:jc w:val="both"/>
        <w:rPr>
          <w:rFonts w:ascii="Times" w:hAnsi="Times" w:cs="Times"/>
          <w:color w:val="000000" w:themeColor="text1"/>
          <w:shd w:val="clear" w:color="auto" w:fill="FFFFFF"/>
          <w:lang w:val="en-GB"/>
        </w:rPr>
      </w:pPr>
      <w:r w:rsidRPr="00B54A56">
        <w:rPr>
          <w:rFonts w:ascii="Times" w:hAnsi="Times" w:cs="Times"/>
          <w:b/>
          <w:bCs/>
          <w:lang w:val="en-GB" w:eastAsia="fr-FR"/>
        </w:rPr>
        <w:t>Figure S3</w:t>
      </w:r>
      <w:r>
        <w:rPr>
          <w:rFonts w:ascii="Times" w:hAnsi="Times" w:cs="Times"/>
          <w:b/>
          <w:bCs/>
          <w:lang w:val="en-GB" w:eastAsia="fr-FR"/>
        </w:rPr>
        <w:t>.</w:t>
      </w:r>
      <w:r w:rsidRPr="00B54A56">
        <w:rPr>
          <w:rFonts w:ascii="Times" w:hAnsi="Times" w:cs="Times"/>
          <w:b/>
          <w:bCs/>
          <w:lang w:val="en-GB" w:eastAsia="fr-FR"/>
        </w:rPr>
        <w:t xml:space="preserve"> </w:t>
      </w:r>
      <w:r w:rsidRPr="00B54A56">
        <w:rPr>
          <w:rFonts w:ascii="Times" w:hAnsi="Times" w:cs="Times"/>
          <w:b/>
          <w:bCs/>
          <w:color w:val="000000" w:themeColor="text1"/>
          <w:lang w:val="en-GB"/>
        </w:rPr>
        <w:t xml:space="preserve">Depletion of one </w:t>
      </w:r>
      <w:r w:rsidRPr="003A4AA5">
        <w:rPr>
          <w:rFonts w:ascii="Times" w:hAnsi="Times" w:cs="Times"/>
          <w:b/>
          <w:bCs/>
          <w:i/>
          <w:iCs/>
          <w:color w:val="000000" w:themeColor="text1"/>
          <w:lang w:val="en-GB"/>
        </w:rPr>
        <w:t>SFPQ</w:t>
      </w:r>
      <w:r w:rsidRPr="00B54A56">
        <w:rPr>
          <w:rFonts w:ascii="Times" w:hAnsi="Times" w:cs="Times"/>
          <w:b/>
          <w:bCs/>
          <w:color w:val="000000" w:themeColor="text1"/>
          <w:lang w:val="en-GB"/>
        </w:rPr>
        <w:t xml:space="preserve"> allele by CRISPR/Cas9 in HCT116 cells reduces SINV-GFP infection. A) </w:t>
      </w:r>
      <w:r w:rsidRPr="00B54A56">
        <w:rPr>
          <w:rFonts w:ascii="Times" w:hAnsi="Times" w:cs="Times"/>
          <w:color w:val="000000" w:themeColor="text1"/>
          <w:shd w:val="clear" w:color="auto" w:fill="FFFFFF"/>
          <w:lang w:val="en-GB"/>
        </w:rPr>
        <w:t xml:space="preserve">Schematic representation of the CRISPR/Cas9 knockout strategy used to generate the </w:t>
      </w:r>
      <w:r w:rsidRPr="00B54A56">
        <w:rPr>
          <w:rFonts w:ascii="Times" w:hAnsi="Times" w:cs="Times"/>
          <w:color w:val="000000" w:themeColor="text1"/>
          <w:lang w:val="en-GB"/>
        </w:rPr>
        <w:t xml:space="preserve">(+/-) </w:t>
      </w:r>
      <w:r w:rsidRPr="00B54A56">
        <w:rPr>
          <w:rFonts w:ascii="Times" w:hAnsi="Times" w:cs="Times"/>
          <w:i/>
          <w:iCs/>
          <w:color w:val="000000" w:themeColor="text1"/>
          <w:lang w:val="en-GB"/>
        </w:rPr>
        <w:t>SFPQ</w:t>
      </w:r>
      <w:r w:rsidRPr="00B54A56">
        <w:rPr>
          <w:rFonts w:ascii="Times" w:hAnsi="Times" w:cs="Times"/>
          <w:color w:val="000000" w:themeColor="text1"/>
          <w:lang w:val="en-GB"/>
        </w:rPr>
        <w:t xml:space="preserve"> </w:t>
      </w:r>
      <w:r w:rsidRPr="00B54A56">
        <w:rPr>
          <w:rFonts w:ascii="Times" w:hAnsi="Times" w:cs="Times"/>
          <w:color w:val="000000" w:themeColor="text1"/>
          <w:shd w:val="clear" w:color="auto" w:fill="FFFFFF"/>
          <w:lang w:val="en-GB"/>
        </w:rPr>
        <w:t>HCT116 cells. Two gRNAs spanning the exon</w:t>
      </w:r>
      <w:r>
        <w:rPr>
          <w:rFonts w:ascii="Times" w:hAnsi="Times" w:cs="Times"/>
          <w:color w:val="000000" w:themeColor="text1"/>
          <w:shd w:val="clear" w:color="auto" w:fill="FFFFFF"/>
          <w:lang w:val="en-GB"/>
        </w:rPr>
        <w:t xml:space="preserve"> </w:t>
      </w:r>
      <w:r w:rsidRPr="00B54A56">
        <w:rPr>
          <w:rFonts w:ascii="Times" w:hAnsi="Times" w:cs="Times"/>
          <w:color w:val="000000" w:themeColor="text1"/>
          <w:shd w:val="clear" w:color="auto" w:fill="FFFFFF"/>
          <w:lang w:val="en-GB"/>
        </w:rPr>
        <w:t>2/intron</w:t>
      </w:r>
      <w:r>
        <w:rPr>
          <w:rFonts w:ascii="Times" w:hAnsi="Times" w:cs="Times"/>
          <w:color w:val="000000" w:themeColor="text1"/>
          <w:shd w:val="clear" w:color="auto" w:fill="FFFFFF"/>
          <w:lang w:val="en-GB"/>
        </w:rPr>
        <w:t xml:space="preserve"> </w:t>
      </w:r>
      <w:r w:rsidRPr="00B54A56">
        <w:rPr>
          <w:rFonts w:ascii="Times" w:hAnsi="Times" w:cs="Times"/>
          <w:color w:val="000000" w:themeColor="text1"/>
          <w:shd w:val="clear" w:color="auto" w:fill="FFFFFF"/>
          <w:lang w:val="en-GB"/>
        </w:rPr>
        <w:t xml:space="preserve">2 junction were used to direct Cas9 cleavage and the deletion of about 300 bp including the intron 2 5’splice site (5’ss). </w:t>
      </w:r>
      <w:r w:rsidRPr="00B54A56">
        <w:rPr>
          <w:rFonts w:ascii="Times" w:hAnsi="Times" w:cs="Times"/>
          <w:b/>
          <w:bCs/>
          <w:color w:val="000000" w:themeColor="text1"/>
          <w:shd w:val="clear" w:color="auto" w:fill="FFFFFF"/>
          <w:lang w:val="en-GB"/>
        </w:rPr>
        <w:t>B</w:t>
      </w:r>
      <w:r w:rsidRPr="00B54A56">
        <w:rPr>
          <w:rFonts w:ascii="Times" w:hAnsi="Times" w:cs="Times"/>
          <w:color w:val="000000" w:themeColor="text1"/>
          <w:shd w:val="clear" w:color="auto" w:fill="FFFFFF"/>
          <w:lang w:val="en-GB"/>
        </w:rPr>
        <w:t xml:space="preserve">) Agarose gel showing the PCR fragments corresponding to the WT and KO alleles respectively. Sequencing of the PCR fragment corresponding to the KO allele is shown in (A). </w:t>
      </w:r>
      <w:r w:rsidRPr="00B54A56">
        <w:rPr>
          <w:rFonts w:ascii="Times" w:hAnsi="Times" w:cs="Times"/>
          <w:b/>
          <w:bCs/>
          <w:color w:val="000000" w:themeColor="text1"/>
          <w:shd w:val="clear" w:color="auto" w:fill="FFFFFF"/>
          <w:lang w:val="en-GB"/>
        </w:rPr>
        <w:t xml:space="preserve">C-D-E) </w:t>
      </w:r>
      <w:r w:rsidRPr="00B54A56">
        <w:rPr>
          <w:rFonts w:ascii="Times" w:hAnsi="Times" w:cs="Times"/>
          <w:color w:val="000000" w:themeColor="text1"/>
          <w:shd w:val="clear" w:color="auto" w:fill="FFFFFF"/>
          <w:lang w:val="en-GB"/>
        </w:rPr>
        <w:t xml:space="preserve">Effect of </w:t>
      </w:r>
      <w:r w:rsidRPr="003A4AA5">
        <w:rPr>
          <w:rFonts w:ascii="Times" w:hAnsi="Times" w:cs="Times"/>
          <w:i/>
          <w:iCs/>
          <w:color w:val="000000" w:themeColor="text1"/>
          <w:shd w:val="clear" w:color="auto" w:fill="FFFFFF"/>
          <w:lang w:val="en-GB"/>
        </w:rPr>
        <w:t>SFPQ</w:t>
      </w:r>
      <w:r w:rsidRPr="00B54A56">
        <w:rPr>
          <w:rFonts w:ascii="Times" w:hAnsi="Times" w:cs="Times"/>
          <w:color w:val="000000" w:themeColor="text1"/>
          <w:shd w:val="clear" w:color="auto" w:fill="FFFFFF"/>
          <w:lang w:val="en-GB"/>
        </w:rPr>
        <w:t xml:space="preserve"> heterozygous knock-out in HCT116 cells. </w:t>
      </w:r>
      <w:r w:rsidRPr="00B54A56">
        <w:rPr>
          <w:rFonts w:ascii="Times" w:hAnsi="Times" w:cs="Times"/>
          <w:b/>
          <w:bCs/>
          <w:color w:val="000000" w:themeColor="text1"/>
          <w:shd w:val="clear" w:color="auto" w:fill="FFFFFF"/>
          <w:lang w:val="en-GB"/>
        </w:rPr>
        <w:t>C)</w:t>
      </w:r>
      <w:r w:rsidRPr="00B54A56">
        <w:rPr>
          <w:rFonts w:ascii="Times" w:hAnsi="Times" w:cs="Times"/>
          <w:color w:val="000000" w:themeColor="text1"/>
          <w:shd w:val="clear" w:color="auto" w:fill="FFFFFF"/>
          <w:lang w:val="en-GB"/>
        </w:rPr>
        <w:t xml:space="preserve"> Representative pictures of SINV-GFP infected cells in WT and </w:t>
      </w:r>
      <w:r w:rsidRPr="00B54A56">
        <w:rPr>
          <w:rFonts w:ascii="Times" w:hAnsi="Times" w:cs="Times"/>
          <w:color w:val="000000" w:themeColor="text1"/>
          <w:lang w:val="en-GB"/>
        </w:rPr>
        <w:t xml:space="preserve">(+/-) </w:t>
      </w:r>
      <w:r w:rsidRPr="00B54A56">
        <w:rPr>
          <w:rFonts w:ascii="Times" w:hAnsi="Times" w:cs="Times"/>
          <w:i/>
          <w:iCs/>
          <w:color w:val="000000" w:themeColor="text1"/>
          <w:lang w:val="en-GB"/>
        </w:rPr>
        <w:t>SFPQ</w:t>
      </w:r>
      <w:r w:rsidRPr="00B54A56">
        <w:rPr>
          <w:rFonts w:ascii="Times" w:hAnsi="Times" w:cs="Times"/>
          <w:color w:val="000000" w:themeColor="text1"/>
          <w:lang w:val="en-GB"/>
        </w:rPr>
        <w:t xml:space="preserve"> </w:t>
      </w:r>
      <w:r w:rsidRPr="00B54A56">
        <w:rPr>
          <w:rFonts w:ascii="Times" w:hAnsi="Times" w:cs="Times"/>
          <w:color w:val="000000" w:themeColor="text1"/>
          <w:shd w:val="clear" w:color="auto" w:fill="FFFFFF"/>
          <w:lang w:val="en-GB"/>
        </w:rPr>
        <w:t>HCT116 cells</w:t>
      </w:r>
      <w:r w:rsidRPr="00B54A56">
        <w:rPr>
          <w:rFonts w:ascii="Times" w:hAnsi="Times" w:cs="Times"/>
          <w:b/>
          <w:bCs/>
          <w:color w:val="000000" w:themeColor="text1"/>
          <w:shd w:val="clear" w:color="auto" w:fill="FFFFFF"/>
          <w:lang w:val="en-GB"/>
        </w:rPr>
        <w:t xml:space="preserve">. </w:t>
      </w:r>
      <w:r w:rsidRPr="00B54A56">
        <w:rPr>
          <w:rFonts w:ascii="Times" w:hAnsi="Times" w:cs="Times"/>
          <w:color w:val="000000" w:themeColor="text1"/>
          <w:shd w:val="clear" w:color="auto" w:fill="FFFFFF"/>
          <w:lang w:val="en-GB"/>
        </w:rPr>
        <w:t>GFP expression was measured by microscopy. BF, brightfield. Scale bar: 100</w:t>
      </w:r>
      <w:r>
        <w:rPr>
          <w:rFonts w:ascii="Times" w:hAnsi="Times" w:cs="Times"/>
          <w:color w:val="000000" w:themeColor="text1"/>
          <w:shd w:val="clear" w:color="auto" w:fill="FFFFFF"/>
          <w:lang w:val="en-GB"/>
        </w:rPr>
        <w:t xml:space="preserve"> </w:t>
      </w:r>
      <w:r w:rsidRPr="00B54A56">
        <w:rPr>
          <w:rFonts w:ascii="Times" w:hAnsi="Times" w:cs="Times"/>
          <w:color w:val="000000" w:themeColor="text1"/>
          <w:shd w:val="clear" w:color="auto" w:fill="FFFFFF"/>
          <w:lang w:val="en-GB"/>
        </w:rPr>
        <w:t xml:space="preserve">µm. </w:t>
      </w:r>
      <w:r w:rsidRPr="00B54A56">
        <w:rPr>
          <w:rFonts w:ascii="Times" w:hAnsi="Times" w:cs="Times"/>
          <w:b/>
          <w:bCs/>
          <w:color w:val="000000" w:themeColor="text1"/>
          <w:shd w:val="clear" w:color="auto" w:fill="FFFFFF"/>
          <w:lang w:val="en-GB"/>
        </w:rPr>
        <w:t>D)</w:t>
      </w:r>
      <w:r w:rsidRPr="00B54A56">
        <w:rPr>
          <w:rFonts w:ascii="Times" w:hAnsi="Times" w:cs="Times"/>
          <w:color w:val="000000" w:themeColor="text1"/>
          <w:shd w:val="clear" w:color="auto" w:fill="FFFFFF"/>
          <w:lang w:val="en-GB"/>
        </w:rPr>
        <w:t xml:space="preserve"> Western blot performed on mock and infected cells in WT and </w:t>
      </w:r>
      <w:r w:rsidRPr="00B54A56">
        <w:rPr>
          <w:rFonts w:ascii="Times" w:hAnsi="Times" w:cs="Times"/>
          <w:color w:val="000000" w:themeColor="text1"/>
          <w:lang w:val="en-GB"/>
        </w:rPr>
        <w:t xml:space="preserve">(+/-) </w:t>
      </w:r>
      <w:r w:rsidRPr="00B54A56">
        <w:rPr>
          <w:rFonts w:ascii="Times" w:hAnsi="Times" w:cs="Times"/>
          <w:i/>
          <w:iCs/>
          <w:color w:val="000000" w:themeColor="text1"/>
          <w:lang w:val="en-GB"/>
        </w:rPr>
        <w:t>SFPQ</w:t>
      </w:r>
      <w:r w:rsidRPr="00B54A56">
        <w:rPr>
          <w:rFonts w:ascii="Times" w:hAnsi="Times" w:cs="Times"/>
          <w:color w:val="000000" w:themeColor="text1"/>
          <w:lang w:val="en-GB"/>
        </w:rPr>
        <w:t xml:space="preserve"> </w:t>
      </w:r>
      <w:r w:rsidRPr="00B54A56">
        <w:rPr>
          <w:rFonts w:ascii="Times" w:hAnsi="Times" w:cs="Times"/>
          <w:color w:val="000000" w:themeColor="text1"/>
          <w:shd w:val="clear" w:color="auto" w:fill="FFFFFF"/>
          <w:lang w:val="en-GB"/>
        </w:rPr>
        <w:t xml:space="preserve">HCT116 cells. Antibodies directed against SFPQ and the viral capsid protein were used. Tubulin was used as loading control. </w:t>
      </w:r>
      <w:r w:rsidRPr="00B54A56">
        <w:rPr>
          <w:rFonts w:ascii="Times" w:hAnsi="Times" w:cs="Times"/>
          <w:b/>
          <w:bCs/>
          <w:color w:val="000000" w:themeColor="text1"/>
          <w:shd w:val="clear" w:color="auto" w:fill="FFFFFF"/>
          <w:lang w:val="en-GB"/>
        </w:rPr>
        <w:t>E)</w:t>
      </w:r>
      <w:r w:rsidRPr="00B54A56">
        <w:rPr>
          <w:rFonts w:ascii="Times" w:hAnsi="Times" w:cs="Times"/>
          <w:color w:val="000000" w:themeColor="text1"/>
          <w:shd w:val="clear" w:color="auto" w:fill="FFFFFF"/>
          <w:lang w:val="en-GB"/>
        </w:rPr>
        <w:t xml:space="preserve"> Viral production of SINV-GFP in WT and </w:t>
      </w:r>
      <w:r w:rsidRPr="00B54A56">
        <w:rPr>
          <w:rFonts w:ascii="Times" w:hAnsi="Times" w:cs="Times"/>
          <w:color w:val="000000" w:themeColor="text1"/>
          <w:lang w:val="en-GB"/>
        </w:rPr>
        <w:t xml:space="preserve">(+/-) </w:t>
      </w:r>
      <w:r w:rsidRPr="00B54A56">
        <w:rPr>
          <w:rFonts w:ascii="Times" w:hAnsi="Times" w:cs="Times"/>
          <w:i/>
          <w:iCs/>
          <w:color w:val="000000" w:themeColor="text1"/>
          <w:lang w:val="en-GB"/>
        </w:rPr>
        <w:t>SFPQ</w:t>
      </w:r>
      <w:r w:rsidRPr="00B54A56">
        <w:rPr>
          <w:rFonts w:ascii="Times" w:hAnsi="Times" w:cs="Times"/>
          <w:color w:val="000000" w:themeColor="text1"/>
          <w:lang w:val="en-GB"/>
        </w:rPr>
        <w:t xml:space="preserve"> </w:t>
      </w:r>
      <w:r w:rsidRPr="00B54A56">
        <w:rPr>
          <w:rFonts w:ascii="Times" w:hAnsi="Times" w:cs="Times"/>
          <w:color w:val="000000" w:themeColor="text1"/>
          <w:shd w:val="clear" w:color="auto" w:fill="FFFFFF"/>
          <w:lang w:val="en-GB"/>
        </w:rPr>
        <w:t>HCT116 cells measured by plaque assay (</w:t>
      </w:r>
      <w:r>
        <w:rPr>
          <w:rFonts w:ascii="Times" w:hAnsi="Times" w:cs="Times"/>
          <w:color w:val="000000" w:themeColor="text1"/>
          <w:shd w:val="clear" w:color="auto" w:fill="FFFFFF"/>
          <w:lang w:val="en-GB"/>
        </w:rPr>
        <w:t>PFU</w:t>
      </w:r>
      <w:r w:rsidRPr="00B54A56">
        <w:rPr>
          <w:rFonts w:ascii="Times" w:hAnsi="Times" w:cs="Times"/>
          <w:color w:val="000000" w:themeColor="text1"/>
          <w:shd w:val="clear" w:color="auto" w:fill="FFFFFF"/>
          <w:lang w:val="en-GB"/>
        </w:rPr>
        <w:t>/m</w:t>
      </w:r>
      <w:r>
        <w:rPr>
          <w:rFonts w:ascii="Times" w:hAnsi="Times" w:cs="Times"/>
          <w:color w:val="000000" w:themeColor="text1"/>
          <w:shd w:val="clear" w:color="auto" w:fill="FFFFFF"/>
          <w:lang w:val="en-GB"/>
        </w:rPr>
        <w:t>L</w:t>
      </w:r>
      <w:r w:rsidRPr="00B54A56">
        <w:rPr>
          <w:rFonts w:ascii="Times" w:hAnsi="Times" w:cs="Times"/>
          <w:color w:val="000000" w:themeColor="text1"/>
          <w:shd w:val="clear" w:color="auto" w:fill="FFFFFF"/>
          <w:lang w:val="en-GB"/>
        </w:rPr>
        <w:t>)</w:t>
      </w:r>
      <w:r>
        <w:rPr>
          <w:rFonts w:ascii="Times" w:hAnsi="Times" w:cs="Times"/>
          <w:color w:val="000000" w:themeColor="text1"/>
          <w:shd w:val="clear" w:color="auto" w:fill="FFFFFF"/>
          <w:lang w:val="en-GB"/>
        </w:rPr>
        <w:t xml:space="preserve"> </w:t>
      </w:r>
      <w:r w:rsidRPr="00B54A56">
        <w:rPr>
          <w:rFonts w:ascii="Times" w:hAnsi="Times" w:cs="Times"/>
          <w:color w:val="000000" w:themeColor="text1"/>
          <w:shd w:val="clear" w:color="auto" w:fill="FFFFFF"/>
          <w:lang w:val="en-GB"/>
        </w:rPr>
        <w:t xml:space="preserve">on three independent biological replicates. Infection conditions: 24 hours at MOI of 0.1. </w:t>
      </w:r>
      <w:r w:rsidRPr="00B54A56">
        <w:rPr>
          <w:rFonts w:ascii="Times" w:hAnsi="Times" w:cs="Times"/>
          <w:color w:val="000000" w:themeColor="text1"/>
          <w:lang w:val="en-GB"/>
        </w:rPr>
        <w:t xml:space="preserve">Each replicate is indicated with a different coloured dot. </w:t>
      </w:r>
      <w:r w:rsidRPr="00B54A56">
        <w:rPr>
          <w:rFonts w:ascii="Times" w:hAnsi="Times" w:cs="Times"/>
          <w:color w:val="000000" w:themeColor="text1"/>
          <w:shd w:val="clear" w:color="auto" w:fill="FFFFFF"/>
          <w:lang w:val="en-GB"/>
        </w:rPr>
        <w:t xml:space="preserve">Error bars represent </w:t>
      </w:r>
      <w:r>
        <w:rPr>
          <w:rFonts w:ascii="Times" w:hAnsi="Times" w:cs="Times"/>
          <w:color w:val="000000" w:themeColor="text1"/>
          <w:shd w:val="clear" w:color="auto" w:fill="FFFFFF"/>
          <w:lang w:val="en-GB"/>
        </w:rPr>
        <w:t xml:space="preserve">the </w:t>
      </w:r>
      <w:r w:rsidRPr="00B54A56">
        <w:rPr>
          <w:rFonts w:ascii="Times" w:hAnsi="Times" w:cs="Times"/>
          <w:color w:val="000000" w:themeColor="text1"/>
          <w:shd w:val="clear" w:color="auto" w:fill="FFFFFF"/>
          <w:lang w:val="en-GB"/>
        </w:rPr>
        <w:t xml:space="preserve">mean +/- </w:t>
      </w:r>
      <w:r>
        <w:rPr>
          <w:rFonts w:ascii="Times" w:hAnsi="Times" w:cs="Times"/>
          <w:color w:val="000000" w:themeColor="text1"/>
          <w:shd w:val="clear" w:color="auto" w:fill="FFFFFF"/>
          <w:lang w:val="en-GB"/>
        </w:rPr>
        <w:t>standard deviation (</w:t>
      </w:r>
      <w:r w:rsidRPr="00B54A56">
        <w:rPr>
          <w:rFonts w:ascii="Times" w:hAnsi="Times" w:cs="Times"/>
          <w:color w:val="000000" w:themeColor="text1"/>
          <w:shd w:val="clear" w:color="auto" w:fill="FFFFFF"/>
          <w:lang w:val="en-GB"/>
        </w:rPr>
        <w:t>SD</w:t>
      </w:r>
      <w:r>
        <w:rPr>
          <w:rFonts w:ascii="Times" w:hAnsi="Times" w:cs="Times"/>
          <w:color w:val="000000" w:themeColor="text1"/>
          <w:shd w:val="clear" w:color="auto" w:fill="FFFFFF"/>
          <w:lang w:val="en-GB"/>
        </w:rPr>
        <w:t>)</w:t>
      </w:r>
      <w:r w:rsidRPr="00B54A56">
        <w:rPr>
          <w:rFonts w:ascii="Times" w:hAnsi="Times" w:cs="Times"/>
          <w:color w:val="000000" w:themeColor="text1"/>
          <w:shd w:val="clear" w:color="auto" w:fill="FFFFFF"/>
          <w:lang w:val="en-GB"/>
        </w:rPr>
        <w:t xml:space="preserve"> of three independent experiments, * p &lt; 0.05, paired Student’s t test. </w:t>
      </w:r>
      <w:r w:rsidRPr="00B54A56">
        <w:rPr>
          <w:rFonts w:ascii="Times" w:hAnsi="Times" w:cs="Times"/>
          <w:b/>
          <w:bCs/>
          <w:color w:val="000000" w:themeColor="text1"/>
          <w:shd w:val="clear" w:color="auto" w:fill="FFFFFF"/>
          <w:lang w:val="en-GB"/>
        </w:rPr>
        <w:t>F</w:t>
      </w:r>
      <w:r w:rsidRPr="00B54A56">
        <w:rPr>
          <w:rFonts w:ascii="Times" w:hAnsi="Times" w:cs="Times"/>
          <w:color w:val="000000" w:themeColor="text1"/>
          <w:shd w:val="clear" w:color="auto" w:fill="FFFFFF"/>
          <w:lang w:val="en-GB"/>
        </w:rPr>
        <w:t xml:space="preserve">) MTT assay results on cell proliferation of WT (in blue) and </w:t>
      </w:r>
      <w:r w:rsidRPr="00B54A56">
        <w:rPr>
          <w:rFonts w:ascii="Times" w:hAnsi="Times" w:cs="Times"/>
          <w:color w:val="000000" w:themeColor="text1"/>
          <w:lang w:val="en-GB"/>
        </w:rPr>
        <w:t xml:space="preserve">(+/-) </w:t>
      </w:r>
      <w:r w:rsidRPr="00B54A56">
        <w:rPr>
          <w:rFonts w:ascii="Times" w:hAnsi="Times" w:cs="Times"/>
          <w:i/>
          <w:iCs/>
          <w:color w:val="000000" w:themeColor="text1"/>
          <w:lang w:val="en-GB"/>
        </w:rPr>
        <w:t>SFPQ</w:t>
      </w:r>
      <w:r w:rsidRPr="00B54A56">
        <w:rPr>
          <w:rFonts w:ascii="Times" w:hAnsi="Times" w:cs="Times"/>
          <w:color w:val="000000" w:themeColor="text1"/>
          <w:lang w:val="en-GB"/>
        </w:rPr>
        <w:t xml:space="preserve"> </w:t>
      </w:r>
      <w:r w:rsidRPr="00B54A56">
        <w:rPr>
          <w:rFonts w:ascii="Times" w:hAnsi="Times" w:cs="Times"/>
          <w:color w:val="000000" w:themeColor="text1"/>
          <w:shd w:val="clear" w:color="auto" w:fill="FFFFFF"/>
          <w:lang w:val="en-GB"/>
        </w:rPr>
        <w:t>(in orange) HCT116 cells measured at 24, 48 and 72 h of growth.</w:t>
      </w:r>
    </w:p>
    <w:p w14:paraId="5CAA7951" w14:textId="77777777" w:rsidR="00A64A0E" w:rsidRPr="00B54A56" w:rsidRDefault="00A64A0E" w:rsidP="00A64A0E">
      <w:pPr>
        <w:spacing w:line="360" w:lineRule="auto"/>
        <w:jc w:val="both"/>
        <w:rPr>
          <w:rFonts w:ascii="Times" w:hAnsi="Times" w:cs="Times"/>
          <w:b/>
          <w:bCs/>
          <w:color w:val="000000" w:themeColor="text1"/>
          <w:shd w:val="clear" w:color="auto" w:fill="FFFFFF"/>
          <w:lang w:val="en-GB"/>
        </w:rPr>
      </w:pPr>
    </w:p>
    <w:p w14:paraId="12FD066D" w14:textId="77777777" w:rsidR="00A64A0E" w:rsidRPr="003A4AA5" w:rsidRDefault="00A64A0E" w:rsidP="00A64A0E">
      <w:pPr>
        <w:spacing w:line="360" w:lineRule="auto"/>
        <w:jc w:val="both"/>
        <w:rPr>
          <w:rFonts w:ascii="Times" w:hAnsi="Times" w:cs="Times"/>
          <w:color w:val="000000" w:themeColor="text1"/>
          <w:shd w:val="clear" w:color="auto" w:fill="FFFFFF"/>
          <w:lang w:val="en-GB"/>
        </w:rPr>
      </w:pPr>
      <w:r w:rsidRPr="00B54A56">
        <w:rPr>
          <w:rFonts w:ascii="Times" w:hAnsi="Times" w:cs="Times"/>
          <w:b/>
          <w:bCs/>
          <w:lang w:val="en-GB" w:eastAsia="fr-FR"/>
        </w:rPr>
        <w:t>Figure S4</w:t>
      </w:r>
      <w:r>
        <w:rPr>
          <w:rFonts w:ascii="Times" w:hAnsi="Times" w:cs="Times"/>
          <w:lang w:val="en-GB" w:eastAsia="fr-FR"/>
        </w:rPr>
        <w:t>.</w:t>
      </w:r>
      <w:r w:rsidRPr="00B54A56">
        <w:rPr>
          <w:rFonts w:ascii="Times" w:hAnsi="Times" w:cs="Times"/>
          <w:lang w:val="en-GB" w:eastAsia="fr-FR"/>
        </w:rPr>
        <w:t xml:space="preserve"> </w:t>
      </w:r>
      <w:r w:rsidRPr="00B54A56">
        <w:rPr>
          <w:rFonts w:ascii="Times" w:hAnsi="Times" w:cs="Times"/>
          <w:b/>
          <w:bCs/>
          <w:color w:val="000000" w:themeColor="text1"/>
          <w:shd w:val="clear" w:color="auto" w:fill="FFFFFF"/>
          <w:lang w:val="en-GB"/>
        </w:rPr>
        <w:t xml:space="preserve">SFPQ </w:t>
      </w:r>
      <w:r w:rsidRPr="00B54A56">
        <w:rPr>
          <w:rFonts w:ascii="Times" w:hAnsi="Times" w:cs="Times"/>
          <w:b/>
          <w:bCs/>
          <w:color w:val="000000" w:themeColor="text1"/>
          <w:lang w:val="en-GB"/>
        </w:rPr>
        <w:t>localization and binding to SINV antigenomic RNA</w:t>
      </w:r>
      <w:r w:rsidRPr="00B54A56">
        <w:rPr>
          <w:rFonts w:ascii="Times" w:hAnsi="Times" w:cs="Times"/>
          <w:lang w:val="en-GB" w:eastAsia="fr-FR"/>
        </w:rPr>
        <w:t xml:space="preserve">. </w:t>
      </w:r>
      <w:r w:rsidRPr="003A4AA5">
        <w:rPr>
          <w:rFonts w:ascii="Times" w:hAnsi="Times" w:cs="Times"/>
          <w:b/>
          <w:bCs/>
          <w:lang w:val="en-GB" w:eastAsia="fr-FR"/>
        </w:rPr>
        <w:t>A</w:t>
      </w:r>
      <w:r w:rsidRPr="00B54A56">
        <w:rPr>
          <w:rFonts w:ascii="Times" w:hAnsi="Times" w:cs="Times"/>
          <w:lang w:val="en-GB" w:eastAsia="fr-FR"/>
        </w:rPr>
        <w:t xml:space="preserve">) </w:t>
      </w:r>
      <w:r w:rsidRPr="003A4AA5">
        <w:rPr>
          <w:rFonts w:ascii="Times" w:hAnsi="Times" w:cs="Times"/>
          <w:color w:val="000000" w:themeColor="text1"/>
          <w:shd w:val="clear" w:color="auto" w:fill="FFFFFF"/>
          <w:lang w:val="en-GB"/>
        </w:rPr>
        <w:t xml:space="preserve">Confocal immunofluorescence analysis on HCT116 cells in mock and SINV WT infection conditions. Antibodies against G3BP1, NONO and SFPQ were used (yellow signals). Antibody against dsRNA (J2) was used as a positive control of infection. DAPI was used to stain the nuclei (in blue in the merge). Magnification 20X(4X). </w:t>
      </w:r>
      <w:r>
        <w:rPr>
          <w:rFonts w:ascii="Times" w:hAnsi="Times" w:cs="Times"/>
          <w:b/>
          <w:bCs/>
          <w:color w:val="000000" w:themeColor="text1"/>
          <w:shd w:val="clear" w:color="auto" w:fill="FFFFFF"/>
          <w:lang w:val="en-GB"/>
        </w:rPr>
        <w:t>B</w:t>
      </w:r>
      <w:r w:rsidRPr="00B54A56">
        <w:rPr>
          <w:rFonts w:ascii="Times" w:hAnsi="Times" w:cs="Times"/>
          <w:color w:val="000000" w:themeColor="text1"/>
          <w:shd w:val="clear" w:color="auto" w:fill="FFFFFF"/>
          <w:lang w:val="en-GB"/>
        </w:rPr>
        <w:t xml:space="preserve">) </w:t>
      </w:r>
      <w:r w:rsidRPr="003A4AA5">
        <w:rPr>
          <w:rFonts w:ascii="Times" w:hAnsi="Times" w:cs="Times"/>
          <w:color w:val="000000" w:themeColor="text1"/>
          <w:shd w:val="clear" w:color="auto" w:fill="FFFFFF"/>
          <w:lang w:val="en-GB"/>
        </w:rPr>
        <w:t xml:space="preserve">Western blot against SFPQ upon cell </w:t>
      </w:r>
      <w:r w:rsidRPr="003A4AA5">
        <w:rPr>
          <w:rFonts w:ascii="Times" w:hAnsi="Times" w:cs="Times"/>
          <w:color w:val="000000" w:themeColor="text1"/>
          <w:shd w:val="clear" w:color="auto" w:fill="FFFFFF"/>
          <w:lang w:val="en-GB"/>
        </w:rPr>
        <w:lastRenderedPageBreak/>
        <w:t>fractionation on HCT116 cells in mock and SINV</w:t>
      </w:r>
      <w:r>
        <w:rPr>
          <w:rFonts w:ascii="Times" w:hAnsi="Times" w:cs="Times"/>
          <w:color w:val="000000" w:themeColor="text1"/>
          <w:shd w:val="clear" w:color="auto" w:fill="FFFFFF"/>
          <w:lang w:val="en-GB"/>
        </w:rPr>
        <w:t>-</w:t>
      </w:r>
      <w:r w:rsidRPr="003A4AA5">
        <w:rPr>
          <w:rFonts w:ascii="Times" w:hAnsi="Times" w:cs="Times"/>
          <w:color w:val="000000" w:themeColor="text1"/>
          <w:shd w:val="clear" w:color="auto" w:fill="FFFFFF"/>
          <w:lang w:val="en-GB"/>
        </w:rPr>
        <w:t xml:space="preserve">GFP infection conditions. Antibodies against </w:t>
      </w:r>
      <w:r w:rsidRPr="00B54A56">
        <w:rPr>
          <w:rFonts w:ascii="Times" w:hAnsi="Times" w:cs="Times"/>
          <w:color w:val="000000" w:themeColor="text1"/>
          <w:shd w:val="clear" w:color="auto" w:fill="FFFFFF"/>
          <w:lang w:val="en-GB"/>
        </w:rPr>
        <w:t>H</w:t>
      </w:r>
      <w:r w:rsidRPr="003A4AA5">
        <w:rPr>
          <w:rFonts w:ascii="Times" w:hAnsi="Times" w:cs="Times"/>
          <w:color w:val="000000" w:themeColor="text1"/>
          <w:shd w:val="clear" w:color="auto" w:fill="FFFFFF"/>
          <w:lang w:val="en-GB"/>
        </w:rPr>
        <w:t>istone 3 (H3) and Paxillin were used to control the nuclear</w:t>
      </w:r>
      <w:r>
        <w:rPr>
          <w:rFonts w:ascii="Times" w:hAnsi="Times" w:cs="Times"/>
          <w:color w:val="000000" w:themeColor="text1"/>
          <w:shd w:val="clear" w:color="auto" w:fill="FFFFFF"/>
          <w:lang w:val="en-GB"/>
        </w:rPr>
        <w:t xml:space="preserve"> (N)</w:t>
      </w:r>
      <w:r w:rsidRPr="003A4AA5">
        <w:rPr>
          <w:rFonts w:ascii="Times" w:hAnsi="Times" w:cs="Times"/>
          <w:color w:val="000000" w:themeColor="text1"/>
          <w:shd w:val="clear" w:color="auto" w:fill="FFFFFF"/>
          <w:lang w:val="en-GB"/>
        </w:rPr>
        <w:t xml:space="preserve"> and cytoplasmic</w:t>
      </w:r>
      <w:r>
        <w:rPr>
          <w:rFonts w:ascii="Times" w:hAnsi="Times" w:cs="Times"/>
          <w:color w:val="000000" w:themeColor="text1"/>
          <w:shd w:val="clear" w:color="auto" w:fill="FFFFFF"/>
          <w:lang w:val="en-GB"/>
        </w:rPr>
        <w:t xml:space="preserve"> ©</w:t>
      </w:r>
      <w:r w:rsidRPr="003A4AA5">
        <w:rPr>
          <w:rFonts w:ascii="Times" w:hAnsi="Times" w:cs="Times"/>
          <w:color w:val="000000" w:themeColor="text1"/>
          <w:shd w:val="clear" w:color="auto" w:fill="FFFFFF"/>
          <w:lang w:val="en-GB"/>
        </w:rPr>
        <w:t xml:space="preserve"> fraction</w:t>
      </w:r>
      <w:r>
        <w:rPr>
          <w:rFonts w:ascii="Times" w:hAnsi="Times" w:cs="Times"/>
          <w:color w:val="000000" w:themeColor="text1"/>
          <w:shd w:val="clear" w:color="auto" w:fill="FFFFFF"/>
          <w:lang w:val="en-GB"/>
        </w:rPr>
        <w:t>s</w:t>
      </w:r>
      <w:r w:rsidRPr="003A4AA5">
        <w:rPr>
          <w:rFonts w:ascii="Times" w:hAnsi="Times" w:cs="Times"/>
          <w:color w:val="000000" w:themeColor="text1"/>
          <w:shd w:val="clear" w:color="auto" w:fill="FFFFFF"/>
          <w:lang w:val="en-GB"/>
        </w:rPr>
        <w:t xml:space="preserve"> respectively. GFP was used as a control of the infection.</w:t>
      </w:r>
      <w:r w:rsidRPr="00B54A56">
        <w:rPr>
          <w:rFonts w:ascii="Times" w:hAnsi="Times" w:cs="Times"/>
          <w:color w:val="000000" w:themeColor="text1"/>
          <w:lang w:val="en-GB"/>
        </w:rPr>
        <w:t xml:space="preserve"> </w:t>
      </w:r>
      <w:r>
        <w:rPr>
          <w:rFonts w:ascii="Times" w:hAnsi="Times" w:cs="Times"/>
          <w:b/>
          <w:bCs/>
          <w:color w:val="000000" w:themeColor="text1"/>
          <w:shd w:val="clear" w:color="auto" w:fill="FFFFFF"/>
          <w:lang w:val="en-GB"/>
        </w:rPr>
        <w:t>C</w:t>
      </w:r>
      <w:r w:rsidRPr="003A4AA5">
        <w:rPr>
          <w:rFonts w:ascii="Times" w:hAnsi="Times" w:cs="Times"/>
          <w:color w:val="000000" w:themeColor="text1"/>
          <w:shd w:val="clear" w:color="auto" w:fill="FFFFFF"/>
          <w:lang w:val="en-GB"/>
        </w:rPr>
        <w:t>)</w:t>
      </w:r>
      <w:r w:rsidRPr="00B54A56">
        <w:rPr>
          <w:rFonts w:ascii="Times" w:hAnsi="Times" w:cs="Times"/>
          <w:color w:val="000000" w:themeColor="text1"/>
          <w:shd w:val="clear" w:color="auto" w:fill="FFFFFF"/>
          <w:lang w:val="en-GB"/>
        </w:rPr>
        <w:t xml:space="preserve"> Confocal co-immunofluorescence analysis on mock and SINV WT infected HCT116 cells. Anti-SFPQ rabbit antibody (in purple) or anti-dsRNA J2 mouse</w:t>
      </w:r>
      <w:r>
        <w:rPr>
          <w:rFonts w:ascii="Times" w:hAnsi="Times" w:cs="Times"/>
          <w:color w:val="000000" w:themeColor="text1"/>
          <w:shd w:val="clear" w:color="auto" w:fill="FFFFFF"/>
          <w:lang w:val="en-GB"/>
        </w:rPr>
        <w:t xml:space="preserve"> antibody</w:t>
      </w:r>
      <w:r w:rsidRPr="00B54A56">
        <w:rPr>
          <w:rFonts w:ascii="Times" w:hAnsi="Times" w:cs="Times"/>
          <w:color w:val="000000" w:themeColor="text1"/>
          <w:shd w:val="clear" w:color="auto" w:fill="FFFFFF"/>
          <w:lang w:val="en-GB"/>
        </w:rPr>
        <w:t xml:space="preserve"> (in yellow) were used. Merge is shown in Figure 4B. DAPI was used to stain the nuclei (in grey). Magnification 63X(3X).</w:t>
      </w:r>
      <w:r w:rsidRPr="00B54A56">
        <w:rPr>
          <w:rFonts w:ascii="Times" w:hAnsi="Times" w:cs="Times"/>
        </w:rPr>
        <w:t xml:space="preserve"> </w:t>
      </w:r>
      <w:r w:rsidRPr="003A4AA5">
        <w:rPr>
          <w:rFonts w:ascii="Times" w:hAnsi="Times" w:cs="Times"/>
          <w:b/>
          <w:bCs/>
          <w:color w:val="000000" w:themeColor="text1"/>
          <w:lang w:val="en-GB"/>
        </w:rPr>
        <w:t>D</w:t>
      </w:r>
      <w:r w:rsidRPr="00B54A56">
        <w:rPr>
          <w:rFonts w:ascii="Times" w:hAnsi="Times" w:cs="Times"/>
          <w:color w:val="000000" w:themeColor="text1"/>
          <w:lang w:val="en-GB"/>
        </w:rPr>
        <w:t xml:space="preserve">) Strand-specific RT-PCR on SINV antigenome using total RNA (INPUT) and RNA isolated upon IgG or </w:t>
      </w:r>
      <w:r w:rsidRPr="00B54A56">
        <w:rPr>
          <w:rFonts w:ascii="Times" w:hAnsi="Times" w:cs="Times"/>
          <w:color w:val="000000" w:themeColor="text1"/>
          <w:shd w:val="clear" w:color="auto" w:fill="FFFFFF"/>
          <w:lang w:val="en-GB"/>
        </w:rPr>
        <w:t>SFPQ RIP from SINV-infected samples. RT</w:t>
      </w:r>
      <w:r>
        <w:rPr>
          <w:rFonts w:ascii="Times" w:hAnsi="Times" w:cs="Times"/>
          <w:color w:val="000000" w:themeColor="text1"/>
          <w:shd w:val="clear" w:color="auto" w:fill="FFFFFF"/>
          <w:lang w:val="en-GB"/>
        </w:rPr>
        <w:t>-</w:t>
      </w:r>
      <w:r w:rsidRPr="00B54A56">
        <w:rPr>
          <w:rFonts w:ascii="Times" w:hAnsi="Times" w:cs="Times"/>
          <w:color w:val="000000" w:themeColor="text1"/>
          <w:shd w:val="clear" w:color="auto" w:fill="FFFFFF"/>
          <w:lang w:val="en-GB"/>
        </w:rPr>
        <w:t>, negative control.</w:t>
      </w:r>
    </w:p>
    <w:p w14:paraId="0FEC4098" w14:textId="77777777" w:rsidR="00A64A0E" w:rsidRPr="00B54A56" w:rsidRDefault="00A64A0E" w:rsidP="00A64A0E">
      <w:pPr>
        <w:spacing w:line="360" w:lineRule="auto"/>
        <w:jc w:val="both"/>
        <w:rPr>
          <w:rFonts w:ascii="Times" w:hAnsi="Times" w:cs="Times"/>
          <w:lang w:val="en-GB" w:eastAsia="fr-FR"/>
        </w:rPr>
      </w:pPr>
    </w:p>
    <w:p w14:paraId="7576B526" w14:textId="77777777" w:rsidR="00A64A0E" w:rsidRPr="004155C6" w:rsidRDefault="00A64A0E" w:rsidP="00A64A0E">
      <w:pPr>
        <w:spacing w:line="360" w:lineRule="auto"/>
        <w:jc w:val="both"/>
        <w:rPr>
          <w:rFonts w:ascii="Times" w:hAnsi="Times" w:cs="Times"/>
          <w:color w:val="000000" w:themeColor="text1"/>
          <w:shd w:val="clear" w:color="auto" w:fill="FFFFFF"/>
          <w:lang w:val="en-GB"/>
        </w:rPr>
      </w:pPr>
      <w:r w:rsidRPr="00B54A56">
        <w:rPr>
          <w:rFonts w:ascii="Times" w:hAnsi="Times" w:cs="Times"/>
          <w:b/>
          <w:bCs/>
          <w:color w:val="000000" w:themeColor="text1"/>
          <w:lang w:val="en-GB"/>
        </w:rPr>
        <w:t>Figure S5</w:t>
      </w:r>
      <w:r>
        <w:rPr>
          <w:rFonts w:ascii="Times" w:hAnsi="Times" w:cs="Times"/>
          <w:b/>
          <w:bCs/>
          <w:color w:val="000000" w:themeColor="text1"/>
          <w:lang w:val="en-GB"/>
        </w:rPr>
        <w:t>.</w:t>
      </w:r>
      <w:r w:rsidRPr="00B54A56">
        <w:rPr>
          <w:rFonts w:ascii="Times" w:hAnsi="Times" w:cs="Times"/>
          <w:b/>
          <w:bCs/>
          <w:color w:val="000000" w:themeColor="text1"/>
          <w:lang w:val="en-GB"/>
        </w:rPr>
        <w:t xml:space="preserve"> SFPQ binding to viral RNA is independent o</w:t>
      </w:r>
      <w:r>
        <w:rPr>
          <w:rFonts w:ascii="Times" w:hAnsi="Times" w:cs="Times"/>
          <w:b/>
          <w:bCs/>
          <w:color w:val="000000" w:themeColor="text1"/>
          <w:lang w:val="en-GB"/>
        </w:rPr>
        <w:t>f</w:t>
      </w:r>
      <w:r w:rsidRPr="00B54A56">
        <w:rPr>
          <w:rFonts w:ascii="Times" w:hAnsi="Times" w:cs="Times"/>
          <w:b/>
          <w:bCs/>
          <w:color w:val="000000" w:themeColor="text1"/>
          <w:lang w:val="en-GB"/>
        </w:rPr>
        <w:t xml:space="preserve"> </w:t>
      </w:r>
      <w:proofErr w:type="spellStart"/>
      <w:r w:rsidRPr="00B54A56">
        <w:rPr>
          <w:rFonts w:ascii="Times" w:hAnsi="Times" w:cs="Times"/>
          <w:b/>
          <w:bCs/>
          <w:color w:val="000000" w:themeColor="text1"/>
          <w:lang w:val="en-GB"/>
        </w:rPr>
        <w:t>ssRNA</w:t>
      </w:r>
      <w:proofErr w:type="spellEnd"/>
      <w:r w:rsidRPr="00B54A56">
        <w:rPr>
          <w:rFonts w:ascii="Times" w:hAnsi="Times" w:cs="Times"/>
          <w:b/>
          <w:bCs/>
          <w:color w:val="000000" w:themeColor="text1"/>
          <w:lang w:val="en-GB"/>
        </w:rPr>
        <w:t xml:space="preserve">. A) </w:t>
      </w:r>
      <w:r w:rsidRPr="00B54A56">
        <w:rPr>
          <w:rFonts w:ascii="Times" w:hAnsi="Times" w:cs="Times"/>
          <w:lang w:val="en-GB"/>
        </w:rPr>
        <w:t>RNA analysis on agarose gel upon RNase T1 treatment on mock and SINV infected total lysate</w:t>
      </w:r>
      <w:r>
        <w:rPr>
          <w:rFonts w:ascii="Times" w:hAnsi="Times" w:cs="Times"/>
          <w:lang w:val="en-GB"/>
        </w:rPr>
        <w:t>s</w:t>
      </w:r>
      <w:r w:rsidRPr="00B54A56">
        <w:rPr>
          <w:rFonts w:ascii="Times" w:hAnsi="Times" w:cs="Times"/>
          <w:lang w:val="en-GB"/>
        </w:rPr>
        <w:t xml:space="preserve">. </w:t>
      </w:r>
      <w:r w:rsidRPr="00B54A56">
        <w:rPr>
          <w:rFonts w:ascii="Times" w:hAnsi="Times" w:cs="Times"/>
          <w:b/>
          <w:bCs/>
          <w:lang w:val="en-GB" w:eastAsia="fr-FR"/>
        </w:rPr>
        <w:t>B)</w:t>
      </w:r>
      <w:r w:rsidRPr="00B54A56">
        <w:rPr>
          <w:rFonts w:ascii="Times" w:hAnsi="Times" w:cs="Times"/>
          <w:color w:val="000000" w:themeColor="text1"/>
          <w:shd w:val="clear" w:color="auto" w:fill="FFFFFF"/>
          <w:lang w:val="en-GB"/>
        </w:rPr>
        <w:t xml:space="preserve"> Anti-SFPQ western blot performed on total lysate (INPUT), J2- or IgG-IP in mock and SINV infected HCT116 cells with or without RNase T1 treatment. Antibodies against PKR (positive control, </w:t>
      </w:r>
      <w:proofErr w:type="spellStart"/>
      <w:r w:rsidRPr="00B54A56">
        <w:rPr>
          <w:rFonts w:ascii="Times" w:hAnsi="Times" w:cs="Times"/>
          <w:color w:val="000000" w:themeColor="text1"/>
          <w:shd w:val="clear" w:color="auto" w:fill="FFFFFF"/>
          <w:lang w:val="en-GB"/>
        </w:rPr>
        <w:t>dsRBP</w:t>
      </w:r>
      <w:proofErr w:type="spellEnd"/>
      <w:r w:rsidRPr="00B54A56">
        <w:rPr>
          <w:rFonts w:ascii="Times" w:hAnsi="Times" w:cs="Times"/>
          <w:color w:val="000000" w:themeColor="text1"/>
          <w:shd w:val="clear" w:color="auto" w:fill="FFFFFF"/>
          <w:lang w:val="en-GB"/>
        </w:rPr>
        <w:t xml:space="preserve">) and AGO2 (negative control, </w:t>
      </w:r>
      <w:proofErr w:type="spellStart"/>
      <w:r w:rsidRPr="00B54A56">
        <w:rPr>
          <w:rFonts w:ascii="Times" w:hAnsi="Times" w:cs="Times"/>
          <w:color w:val="000000" w:themeColor="text1"/>
          <w:shd w:val="clear" w:color="auto" w:fill="FFFFFF"/>
          <w:lang w:val="en-GB"/>
        </w:rPr>
        <w:t>ssRBP</w:t>
      </w:r>
      <w:proofErr w:type="spellEnd"/>
      <w:r w:rsidRPr="00B54A56">
        <w:rPr>
          <w:rFonts w:ascii="Times" w:hAnsi="Times" w:cs="Times"/>
          <w:color w:val="000000" w:themeColor="text1"/>
          <w:shd w:val="clear" w:color="auto" w:fill="FFFFFF"/>
          <w:lang w:val="en-GB"/>
        </w:rPr>
        <w:t xml:space="preserve">) were used. </w:t>
      </w:r>
    </w:p>
    <w:p w14:paraId="661059E7" w14:textId="77777777" w:rsidR="00A64A0E" w:rsidRPr="00D4559E" w:rsidRDefault="00A64A0E" w:rsidP="00A64A0E">
      <w:pPr>
        <w:spacing w:line="360" w:lineRule="auto"/>
        <w:jc w:val="both"/>
        <w:rPr>
          <w:rFonts w:ascii="Times" w:hAnsi="Times" w:cs="Times"/>
          <w:b/>
          <w:bCs/>
          <w:color w:val="000000" w:themeColor="text1"/>
          <w:shd w:val="clear" w:color="auto" w:fill="FFFFFF"/>
          <w:lang w:val="en-GB"/>
        </w:rPr>
      </w:pPr>
    </w:p>
    <w:p w14:paraId="1C55F0BA" w14:textId="77777777" w:rsidR="00A64A0E" w:rsidRDefault="00A64A0E" w:rsidP="00A64A0E">
      <w:pPr>
        <w:spacing w:line="360" w:lineRule="auto"/>
        <w:jc w:val="both"/>
        <w:rPr>
          <w:rFonts w:ascii="Times" w:hAnsi="Times" w:cs="Times"/>
          <w:color w:val="000000" w:themeColor="text1"/>
          <w:shd w:val="clear" w:color="auto" w:fill="FFFFFF"/>
          <w:lang w:val="en-GB"/>
        </w:rPr>
      </w:pPr>
      <w:r w:rsidRPr="00B54A56">
        <w:rPr>
          <w:rFonts w:ascii="Times" w:hAnsi="Times" w:cs="Times"/>
          <w:b/>
          <w:bCs/>
          <w:color w:val="000000" w:themeColor="text1"/>
          <w:lang w:val="en-GB"/>
        </w:rPr>
        <w:t>Figure S</w:t>
      </w:r>
      <w:r>
        <w:rPr>
          <w:rFonts w:ascii="Times" w:hAnsi="Times" w:cs="Times"/>
          <w:b/>
          <w:bCs/>
          <w:color w:val="000000" w:themeColor="text1"/>
          <w:lang w:val="en-GB"/>
        </w:rPr>
        <w:t>6.</w:t>
      </w:r>
      <w:r w:rsidRPr="00B54A56">
        <w:rPr>
          <w:rFonts w:ascii="Times" w:hAnsi="Times" w:cs="Times"/>
          <w:lang w:val="en-GB"/>
        </w:rPr>
        <w:t xml:space="preserve"> </w:t>
      </w:r>
      <w:r w:rsidRPr="00B54A56">
        <w:rPr>
          <w:rFonts w:ascii="Times" w:hAnsi="Times" w:cs="Times"/>
          <w:color w:val="000000" w:themeColor="text1"/>
          <w:shd w:val="clear" w:color="auto" w:fill="FFFFFF"/>
          <w:lang w:val="en-GB"/>
        </w:rPr>
        <w:t xml:space="preserve">Western blot in mock-infected HCT116 cells first treated with </w:t>
      </w:r>
      <w:proofErr w:type="spellStart"/>
      <w:r w:rsidRPr="00B54A56">
        <w:rPr>
          <w:rFonts w:ascii="Times" w:hAnsi="Times" w:cs="Times"/>
          <w:color w:val="000000" w:themeColor="text1"/>
          <w:shd w:val="clear" w:color="auto" w:fill="FFFFFF"/>
          <w:lang w:val="en-GB"/>
        </w:rPr>
        <w:t>siCTR</w:t>
      </w:r>
      <w:r>
        <w:rPr>
          <w:rFonts w:ascii="Times" w:hAnsi="Times" w:cs="Times"/>
          <w:color w:val="000000" w:themeColor="text1"/>
          <w:shd w:val="clear" w:color="auto" w:fill="FFFFFF"/>
          <w:lang w:val="en-GB"/>
        </w:rPr>
        <w:t>L</w:t>
      </w:r>
      <w:proofErr w:type="spellEnd"/>
      <w:r w:rsidRPr="00B54A56">
        <w:rPr>
          <w:rFonts w:ascii="Times" w:hAnsi="Times" w:cs="Times"/>
          <w:color w:val="000000" w:themeColor="text1"/>
          <w:shd w:val="clear" w:color="auto" w:fill="FFFFFF"/>
          <w:lang w:val="en-GB"/>
        </w:rPr>
        <w:t xml:space="preserve"> or siSFPQ3’UTR and then transfected with a control </w:t>
      </w:r>
      <w:proofErr w:type="spellStart"/>
      <w:r w:rsidRPr="00B54A56">
        <w:rPr>
          <w:rFonts w:ascii="Times" w:hAnsi="Times" w:cs="Times"/>
          <w:color w:val="000000" w:themeColor="text1"/>
          <w:shd w:val="clear" w:color="auto" w:fill="FFFFFF"/>
          <w:lang w:val="en-GB"/>
        </w:rPr>
        <w:t>myc</w:t>
      </w:r>
      <w:proofErr w:type="spellEnd"/>
      <w:r w:rsidRPr="00B54A56">
        <w:rPr>
          <w:rFonts w:ascii="Times" w:hAnsi="Times" w:cs="Times"/>
          <w:color w:val="000000" w:themeColor="text1"/>
          <w:shd w:val="clear" w:color="auto" w:fill="FFFFFF"/>
          <w:lang w:val="en-GB"/>
        </w:rPr>
        <w:t xml:space="preserve">-BFP, a </w:t>
      </w:r>
      <w:proofErr w:type="spellStart"/>
      <w:r w:rsidRPr="00B54A56">
        <w:rPr>
          <w:rFonts w:ascii="Times" w:hAnsi="Times" w:cs="Times"/>
          <w:color w:val="000000" w:themeColor="text1"/>
          <w:shd w:val="clear" w:color="auto" w:fill="FFFFFF"/>
          <w:lang w:val="en-GB"/>
        </w:rPr>
        <w:t>myc</w:t>
      </w:r>
      <w:proofErr w:type="spellEnd"/>
      <w:r w:rsidRPr="00B54A56">
        <w:rPr>
          <w:rFonts w:ascii="Times" w:hAnsi="Times" w:cs="Times"/>
          <w:color w:val="000000" w:themeColor="text1"/>
          <w:shd w:val="clear" w:color="auto" w:fill="FFFFFF"/>
          <w:lang w:val="en-GB"/>
        </w:rPr>
        <w:t xml:space="preserve">-SFPQ WT or a </w:t>
      </w:r>
      <w:proofErr w:type="spellStart"/>
      <w:r w:rsidRPr="00B54A56">
        <w:rPr>
          <w:rFonts w:ascii="Times" w:hAnsi="Times" w:cs="Times"/>
          <w:color w:val="000000" w:themeColor="text1"/>
          <w:shd w:val="clear" w:color="auto" w:fill="FFFFFF"/>
          <w:lang w:val="en-GB"/>
        </w:rPr>
        <w:t>myc</w:t>
      </w:r>
      <w:proofErr w:type="spellEnd"/>
      <w:r w:rsidRPr="00B54A56">
        <w:rPr>
          <w:rFonts w:ascii="Times" w:hAnsi="Times" w:cs="Times"/>
          <w:color w:val="000000" w:themeColor="text1"/>
          <w:shd w:val="clear" w:color="auto" w:fill="FFFFFF"/>
          <w:lang w:val="en-GB"/>
        </w:rPr>
        <w:t xml:space="preserve">-SFPQ </w:t>
      </w:r>
      <w:r w:rsidRPr="00B54A56">
        <w:rPr>
          <w:rFonts w:ascii="Symbol" w:hAnsi="Symbol" w:cs="Times"/>
          <w:color w:val="000000" w:themeColor="text1"/>
          <w:lang w:val="en-GB"/>
        </w:rPr>
        <w:t></w:t>
      </w:r>
      <w:r w:rsidRPr="00B54A56">
        <w:rPr>
          <w:rFonts w:ascii="Times" w:hAnsi="Times" w:cs="Times"/>
          <w:color w:val="000000" w:themeColor="text1"/>
          <w:shd w:val="clear" w:color="auto" w:fill="FFFFFF"/>
          <w:lang w:val="en-GB"/>
        </w:rPr>
        <w:t xml:space="preserve">RRM1-2 plasmid. Antibodies directed against the </w:t>
      </w:r>
      <w:proofErr w:type="spellStart"/>
      <w:r w:rsidRPr="00B54A56">
        <w:rPr>
          <w:rFonts w:ascii="Times" w:hAnsi="Times" w:cs="Times"/>
          <w:color w:val="000000" w:themeColor="text1"/>
          <w:shd w:val="clear" w:color="auto" w:fill="FFFFFF"/>
          <w:lang w:val="en-GB"/>
        </w:rPr>
        <w:t>myc</w:t>
      </w:r>
      <w:proofErr w:type="spellEnd"/>
      <w:r w:rsidRPr="00B54A56">
        <w:rPr>
          <w:rFonts w:ascii="Times" w:hAnsi="Times" w:cs="Times"/>
          <w:color w:val="000000" w:themeColor="text1"/>
          <w:shd w:val="clear" w:color="auto" w:fill="FFFFFF"/>
          <w:lang w:val="en-GB"/>
        </w:rPr>
        <w:t xml:space="preserve">-tag and </w:t>
      </w:r>
      <w:r>
        <w:rPr>
          <w:rFonts w:ascii="Times" w:hAnsi="Times" w:cs="Times"/>
          <w:color w:val="000000" w:themeColor="text1"/>
          <w:shd w:val="clear" w:color="auto" w:fill="FFFFFF"/>
          <w:lang w:val="en-GB"/>
        </w:rPr>
        <w:t xml:space="preserve">the </w:t>
      </w:r>
      <w:r w:rsidRPr="00B54A56">
        <w:rPr>
          <w:rFonts w:ascii="Times" w:hAnsi="Times" w:cs="Times"/>
          <w:color w:val="000000" w:themeColor="text1"/>
          <w:shd w:val="clear" w:color="auto" w:fill="FFFFFF"/>
          <w:lang w:val="en-GB"/>
        </w:rPr>
        <w:t>SFPQ protein were used. Ponceau staining and tubulin antibody were used as loading control</w:t>
      </w:r>
      <w:r>
        <w:rPr>
          <w:rFonts w:ascii="Times" w:hAnsi="Times" w:cs="Times"/>
          <w:color w:val="000000" w:themeColor="text1"/>
          <w:shd w:val="clear" w:color="auto" w:fill="FFFFFF"/>
          <w:lang w:val="en-GB"/>
        </w:rPr>
        <w:t>s</w:t>
      </w:r>
      <w:r w:rsidRPr="00B54A56">
        <w:rPr>
          <w:rFonts w:ascii="Times" w:hAnsi="Times" w:cs="Times"/>
          <w:color w:val="000000" w:themeColor="text1"/>
          <w:shd w:val="clear" w:color="auto" w:fill="FFFFFF"/>
          <w:lang w:val="en-GB"/>
        </w:rPr>
        <w:t>.</w:t>
      </w:r>
    </w:p>
    <w:p w14:paraId="2800C213" w14:textId="77777777" w:rsidR="00A64A0E" w:rsidRPr="00751A94" w:rsidRDefault="00A64A0E" w:rsidP="00A64A0E">
      <w:pPr>
        <w:rPr>
          <w:rFonts w:ascii="Times" w:hAnsi="Times" w:cs="Times"/>
          <w:color w:val="000000" w:themeColor="text1"/>
          <w:shd w:val="clear" w:color="auto" w:fill="FFFFFF"/>
          <w:lang w:val="en-GB"/>
        </w:rPr>
      </w:pPr>
    </w:p>
    <w:p w14:paraId="402216B6" w14:textId="77777777" w:rsidR="0081146A" w:rsidRDefault="0081146A"/>
    <w:sectPr w:rsidR="0081146A" w:rsidSect="00E44828">
      <w:footerReference w:type="even" r:id="rId4"/>
      <w:footerReference w:type="default" r:id="rI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5938329"/>
      <w:docPartObj>
        <w:docPartGallery w:val="Page Numbers (Bottom of Page)"/>
        <w:docPartUnique/>
      </w:docPartObj>
    </w:sdtPr>
    <w:sdtEndPr>
      <w:rPr>
        <w:rStyle w:val="PageNumber"/>
      </w:rPr>
    </w:sdtEndPr>
    <w:sdtContent>
      <w:p w14:paraId="4DBC726F" w14:textId="77777777" w:rsidR="004155C6" w:rsidRDefault="00A64A0E" w:rsidP="00066A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7ED9E0" w14:textId="77777777" w:rsidR="004155C6" w:rsidRDefault="00A64A0E" w:rsidP="00AA40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cs="Times"/>
      </w:rPr>
      <w:id w:val="123202443"/>
      <w:docPartObj>
        <w:docPartGallery w:val="Page Numbers (Bottom of Page)"/>
        <w:docPartUnique/>
      </w:docPartObj>
    </w:sdtPr>
    <w:sdtEndPr>
      <w:rPr>
        <w:rStyle w:val="PageNumber"/>
      </w:rPr>
    </w:sdtEndPr>
    <w:sdtContent>
      <w:p w14:paraId="689E6FC8" w14:textId="77777777" w:rsidR="004155C6" w:rsidRPr="004155C6" w:rsidRDefault="00A64A0E" w:rsidP="00066ABB">
        <w:pPr>
          <w:pStyle w:val="Footer"/>
          <w:framePr w:wrap="none" w:vAnchor="text" w:hAnchor="margin" w:xAlign="right" w:y="1"/>
          <w:rPr>
            <w:rStyle w:val="PageNumber"/>
            <w:rFonts w:ascii="Times" w:hAnsi="Times" w:cs="Times"/>
          </w:rPr>
        </w:pPr>
        <w:r w:rsidRPr="004155C6">
          <w:rPr>
            <w:rStyle w:val="PageNumber"/>
            <w:rFonts w:ascii="Times" w:hAnsi="Times" w:cs="Times"/>
          </w:rPr>
          <w:fldChar w:fldCharType="begin"/>
        </w:r>
        <w:r w:rsidRPr="004155C6">
          <w:rPr>
            <w:rStyle w:val="PageNumber"/>
            <w:rFonts w:ascii="Times" w:hAnsi="Times" w:cs="Times"/>
          </w:rPr>
          <w:instrText xml:space="preserve"> PAGE </w:instrText>
        </w:r>
        <w:r w:rsidRPr="004155C6">
          <w:rPr>
            <w:rStyle w:val="PageNumber"/>
            <w:rFonts w:ascii="Times" w:hAnsi="Times" w:cs="Times"/>
          </w:rPr>
          <w:fldChar w:fldCharType="separate"/>
        </w:r>
        <w:r w:rsidRPr="004155C6">
          <w:rPr>
            <w:rStyle w:val="PageNumber"/>
            <w:rFonts w:ascii="Times" w:hAnsi="Times" w:cs="Times"/>
            <w:noProof/>
          </w:rPr>
          <w:t>2</w:t>
        </w:r>
        <w:r w:rsidRPr="004155C6">
          <w:rPr>
            <w:rStyle w:val="PageNumber"/>
            <w:rFonts w:ascii="Times" w:hAnsi="Times" w:cs="Times"/>
            <w:noProof/>
          </w:rPr>
          <w:t>2</w:t>
        </w:r>
        <w:r w:rsidRPr="004155C6">
          <w:rPr>
            <w:rStyle w:val="PageNumber"/>
            <w:rFonts w:ascii="Times" w:hAnsi="Times" w:cs="Times"/>
          </w:rPr>
          <w:fldChar w:fldCharType="end"/>
        </w:r>
      </w:p>
    </w:sdtContent>
  </w:sdt>
  <w:p w14:paraId="2133292B" w14:textId="77777777" w:rsidR="004155C6" w:rsidRDefault="00A64A0E" w:rsidP="00AA400F">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0E"/>
    <w:rsid w:val="007715B0"/>
    <w:rsid w:val="0081146A"/>
    <w:rsid w:val="00A64A0E"/>
    <w:rsid w:val="00BC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53D76"/>
  <w14:defaultImageDpi w14:val="32767"/>
  <w15:chartTrackingRefBased/>
  <w15:docId w15:val="{41AF7681-D5BF-1F45-8781-EC6EF23C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4A0E"/>
    <w:rPr>
      <w:rFonts w:ascii="Times New Roman" w:eastAsia="Times New Roman" w:hAnsi="Times New Roman" w:cs="Times New Roman"/>
      <w:lang w:val="uz-Cyrl-U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4A0E"/>
    <w:pPr>
      <w:tabs>
        <w:tab w:val="center" w:pos="4513"/>
        <w:tab w:val="right" w:pos="9026"/>
      </w:tabs>
    </w:pPr>
  </w:style>
  <w:style w:type="character" w:customStyle="1" w:styleId="FooterChar">
    <w:name w:val="Footer Char"/>
    <w:basedOn w:val="DefaultParagraphFont"/>
    <w:link w:val="Footer"/>
    <w:uiPriority w:val="99"/>
    <w:rsid w:val="00A64A0E"/>
    <w:rPr>
      <w:rFonts w:ascii="Times New Roman" w:eastAsia="Times New Roman" w:hAnsi="Times New Roman" w:cs="Times New Roman"/>
      <w:lang w:val="uz-Cyrl-UZ" w:eastAsia="en-GB"/>
    </w:rPr>
  </w:style>
  <w:style w:type="character" w:styleId="PageNumber">
    <w:name w:val="page number"/>
    <w:basedOn w:val="DefaultParagraphFont"/>
    <w:uiPriority w:val="99"/>
    <w:semiHidden/>
    <w:unhideWhenUsed/>
    <w:rsid w:val="00A64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2022-12-20T15:17:00Z</dcterms:created>
  <dcterms:modified xsi:type="dcterms:W3CDTF">2022-12-20T15:18:00Z</dcterms:modified>
</cp:coreProperties>
</file>