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9E4D05" w14:textId="77777777" w:rsidR="003D55B9" w:rsidRPr="00A72637" w:rsidRDefault="003D55B9" w:rsidP="00FD09DB">
      <w:pPr>
        <w:spacing w:line="240" w:lineRule="auto"/>
        <w:jc w:val="center"/>
        <w:rPr>
          <w:rFonts w:ascii="Times New Roman" w:hAnsi="Times New Roman" w:cs="Times New Roman"/>
          <w:sz w:val="22"/>
          <w:szCs w:val="22"/>
        </w:rPr>
      </w:pPr>
      <w:r w:rsidRPr="00A72637">
        <w:rPr>
          <w:rFonts w:ascii="Times New Roman" w:hAnsi="Times New Roman" w:cs="Times New Roman"/>
          <w:sz w:val="22"/>
          <w:szCs w:val="22"/>
        </w:rPr>
        <w:t>Supplementary Information for</w:t>
      </w:r>
    </w:p>
    <w:p w14:paraId="5D7D7112" w14:textId="77777777" w:rsidR="00603A52" w:rsidRPr="00A72637" w:rsidRDefault="00603A52" w:rsidP="00F156C9">
      <w:pPr>
        <w:jc w:val="center"/>
        <w:rPr>
          <w:rFonts w:ascii="Times New Roman" w:hAnsi="Times New Roman" w:cs="Times New Roman"/>
          <w:b/>
          <w:bCs/>
        </w:rPr>
      </w:pPr>
      <w:r w:rsidRPr="00A72637">
        <w:rPr>
          <w:rFonts w:ascii="Times New Roman" w:hAnsi="Times New Roman" w:cs="Times New Roman"/>
          <w:b/>
          <w:bCs/>
        </w:rPr>
        <w:t>RNA:RNA Interaction in Ternary Complexes Resolved by Chemical Probing</w:t>
      </w:r>
    </w:p>
    <w:p w14:paraId="0FA4F520" w14:textId="566F6852" w:rsidR="003D55B9" w:rsidRPr="00A72637" w:rsidRDefault="003D55B9" w:rsidP="00FD09DB">
      <w:pPr>
        <w:spacing w:line="240" w:lineRule="auto"/>
        <w:rPr>
          <w:rFonts w:ascii="Times New Roman" w:hAnsi="Times New Roman" w:cs="Times New Roman"/>
          <w:sz w:val="21"/>
          <w:szCs w:val="21"/>
          <w:vertAlign w:val="superscript"/>
        </w:rPr>
      </w:pPr>
      <w:r w:rsidRPr="00A72637">
        <w:rPr>
          <w:rFonts w:ascii="Times New Roman" w:hAnsi="Times New Roman" w:cs="Times New Roman"/>
          <w:sz w:val="21"/>
          <w:szCs w:val="21"/>
        </w:rPr>
        <w:t>Elnaz Banijamali</w:t>
      </w:r>
      <w:r w:rsidRPr="00A72637">
        <w:rPr>
          <w:rFonts w:ascii="Times New Roman" w:hAnsi="Times New Roman" w:cs="Times New Roman"/>
          <w:sz w:val="21"/>
          <w:szCs w:val="21"/>
          <w:vertAlign w:val="superscript"/>
        </w:rPr>
        <w:t>1</w:t>
      </w:r>
      <w:r w:rsidRPr="00A72637">
        <w:rPr>
          <w:rFonts w:ascii="Times New Roman" w:hAnsi="Times New Roman" w:cs="Times New Roman"/>
          <w:sz w:val="21"/>
          <w:szCs w:val="21"/>
        </w:rPr>
        <w:t>, Lorenzo Baronti</w:t>
      </w:r>
      <w:r w:rsidRPr="00A72637">
        <w:rPr>
          <w:rFonts w:ascii="Times New Roman" w:hAnsi="Times New Roman" w:cs="Times New Roman"/>
          <w:sz w:val="21"/>
          <w:szCs w:val="21"/>
          <w:vertAlign w:val="superscript"/>
        </w:rPr>
        <w:t>1,2</w:t>
      </w:r>
      <w:r w:rsidRPr="00A72637">
        <w:rPr>
          <w:rFonts w:ascii="Times New Roman" w:hAnsi="Times New Roman" w:cs="Times New Roman"/>
          <w:sz w:val="21"/>
          <w:szCs w:val="21"/>
        </w:rPr>
        <w:t>, Walter Becker</w:t>
      </w:r>
      <w:r w:rsidRPr="00A72637">
        <w:rPr>
          <w:rFonts w:ascii="Times New Roman" w:hAnsi="Times New Roman" w:cs="Times New Roman"/>
          <w:sz w:val="21"/>
          <w:szCs w:val="21"/>
          <w:vertAlign w:val="superscript"/>
        </w:rPr>
        <w:t>1</w:t>
      </w:r>
      <w:r w:rsidRPr="00A72637">
        <w:rPr>
          <w:rFonts w:ascii="Times New Roman" w:hAnsi="Times New Roman" w:cs="Times New Roman"/>
          <w:sz w:val="21"/>
          <w:szCs w:val="21"/>
        </w:rPr>
        <w:t xml:space="preserve">, </w:t>
      </w:r>
      <w:r w:rsidRPr="00A72637">
        <w:rPr>
          <w:rFonts w:ascii="Times New Roman" w:hAnsi="Times New Roman" w:cs="Times New Roman"/>
          <w:color w:val="000000" w:themeColor="text1"/>
          <w:sz w:val="21"/>
          <w:szCs w:val="21"/>
        </w:rPr>
        <w:t xml:space="preserve">Joanna </w:t>
      </w:r>
      <w:r w:rsidR="00320F76" w:rsidRPr="00A72637">
        <w:rPr>
          <w:rFonts w:ascii="Times New Roman" w:hAnsi="Times New Roman" w:cs="Times New Roman"/>
          <w:color w:val="000000" w:themeColor="text1"/>
          <w:sz w:val="21"/>
          <w:szCs w:val="21"/>
        </w:rPr>
        <w:t xml:space="preserve">J. </w:t>
      </w:r>
      <w:r w:rsidRPr="00A72637">
        <w:rPr>
          <w:rFonts w:ascii="Times New Roman" w:hAnsi="Times New Roman" w:cs="Times New Roman"/>
          <w:color w:val="000000" w:themeColor="text1"/>
          <w:sz w:val="21"/>
          <w:szCs w:val="21"/>
        </w:rPr>
        <w:t>Sajkowska-Kozielewicz</w:t>
      </w:r>
      <w:r w:rsidRPr="00A72637">
        <w:rPr>
          <w:rFonts w:ascii="Times New Roman" w:hAnsi="Times New Roman" w:cs="Times New Roman"/>
          <w:sz w:val="21"/>
          <w:szCs w:val="21"/>
          <w:vertAlign w:val="superscript"/>
        </w:rPr>
        <w:t>1</w:t>
      </w:r>
      <w:r w:rsidRPr="00A72637">
        <w:rPr>
          <w:rFonts w:ascii="Times New Roman" w:hAnsi="Times New Roman" w:cs="Times New Roman"/>
          <w:sz w:val="21"/>
          <w:szCs w:val="21"/>
        </w:rPr>
        <w:t xml:space="preserve">, </w:t>
      </w:r>
      <w:r w:rsidR="0092119E" w:rsidRPr="00A72637">
        <w:rPr>
          <w:rFonts w:ascii="Times New Roman" w:hAnsi="Times New Roman" w:cs="Times New Roman"/>
          <w:sz w:val="21"/>
          <w:szCs w:val="21"/>
        </w:rPr>
        <w:t>Ting Huang</w:t>
      </w:r>
      <w:r w:rsidR="0092119E" w:rsidRPr="00A72637">
        <w:rPr>
          <w:rFonts w:ascii="Times New Roman" w:hAnsi="Times New Roman" w:cs="Times New Roman"/>
          <w:sz w:val="21"/>
          <w:szCs w:val="21"/>
          <w:vertAlign w:val="superscript"/>
        </w:rPr>
        <w:t>1</w:t>
      </w:r>
      <w:r w:rsidR="0092119E" w:rsidRPr="00A72637">
        <w:rPr>
          <w:rFonts w:ascii="Times New Roman" w:hAnsi="Times New Roman" w:cs="Times New Roman"/>
          <w:sz w:val="21"/>
          <w:szCs w:val="21"/>
        </w:rPr>
        <w:t xml:space="preserve">, </w:t>
      </w:r>
      <w:r w:rsidRPr="00A72637">
        <w:rPr>
          <w:rFonts w:ascii="Times New Roman" w:hAnsi="Times New Roman" w:cs="Times New Roman"/>
          <w:sz w:val="21"/>
          <w:szCs w:val="21"/>
        </w:rPr>
        <w:t>C</w:t>
      </w:r>
      <w:r w:rsidR="007648CF" w:rsidRPr="00A72637">
        <w:rPr>
          <w:rFonts w:ascii="Times New Roman" w:hAnsi="Times New Roman" w:cs="Times New Roman"/>
          <w:sz w:val="21"/>
          <w:szCs w:val="21"/>
        </w:rPr>
        <w:t>h</w:t>
      </w:r>
      <w:r w:rsidRPr="00A72637">
        <w:rPr>
          <w:rFonts w:ascii="Times New Roman" w:hAnsi="Times New Roman" w:cs="Times New Roman"/>
          <w:sz w:val="21"/>
          <w:szCs w:val="21"/>
        </w:rPr>
        <w:t>ristina Palka</w:t>
      </w:r>
      <w:r w:rsidRPr="00A72637">
        <w:rPr>
          <w:rFonts w:ascii="Times New Roman" w:hAnsi="Times New Roman" w:cs="Times New Roman"/>
          <w:sz w:val="21"/>
          <w:szCs w:val="21"/>
          <w:vertAlign w:val="superscript"/>
        </w:rPr>
        <w:t>3</w:t>
      </w:r>
      <w:r w:rsidRPr="00A72637">
        <w:rPr>
          <w:rFonts w:ascii="Times New Roman" w:hAnsi="Times New Roman" w:cs="Times New Roman"/>
          <w:sz w:val="21"/>
          <w:szCs w:val="21"/>
        </w:rPr>
        <w:t>, David Kosek</w:t>
      </w:r>
      <w:r w:rsidRPr="00A72637">
        <w:rPr>
          <w:rFonts w:ascii="Times New Roman" w:hAnsi="Times New Roman" w:cs="Times New Roman"/>
          <w:sz w:val="21"/>
          <w:szCs w:val="21"/>
          <w:vertAlign w:val="superscript"/>
        </w:rPr>
        <w:t>4</w:t>
      </w:r>
      <w:r w:rsidRPr="00A72637">
        <w:rPr>
          <w:rFonts w:ascii="Times New Roman" w:hAnsi="Times New Roman" w:cs="Times New Roman"/>
          <w:sz w:val="21"/>
          <w:szCs w:val="21"/>
        </w:rPr>
        <w:t>, Lara Sweetapple</w:t>
      </w:r>
      <w:r w:rsidRPr="00A72637">
        <w:rPr>
          <w:rFonts w:ascii="Times New Roman" w:hAnsi="Times New Roman" w:cs="Times New Roman"/>
          <w:sz w:val="21"/>
          <w:szCs w:val="21"/>
          <w:vertAlign w:val="superscript"/>
        </w:rPr>
        <w:t>1</w:t>
      </w:r>
      <w:r w:rsidRPr="00A72637">
        <w:rPr>
          <w:rFonts w:ascii="Times New Roman" w:hAnsi="Times New Roman" w:cs="Times New Roman"/>
          <w:sz w:val="21"/>
          <w:szCs w:val="21"/>
        </w:rPr>
        <w:t>, Juliane Müller</w:t>
      </w:r>
      <w:r w:rsidRPr="00A72637">
        <w:rPr>
          <w:rFonts w:ascii="Times New Roman" w:hAnsi="Times New Roman" w:cs="Times New Roman"/>
          <w:sz w:val="21"/>
          <w:szCs w:val="21"/>
          <w:vertAlign w:val="superscript"/>
        </w:rPr>
        <w:t>1</w:t>
      </w:r>
      <w:r w:rsidRPr="00A72637">
        <w:rPr>
          <w:rFonts w:ascii="Times New Roman" w:hAnsi="Times New Roman" w:cs="Times New Roman"/>
          <w:sz w:val="21"/>
          <w:szCs w:val="21"/>
        </w:rPr>
        <w:t xml:space="preserve">, Michael </w:t>
      </w:r>
      <w:r w:rsidR="007648CF" w:rsidRPr="00A72637">
        <w:rPr>
          <w:rFonts w:ascii="Times New Roman" w:hAnsi="Times New Roman" w:cs="Times New Roman"/>
          <w:sz w:val="21"/>
          <w:szCs w:val="21"/>
        </w:rPr>
        <w:t xml:space="preserve">D. </w:t>
      </w:r>
      <w:r w:rsidRPr="00A72637">
        <w:rPr>
          <w:rFonts w:ascii="Times New Roman" w:hAnsi="Times New Roman" w:cs="Times New Roman"/>
          <w:sz w:val="21"/>
          <w:szCs w:val="21"/>
        </w:rPr>
        <w:t>Stone</w:t>
      </w:r>
      <w:r w:rsidRPr="00A72637">
        <w:rPr>
          <w:rFonts w:ascii="Times New Roman" w:hAnsi="Times New Roman" w:cs="Times New Roman"/>
          <w:sz w:val="21"/>
          <w:szCs w:val="21"/>
          <w:vertAlign w:val="superscript"/>
        </w:rPr>
        <w:t>3</w:t>
      </w:r>
      <w:r w:rsidRPr="00A72637">
        <w:rPr>
          <w:rFonts w:ascii="Times New Roman" w:hAnsi="Times New Roman" w:cs="Times New Roman"/>
          <w:sz w:val="21"/>
          <w:szCs w:val="21"/>
        </w:rPr>
        <w:t xml:space="preserve">, Emma </w:t>
      </w:r>
      <w:r w:rsidR="00D411F5" w:rsidRPr="00A72637">
        <w:rPr>
          <w:rFonts w:ascii="Times New Roman" w:hAnsi="Times New Roman" w:cs="Times New Roman"/>
          <w:sz w:val="21"/>
          <w:szCs w:val="21"/>
        </w:rPr>
        <w:t xml:space="preserve">R. </w:t>
      </w:r>
      <w:r w:rsidRPr="00A72637">
        <w:rPr>
          <w:rFonts w:ascii="Times New Roman" w:hAnsi="Times New Roman" w:cs="Times New Roman"/>
          <w:sz w:val="21"/>
          <w:szCs w:val="21"/>
        </w:rPr>
        <w:t>Andersson</w:t>
      </w:r>
      <w:r w:rsidRPr="00A72637">
        <w:rPr>
          <w:rFonts w:ascii="Times New Roman" w:hAnsi="Times New Roman" w:cs="Times New Roman"/>
          <w:sz w:val="21"/>
          <w:szCs w:val="21"/>
          <w:vertAlign w:val="superscript"/>
        </w:rPr>
        <w:t>4</w:t>
      </w:r>
      <w:r w:rsidRPr="00A72637">
        <w:rPr>
          <w:rFonts w:ascii="Times New Roman" w:hAnsi="Times New Roman" w:cs="Times New Roman"/>
          <w:sz w:val="21"/>
          <w:szCs w:val="21"/>
        </w:rPr>
        <w:t>, Katja Petzold</w:t>
      </w:r>
      <w:r w:rsidRPr="00A72637">
        <w:rPr>
          <w:rFonts w:ascii="Times New Roman" w:hAnsi="Times New Roman" w:cs="Times New Roman"/>
          <w:sz w:val="21"/>
          <w:szCs w:val="21"/>
          <w:vertAlign w:val="superscript"/>
        </w:rPr>
        <w:t>1</w:t>
      </w:r>
      <w:r w:rsidR="00A816A7">
        <w:rPr>
          <w:rFonts w:ascii="Times New Roman" w:hAnsi="Times New Roman" w:cs="Times New Roman"/>
          <w:sz w:val="21"/>
          <w:szCs w:val="21"/>
          <w:vertAlign w:val="superscript"/>
        </w:rPr>
        <w:t>,5</w:t>
      </w:r>
    </w:p>
    <w:p w14:paraId="33842B43" w14:textId="77777777" w:rsidR="00FD09DB" w:rsidRPr="00A72637" w:rsidRDefault="00FD09DB" w:rsidP="00FD09DB">
      <w:pPr>
        <w:spacing w:line="240" w:lineRule="auto"/>
        <w:rPr>
          <w:rFonts w:ascii="Times New Roman" w:hAnsi="Times New Roman" w:cs="Times New Roman"/>
          <w:sz w:val="21"/>
          <w:szCs w:val="21"/>
        </w:rPr>
      </w:pPr>
    </w:p>
    <w:p w14:paraId="46ACA019" w14:textId="77777777" w:rsidR="00FD09DB" w:rsidRPr="00A72637" w:rsidRDefault="00FD09DB" w:rsidP="00FD09DB">
      <w:pPr>
        <w:spacing w:line="240" w:lineRule="auto"/>
        <w:rPr>
          <w:rFonts w:ascii="Times New Roman" w:hAnsi="Times New Roman" w:cs="Times New Roman"/>
          <w:sz w:val="16"/>
          <w:szCs w:val="16"/>
        </w:rPr>
      </w:pPr>
      <w:r w:rsidRPr="00A72637">
        <w:rPr>
          <w:rFonts w:ascii="Times New Roman" w:hAnsi="Times New Roman" w:cs="Times New Roman"/>
          <w:sz w:val="16"/>
          <w:szCs w:val="16"/>
          <w:vertAlign w:val="superscript"/>
          <w:lang w:val="en-GB"/>
        </w:rPr>
        <w:t>1</w:t>
      </w:r>
      <w:r w:rsidRPr="00A72637">
        <w:rPr>
          <w:rFonts w:ascii="Times New Roman" w:hAnsi="Times New Roman" w:cs="Times New Roman"/>
          <w:sz w:val="16"/>
          <w:szCs w:val="16"/>
        </w:rPr>
        <w:t xml:space="preserve">Department of Medical Biochemistry and Biophysics, Karolinska Institute, </w:t>
      </w:r>
      <w:proofErr w:type="spellStart"/>
      <w:r w:rsidRPr="00A72637">
        <w:rPr>
          <w:rFonts w:ascii="Times New Roman" w:hAnsi="Times New Roman" w:cs="Times New Roman"/>
          <w:sz w:val="16"/>
          <w:szCs w:val="16"/>
        </w:rPr>
        <w:t>Biomedicum</w:t>
      </w:r>
      <w:proofErr w:type="spellEnd"/>
      <w:r w:rsidRPr="00A72637">
        <w:rPr>
          <w:rFonts w:ascii="Times New Roman" w:hAnsi="Times New Roman" w:cs="Times New Roman"/>
          <w:sz w:val="16"/>
          <w:szCs w:val="16"/>
        </w:rPr>
        <w:t xml:space="preserve"> 9B, </w:t>
      </w:r>
      <w:proofErr w:type="spellStart"/>
      <w:r w:rsidRPr="00A72637">
        <w:rPr>
          <w:rFonts w:ascii="Times New Roman" w:hAnsi="Times New Roman" w:cs="Times New Roman"/>
          <w:sz w:val="16"/>
          <w:szCs w:val="16"/>
        </w:rPr>
        <w:t>Solnavägen</w:t>
      </w:r>
      <w:proofErr w:type="spellEnd"/>
      <w:r w:rsidRPr="00A72637">
        <w:rPr>
          <w:rFonts w:ascii="Times New Roman" w:hAnsi="Times New Roman" w:cs="Times New Roman"/>
          <w:sz w:val="16"/>
          <w:szCs w:val="16"/>
        </w:rPr>
        <w:t xml:space="preserve"> 9, 17177 Stockholm, Sweden</w:t>
      </w:r>
    </w:p>
    <w:p w14:paraId="6786CAD4" w14:textId="77777777" w:rsidR="00FD09DB" w:rsidRPr="00A72637" w:rsidRDefault="00FD09DB" w:rsidP="00FD09DB">
      <w:pPr>
        <w:spacing w:line="240" w:lineRule="auto"/>
        <w:rPr>
          <w:rFonts w:ascii="Times New Roman" w:hAnsi="Times New Roman" w:cs="Times New Roman"/>
          <w:sz w:val="16"/>
          <w:szCs w:val="16"/>
        </w:rPr>
      </w:pPr>
      <w:r w:rsidRPr="00A72637">
        <w:rPr>
          <w:rFonts w:ascii="Times New Roman" w:hAnsi="Times New Roman" w:cs="Times New Roman"/>
          <w:sz w:val="16"/>
          <w:szCs w:val="16"/>
          <w:vertAlign w:val="superscript"/>
          <w:lang w:val="en-GB"/>
        </w:rPr>
        <w:t>2</w:t>
      </w:r>
      <w:r w:rsidRPr="00A72637">
        <w:rPr>
          <w:rFonts w:ascii="Times New Roman" w:hAnsi="Times New Roman" w:cs="Times New Roman"/>
          <w:sz w:val="16"/>
          <w:szCs w:val="16"/>
        </w:rPr>
        <w:t xml:space="preserve">Present address: Institute of Structural Biology, Helmholtz </w:t>
      </w:r>
      <w:proofErr w:type="spellStart"/>
      <w:r w:rsidRPr="00A72637">
        <w:rPr>
          <w:rFonts w:ascii="Times New Roman" w:hAnsi="Times New Roman" w:cs="Times New Roman"/>
          <w:sz w:val="16"/>
          <w:szCs w:val="16"/>
        </w:rPr>
        <w:t>Zentrum</w:t>
      </w:r>
      <w:proofErr w:type="spellEnd"/>
      <w:r w:rsidRPr="00A72637">
        <w:rPr>
          <w:rFonts w:ascii="Times New Roman" w:hAnsi="Times New Roman" w:cs="Times New Roman"/>
          <w:sz w:val="16"/>
          <w:szCs w:val="16"/>
        </w:rPr>
        <w:t xml:space="preserve"> </w:t>
      </w:r>
      <w:proofErr w:type="spellStart"/>
      <w:r w:rsidRPr="00A72637">
        <w:rPr>
          <w:rFonts w:ascii="Times New Roman" w:hAnsi="Times New Roman" w:cs="Times New Roman"/>
          <w:sz w:val="16"/>
          <w:szCs w:val="16"/>
        </w:rPr>
        <w:t>München</w:t>
      </w:r>
      <w:proofErr w:type="spellEnd"/>
      <w:r w:rsidRPr="00A72637">
        <w:rPr>
          <w:rFonts w:ascii="Times New Roman" w:hAnsi="Times New Roman" w:cs="Times New Roman"/>
          <w:sz w:val="16"/>
          <w:szCs w:val="16"/>
        </w:rPr>
        <w:t xml:space="preserve">, </w:t>
      </w:r>
      <w:proofErr w:type="spellStart"/>
      <w:r w:rsidRPr="00A72637">
        <w:rPr>
          <w:rFonts w:ascii="Times New Roman" w:hAnsi="Times New Roman" w:cs="Times New Roman"/>
          <w:sz w:val="16"/>
          <w:szCs w:val="16"/>
        </w:rPr>
        <w:t>Neuherberg</w:t>
      </w:r>
      <w:proofErr w:type="spellEnd"/>
      <w:r w:rsidRPr="00A72637">
        <w:rPr>
          <w:rFonts w:ascii="Times New Roman" w:hAnsi="Times New Roman" w:cs="Times New Roman"/>
          <w:sz w:val="16"/>
          <w:szCs w:val="16"/>
        </w:rPr>
        <w:t>, Germany</w:t>
      </w:r>
    </w:p>
    <w:p w14:paraId="39200880" w14:textId="77777777" w:rsidR="00FD09DB" w:rsidRPr="00A72637" w:rsidRDefault="00FD09DB" w:rsidP="00FD09DB">
      <w:pPr>
        <w:spacing w:line="240" w:lineRule="auto"/>
        <w:rPr>
          <w:rFonts w:ascii="Times New Roman" w:hAnsi="Times New Roman" w:cs="Times New Roman"/>
          <w:sz w:val="16"/>
          <w:szCs w:val="16"/>
        </w:rPr>
      </w:pPr>
      <w:r w:rsidRPr="00A72637">
        <w:rPr>
          <w:rFonts w:ascii="Times New Roman" w:hAnsi="Times New Roman" w:cs="Times New Roman"/>
          <w:sz w:val="16"/>
          <w:szCs w:val="16"/>
          <w:vertAlign w:val="superscript"/>
          <w:lang w:val="en-GB"/>
        </w:rPr>
        <w:t>3</w:t>
      </w:r>
      <w:r w:rsidRPr="00A72637">
        <w:rPr>
          <w:rFonts w:ascii="Times New Roman" w:hAnsi="Times New Roman" w:cs="Times New Roman"/>
          <w:sz w:val="16"/>
          <w:szCs w:val="16"/>
        </w:rPr>
        <w:t>Department of Chemistry and Biochemistry, University of California, Santa Cruz, California 95064, USA</w:t>
      </w:r>
    </w:p>
    <w:p w14:paraId="3C1C94E0" w14:textId="4F12D6DD" w:rsidR="00DF4489" w:rsidRDefault="00FD09DB" w:rsidP="00FD09DB">
      <w:pPr>
        <w:spacing w:line="240" w:lineRule="auto"/>
        <w:rPr>
          <w:rFonts w:ascii="Times New Roman" w:hAnsi="Times New Roman" w:cs="Times New Roman"/>
          <w:sz w:val="16"/>
          <w:szCs w:val="16"/>
        </w:rPr>
      </w:pPr>
      <w:r w:rsidRPr="00A72637">
        <w:rPr>
          <w:rFonts w:ascii="Times New Roman" w:hAnsi="Times New Roman" w:cs="Times New Roman"/>
          <w:sz w:val="16"/>
          <w:szCs w:val="16"/>
          <w:vertAlign w:val="superscript"/>
          <w:lang w:val="en-GB"/>
        </w:rPr>
        <w:t>4</w:t>
      </w:r>
      <w:r w:rsidRPr="00A72637">
        <w:rPr>
          <w:rFonts w:ascii="Times New Roman" w:hAnsi="Times New Roman" w:cs="Times New Roman"/>
          <w:sz w:val="16"/>
          <w:szCs w:val="16"/>
          <w:lang w:val="en-GB"/>
        </w:rPr>
        <w:t>Department</w:t>
      </w:r>
      <w:r w:rsidRPr="00A72637">
        <w:rPr>
          <w:rFonts w:ascii="Times New Roman" w:hAnsi="Times New Roman" w:cs="Times New Roman"/>
          <w:sz w:val="16"/>
          <w:szCs w:val="16"/>
        </w:rPr>
        <w:t xml:space="preserve"> of Cell and Molecular Biology, Karolinska </w:t>
      </w:r>
      <w:proofErr w:type="spellStart"/>
      <w:r w:rsidRPr="00A72637">
        <w:rPr>
          <w:rFonts w:ascii="Times New Roman" w:hAnsi="Times New Roman" w:cs="Times New Roman"/>
          <w:sz w:val="16"/>
          <w:szCs w:val="16"/>
        </w:rPr>
        <w:t>Institutet</w:t>
      </w:r>
      <w:proofErr w:type="spellEnd"/>
      <w:r w:rsidRPr="00A72637">
        <w:rPr>
          <w:rFonts w:ascii="Times New Roman" w:hAnsi="Times New Roman" w:cs="Times New Roman"/>
          <w:sz w:val="16"/>
          <w:szCs w:val="16"/>
        </w:rPr>
        <w:t xml:space="preserve">, </w:t>
      </w:r>
      <w:proofErr w:type="spellStart"/>
      <w:r w:rsidRPr="00A72637">
        <w:rPr>
          <w:rFonts w:ascii="Times New Roman" w:hAnsi="Times New Roman" w:cs="Times New Roman"/>
          <w:sz w:val="16"/>
          <w:szCs w:val="16"/>
        </w:rPr>
        <w:t>Biomedicum</w:t>
      </w:r>
      <w:proofErr w:type="spellEnd"/>
      <w:r w:rsidRPr="00A72637">
        <w:rPr>
          <w:rFonts w:ascii="Times New Roman" w:hAnsi="Times New Roman" w:cs="Times New Roman"/>
          <w:sz w:val="16"/>
          <w:szCs w:val="16"/>
        </w:rPr>
        <w:t xml:space="preserve"> 9B, </w:t>
      </w:r>
      <w:proofErr w:type="spellStart"/>
      <w:r w:rsidRPr="00A72637">
        <w:rPr>
          <w:rFonts w:ascii="Times New Roman" w:hAnsi="Times New Roman" w:cs="Times New Roman"/>
          <w:sz w:val="16"/>
          <w:szCs w:val="16"/>
        </w:rPr>
        <w:t>Solnavägen</w:t>
      </w:r>
      <w:proofErr w:type="spellEnd"/>
      <w:r w:rsidRPr="00A72637">
        <w:rPr>
          <w:rFonts w:ascii="Times New Roman" w:hAnsi="Times New Roman" w:cs="Times New Roman"/>
          <w:sz w:val="16"/>
          <w:szCs w:val="16"/>
        </w:rPr>
        <w:t xml:space="preserve"> 9, 17177 Stockholm, Sweden</w:t>
      </w:r>
    </w:p>
    <w:p w14:paraId="20C9CA35" w14:textId="3BFABEAA" w:rsidR="00A816A7" w:rsidRPr="0066093A" w:rsidRDefault="00A816A7" w:rsidP="00FD09DB">
      <w:pPr>
        <w:spacing w:line="240" w:lineRule="auto"/>
        <w:rPr>
          <w:rFonts w:ascii="Times New Roman" w:hAnsi="Times New Roman" w:cs="Times New Roman"/>
          <w:sz w:val="16"/>
          <w:szCs w:val="16"/>
        </w:rPr>
      </w:pPr>
      <w:r w:rsidRPr="00A816A7">
        <w:rPr>
          <w:rFonts w:ascii="Times New Roman" w:hAnsi="Times New Roman" w:cs="Times New Roman"/>
          <w:sz w:val="16"/>
          <w:szCs w:val="16"/>
          <w:vertAlign w:val="superscript"/>
        </w:rPr>
        <w:t>5</w:t>
      </w:r>
      <w:r w:rsidRPr="00A816A7">
        <w:rPr>
          <w:rFonts w:ascii="Times New Roman" w:hAnsi="Times New Roman" w:cs="Times New Roman"/>
          <w:sz w:val="16"/>
          <w:szCs w:val="16"/>
        </w:rPr>
        <w:t>Stellenbosch Institute for Advanced Study (STIAS), Wallenberg Research Centre at Stellenbosch University, Stellenbosch 7600, South Africa</w:t>
      </w:r>
    </w:p>
    <w:sdt>
      <w:sdtPr>
        <w:rPr>
          <w:rFonts w:asciiTheme="minorHAnsi" w:eastAsiaTheme="minorHAnsi" w:hAnsiTheme="minorHAnsi" w:cstheme="minorBidi"/>
          <w:b w:val="0"/>
          <w:bCs w:val="0"/>
          <w:color w:val="auto"/>
          <w:sz w:val="24"/>
          <w:szCs w:val="24"/>
        </w:rPr>
        <w:id w:val="44580749"/>
        <w:docPartObj>
          <w:docPartGallery w:val="Table of Contents"/>
          <w:docPartUnique/>
        </w:docPartObj>
      </w:sdtPr>
      <w:sdtEndPr>
        <w:rPr>
          <w:noProof/>
        </w:rPr>
      </w:sdtEndPr>
      <w:sdtContent>
        <w:p w14:paraId="4B25CA1B" w14:textId="7C0906BD" w:rsidR="00BF4531" w:rsidRPr="002574DF" w:rsidRDefault="00BF4531" w:rsidP="002574DF">
          <w:pPr>
            <w:pStyle w:val="TOCHeading"/>
            <w:spacing w:line="240" w:lineRule="auto"/>
            <w:rPr>
              <w:rStyle w:val="Heading2Char"/>
              <w:rFonts w:cs="Times New Roman"/>
              <w:sz w:val="32"/>
              <w:szCs w:val="28"/>
            </w:rPr>
          </w:pPr>
          <w:r w:rsidRPr="002574DF">
            <w:rPr>
              <w:rStyle w:val="Heading2Char"/>
              <w:rFonts w:cs="Times New Roman"/>
              <w:sz w:val="32"/>
              <w:szCs w:val="28"/>
            </w:rPr>
            <w:t>Table of Contents</w:t>
          </w:r>
        </w:p>
        <w:p w14:paraId="1D7171C4" w14:textId="30AB08EA" w:rsidR="002D2FAE" w:rsidRPr="002D2FAE" w:rsidRDefault="00BF4531" w:rsidP="002D2FAE">
          <w:pPr>
            <w:pStyle w:val="TOC1"/>
            <w:spacing w:line="240" w:lineRule="auto"/>
            <w:rPr>
              <w:rFonts w:ascii="Times New Roman" w:eastAsiaTheme="minorEastAsia" w:hAnsi="Times New Roman" w:cs="Times New Roman"/>
              <w:noProof/>
              <w:sz w:val="22"/>
              <w:szCs w:val="22"/>
              <w:lang w:eastAsia="en-GB"/>
            </w:rPr>
          </w:pPr>
          <w:r w:rsidRPr="00F73AD0">
            <w:rPr>
              <w:rFonts w:ascii="Times New Roman" w:hAnsi="Times New Roman" w:cs="Times New Roman"/>
              <w:sz w:val="32"/>
              <w:szCs w:val="32"/>
            </w:rPr>
            <w:fldChar w:fldCharType="begin"/>
          </w:r>
          <w:r w:rsidRPr="00F73AD0">
            <w:rPr>
              <w:rFonts w:ascii="Times New Roman" w:hAnsi="Times New Roman" w:cs="Times New Roman"/>
              <w:sz w:val="32"/>
              <w:szCs w:val="32"/>
            </w:rPr>
            <w:instrText xml:space="preserve"> TOC \o "1-3" \h \z \u </w:instrText>
          </w:r>
          <w:r w:rsidRPr="00F73AD0">
            <w:rPr>
              <w:rFonts w:ascii="Times New Roman" w:hAnsi="Times New Roman" w:cs="Times New Roman"/>
              <w:sz w:val="32"/>
              <w:szCs w:val="32"/>
            </w:rPr>
            <w:fldChar w:fldCharType="separate"/>
          </w:r>
          <w:hyperlink w:anchor="_Toc115863837" w:history="1">
            <w:r w:rsidR="002D2FAE" w:rsidRPr="002D2FAE">
              <w:rPr>
                <w:rStyle w:val="Hyperlink"/>
                <w:rFonts w:ascii="Times New Roman" w:hAnsi="Times New Roman" w:cs="Times New Roman"/>
                <w:noProof/>
                <w:sz w:val="22"/>
                <w:szCs w:val="22"/>
              </w:rPr>
              <w:t>Supplementary Figures</w:t>
            </w:r>
            <w:r w:rsidR="002D2FAE" w:rsidRPr="002D2FAE">
              <w:rPr>
                <w:rFonts w:ascii="Times New Roman" w:hAnsi="Times New Roman" w:cs="Times New Roman"/>
                <w:noProof/>
                <w:webHidden/>
                <w:sz w:val="22"/>
                <w:szCs w:val="22"/>
              </w:rPr>
              <w:tab/>
            </w:r>
            <w:r w:rsidR="002D2FAE" w:rsidRPr="002D2FAE">
              <w:rPr>
                <w:rFonts w:ascii="Times New Roman" w:hAnsi="Times New Roman" w:cs="Times New Roman"/>
                <w:noProof/>
                <w:webHidden/>
                <w:sz w:val="22"/>
                <w:szCs w:val="22"/>
              </w:rPr>
              <w:fldChar w:fldCharType="begin"/>
            </w:r>
            <w:r w:rsidR="002D2FAE" w:rsidRPr="002D2FAE">
              <w:rPr>
                <w:rFonts w:ascii="Times New Roman" w:hAnsi="Times New Roman" w:cs="Times New Roman"/>
                <w:noProof/>
                <w:webHidden/>
                <w:sz w:val="22"/>
                <w:szCs w:val="22"/>
              </w:rPr>
              <w:instrText xml:space="preserve"> PAGEREF _Toc115863837 \h </w:instrText>
            </w:r>
            <w:r w:rsidR="002D2FAE" w:rsidRPr="002D2FAE">
              <w:rPr>
                <w:rFonts w:ascii="Times New Roman" w:hAnsi="Times New Roman" w:cs="Times New Roman"/>
                <w:noProof/>
                <w:webHidden/>
                <w:sz w:val="22"/>
                <w:szCs w:val="22"/>
              </w:rPr>
            </w:r>
            <w:r w:rsidR="002D2FAE" w:rsidRPr="002D2FAE">
              <w:rPr>
                <w:rFonts w:ascii="Times New Roman" w:hAnsi="Times New Roman" w:cs="Times New Roman"/>
                <w:noProof/>
                <w:webHidden/>
                <w:sz w:val="22"/>
                <w:szCs w:val="22"/>
              </w:rPr>
              <w:fldChar w:fldCharType="separate"/>
            </w:r>
            <w:r w:rsidR="00403CB6">
              <w:rPr>
                <w:rFonts w:ascii="Times New Roman" w:hAnsi="Times New Roman" w:cs="Times New Roman"/>
                <w:noProof/>
                <w:webHidden/>
                <w:sz w:val="22"/>
                <w:szCs w:val="22"/>
              </w:rPr>
              <w:t>2</w:t>
            </w:r>
            <w:r w:rsidR="002D2FAE" w:rsidRPr="002D2FAE">
              <w:rPr>
                <w:rFonts w:ascii="Times New Roman" w:hAnsi="Times New Roman" w:cs="Times New Roman"/>
                <w:noProof/>
                <w:webHidden/>
                <w:sz w:val="22"/>
                <w:szCs w:val="22"/>
              </w:rPr>
              <w:fldChar w:fldCharType="end"/>
            </w:r>
          </w:hyperlink>
        </w:p>
        <w:p w14:paraId="24261D35" w14:textId="31605098"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38" w:history="1">
            <w:r w:rsidR="002D2FAE" w:rsidRPr="002D2FAE">
              <w:rPr>
                <w:rStyle w:val="Hyperlink"/>
                <w:rFonts w:ascii="Times New Roman" w:hAnsi="Times New Roman" w:cs="Times New Roman"/>
                <w:noProof/>
                <w:sz w:val="18"/>
                <w:szCs w:val="18"/>
              </w:rPr>
              <w:t>Figure S1. Design of the main loop scaffold sequence</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_Toc115863838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2</w:t>
            </w:r>
            <w:r w:rsidR="002D2FAE" w:rsidRPr="002D2FAE">
              <w:rPr>
                <w:rFonts w:ascii="Times New Roman" w:hAnsi="Times New Roman" w:cs="Times New Roman"/>
                <w:noProof/>
                <w:webHidden/>
                <w:sz w:val="18"/>
                <w:szCs w:val="18"/>
              </w:rPr>
              <w:fldChar w:fldCharType="end"/>
            </w:r>
          </w:hyperlink>
        </w:p>
        <w:p w14:paraId="653B4C26" w14:textId="69B65B53"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39" w:history="1">
            <w:r w:rsidR="002D2FAE" w:rsidRPr="002D2FAE">
              <w:rPr>
                <w:rStyle w:val="Hyperlink"/>
                <w:rFonts w:ascii="Times New Roman" w:hAnsi="Times New Roman" w:cs="Times New Roman"/>
                <w:noProof/>
                <w:sz w:val="18"/>
                <w:szCs w:val="18"/>
              </w:rPr>
              <w:t>Figure S2. Sequential cytosines SHAPE reactivity and sugar pucker analysis by NMR</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_Toc115863839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3</w:t>
            </w:r>
            <w:r w:rsidR="002D2FAE" w:rsidRPr="002D2FAE">
              <w:rPr>
                <w:rFonts w:ascii="Times New Roman" w:hAnsi="Times New Roman" w:cs="Times New Roman"/>
                <w:noProof/>
                <w:webHidden/>
                <w:sz w:val="18"/>
                <w:szCs w:val="18"/>
              </w:rPr>
              <w:fldChar w:fldCharType="end"/>
            </w:r>
          </w:hyperlink>
        </w:p>
        <w:p w14:paraId="2EE53C1A" w14:textId="04FC66A0"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40" w:history="1">
            <w:r w:rsidR="002D2FAE" w:rsidRPr="002D2FAE">
              <w:rPr>
                <w:rStyle w:val="Hyperlink"/>
                <w:rFonts w:ascii="Times New Roman" w:hAnsi="Times New Roman" w:cs="Times New Roman"/>
                <w:noProof/>
                <w:sz w:val="18"/>
                <w:szCs w:val="18"/>
              </w:rPr>
              <w:t>Figure S3. Titration of mSIRT1:miR-34a (RNA:RNA) using the trans-scaffold</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_Toc115863840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5</w:t>
            </w:r>
            <w:r w:rsidR="002D2FAE" w:rsidRPr="002D2FAE">
              <w:rPr>
                <w:rFonts w:ascii="Times New Roman" w:hAnsi="Times New Roman" w:cs="Times New Roman"/>
                <w:noProof/>
                <w:webHidden/>
                <w:sz w:val="18"/>
                <w:szCs w:val="18"/>
              </w:rPr>
              <w:fldChar w:fldCharType="end"/>
            </w:r>
          </w:hyperlink>
        </w:p>
        <w:p w14:paraId="2B3F734F" w14:textId="7A65EB4F"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41" w:history="1">
            <w:r w:rsidR="002D2FAE" w:rsidRPr="002D2FAE">
              <w:rPr>
                <w:rStyle w:val="Hyperlink"/>
                <w:rFonts w:ascii="Times New Roman" w:hAnsi="Times New Roman" w:cs="Times New Roman"/>
                <w:noProof/>
                <w:sz w:val="18"/>
                <w:szCs w:val="18"/>
              </w:rPr>
              <w:t>Figure S4. Quantification of AGO2 loading with miR-34a</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_Toc115863841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7</w:t>
            </w:r>
            <w:r w:rsidR="002D2FAE" w:rsidRPr="002D2FAE">
              <w:rPr>
                <w:rFonts w:ascii="Times New Roman" w:hAnsi="Times New Roman" w:cs="Times New Roman"/>
                <w:noProof/>
                <w:webHidden/>
                <w:sz w:val="18"/>
                <w:szCs w:val="18"/>
              </w:rPr>
              <w:fldChar w:fldCharType="end"/>
            </w:r>
          </w:hyperlink>
        </w:p>
        <w:p w14:paraId="3C376A94" w14:textId="79157FA5"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42" w:history="1">
            <w:r w:rsidR="002D2FAE" w:rsidRPr="002D2FAE">
              <w:rPr>
                <w:rStyle w:val="Hyperlink"/>
                <w:rFonts w:ascii="Times New Roman" w:hAnsi="Times New Roman" w:cs="Times New Roman"/>
                <w:noProof/>
                <w:sz w:val="18"/>
                <w:szCs w:val="18"/>
              </w:rPr>
              <w:t>Figure S5. Effect of proteinase K treatment on signal intensity of CE profiles</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_Toc115863842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8</w:t>
            </w:r>
            <w:r w:rsidR="002D2FAE" w:rsidRPr="002D2FAE">
              <w:rPr>
                <w:rFonts w:ascii="Times New Roman" w:hAnsi="Times New Roman" w:cs="Times New Roman"/>
                <w:noProof/>
                <w:webHidden/>
                <w:sz w:val="18"/>
                <w:szCs w:val="18"/>
              </w:rPr>
              <w:fldChar w:fldCharType="end"/>
            </w:r>
          </w:hyperlink>
        </w:p>
        <w:p w14:paraId="3500712E" w14:textId="541E8E69"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43" w:history="1">
            <w:r w:rsidR="002D2FAE" w:rsidRPr="002D2FAE">
              <w:rPr>
                <w:rStyle w:val="Hyperlink"/>
                <w:rFonts w:ascii="Times New Roman" w:hAnsi="Times New Roman" w:cs="Times New Roman"/>
                <w:noProof/>
                <w:sz w:val="18"/>
                <w:szCs w:val="18"/>
              </w:rPr>
              <w:t>Figure S6. Signal reduction due to addition of AGO2.</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_Toc115863843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9</w:t>
            </w:r>
            <w:r w:rsidR="002D2FAE" w:rsidRPr="002D2FAE">
              <w:rPr>
                <w:rFonts w:ascii="Times New Roman" w:hAnsi="Times New Roman" w:cs="Times New Roman"/>
                <w:noProof/>
                <w:webHidden/>
                <w:sz w:val="18"/>
                <w:szCs w:val="18"/>
              </w:rPr>
              <w:fldChar w:fldCharType="end"/>
            </w:r>
          </w:hyperlink>
        </w:p>
        <w:p w14:paraId="6D02BB23" w14:textId="3A3385D3"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44" w:history="1">
            <w:r w:rsidR="002D2FAE" w:rsidRPr="002D2FAE">
              <w:rPr>
                <w:rStyle w:val="Hyperlink"/>
                <w:rFonts w:ascii="Times New Roman" w:hAnsi="Times New Roman" w:cs="Times New Roman"/>
                <w:noProof/>
                <w:sz w:val="18"/>
                <w:szCs w:val="18"/>
              </w:rPr>
              <w:t>Figure S7. Titration of mSIRT1:miR-34a-AGO2 (RNA:RNA-RBP) using the trans-scaffold</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_Toc115863844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10</w:t>
            </w:r>
            <w:r w:rsidR="002D2FAE" w:rsidRPr="002D2FAE">
              <w:rPr>
                <w:rFonts w:ascii="Times New Roman" w:hAnsi="Times New Roman" w:cs="Times New Roman"/>
                <w:noProof/>
                <w:webHidden/>
                <w:sz w:val="18"/>
                <w:szCs w:val="18"/>
              </w:rPr>
              <w:fldChar w:fldCharType="end"/>
            </w:r>
          </w:hyperlink>
        </w:p>
        <w:p w14:paraId="1CD22E38" w14:textId="450C663A"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45" w:history="1">
            <w:r w:rsidR="002D2FAE" w:rsidRPr="002D2FAE">
              <w:rPr>
                <w:rStyle w:val="Hyperlink"/>
                <w:rFonts w:ascii="Times New Roman" w:hAnsi="Times New Roman" w:cs="Times New Roman"/>
                <w:noProof/>
                <w:sz w:val="18"/>
                <w:szCs w:val="18"/>
              </w:rPr>
              <w:t>Figure S8. Comparison between DMSO or ddH2O in control reactions</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_Toc115863845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11</w:t>
            </w:r>
            <w:r w:rsidR="002D2FAE" w:rsidRPr="002D2FAE">
              <w:rPr>
                <w:rFonts w:ascii="Times New Roman" w:hAnsi="Times New Roman" w:cs="Times New Roman"/>
                <w:noProof/>
                <w:webHidden/>
                <w:sz w:val="18"/>
                <w:szCs w:val="18"/>
              </w:rPr>
              <w:fldChar w:fldCharType="end"/>
            </w:r>
          </w:hyperlink>
        </w:p>
        <w:p w14:paraId="4643E19A" w14:textId="088EA0E0"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46" w:history="1">
            <w:r w:rsidR="002D2FAE" w:rsidRPr="002D2FAE">
              <w:rPr>
                <w:rStyle w:val="Hyperlink"/>
                <w:rFonts w:ascii="Times New Roman" w:hAnsi="Times New Roman" w:cs="Times New Roman"/>
                <w:noProof/>
                <w:sz w:val="18"/>
                <w:szCs w:val="18"/>
              </w:rPr>
              <w:t>Figure S9. SHAPE for miR-34a in trans-scaffold</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_Toc115863846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12</w:t>
            </w:r>
            <w:r w:rsidR="002D2FAE" w:rsidRPr="002D2FAE">
              <w:rPr>
                <w:rFonts w:ascii="Times New Roman" w:hAnsi="Times New Roman" w:cs="Times New Roman"/>
                <w:noProof/>
                <w:webHidden/>
                <w:sz w:val="18"/>
                <w:szCs w:val="18"/>
              </w:rPr>
              <w:fldChar w:fldCharType="end"/>
            </w:r>
          </w:hyperlink>
        </w:p>
        <w:p w14:paraId="3532A0D2" w14:textId="6CE3214B"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47" w:history="1">
            <w:r w:rsidR="002D2FAE" w:rsidRPr="002D2FAE">
              <w:rPr>
                <w:rStyle w:val="Hyperlink"/>
                <w:rFonts w:ascii="Times New Roman" w:hAnsi="Times New Roman" w:cs="Times New Roman"/>
                <w:noProof/>
                <w:sz w:val="18"/>
                <w:szCs w:val="18"/>
              </w:rPr>
              <w:t>Figure S10. Scrm-seed in cis-scaffold with conformational switch</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_Toc115863847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13</w:t>
            </w:r>
            <w:r w:rsidR="002D2FAE" w:rsidRPr="002D2FAE">
              <w:rPr>
                <w:rFonts w:ascii="Times New Roman" w:hAnsi="Times New Roman" w:cs="Times New Roman"/>
                <w:noProof/>
                <w:webHidden/>
                <w:sz w:val="18"/>
                <w:szCs w:val="18"/>
              </w:rPr>
              <w:fldChar w:fldCharType="end"/>
            </w:r>
          </w:hyperlink>
        </w:p>
        <w:p w14:paraId="725063E4" w14:textId="2B97EB4F"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48" w:history="1">
            <w:r w:rsidR="002D2FAE" w:rsidRPr="002D2FAE">
              <w:rPr>
                <w:rStyle w:val="Hyperlink"/>
                <w:rFonts w:ascii="Times New Roman" w:hAnsi="Times New Roman" w:cs="Times New Roman"/>
                <w:noProof/>
                <w:sz w:val="18"/>
                <w:szCs w:val="18"/>
              </w:rPr>
              <w:t>Figure S11. Raw data for scrambled (scrm) sequence</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_Toc115863848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15</w:t>
            </w:r>
            <w:r w:rsidR="002D2FAE" w:rsidRPr="002D2FAE">
              <w:rPr>
                <w:rFonts w:ascii="Times New Roman" w:hAnsi="Times New Roman" w:cs="Times New Roman"/>
                <w:noProof/>
                <w:webHidden/>
                <w:sz w:val="18"/>
                <w:szCs w:val="18"/>
              </w:rPr>
              <w:fldChar w:fldCharType="end"/>
            </w:r>
          </w:hyperlink>
        </w:p>
        <w:p w14:paraId="1115063C" w14:textId="2D779DBF"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49" w:history="1">
            <w:r w:rsidR="002D2FAE" w:rsidRPr="002D2FAE">
              <w:rPr>
                <w:rStyle w:val="Hyperlink"/>
                <w:rFonts w:ascii="Times New Roman" w:hAnsi="Times New Roman" w:cs="Times New Roman"/>
                <w:noProof/>
                <w:sz w:val="18"/>
                <w:szCs w:val="18"/>
              </w:rPr>
              <w:t>Figure S12. Raw data for mSIRT1 trans-scaffold</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_Toc115863849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16</w:t>
            </w:r>
            <w:r w:rsidR="002D2FAE" w:rsidRPr="002D2FAE">
              <w:rPr>
                <w:rFonts w:ascii="Times New Roman" w:hAnsi="Times New Roman" w:cs="Times New Roman"/>
                <w:noProof/>
                <w:webHidden/>
                <w:sz w:val="18"/>
                <w:szCs w:val="18"/>
              </w:rPr>
              <w:fldChar w:fldCharType="end"/>
            </w:r>
          </w:hyperlink>
        </w:p>
        <w:p w14:paraId="6E9CEE8E" w14:textId="017C21E7"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50" w:history="1">
            <w:r w:rsidR="002D2FAE" w:rsidRPr="002D2FAE">
              <w:rPr>
                <w:rStyle w:val="Hyperlink"/>
                <w:rFonts w:ascii="Times New Roman" w:hAnsi="Times New Roman" w:cs="Times New Roman"/>
                <w:noProof/>
                <w:sz w:val="18"/>
                <w:szCs w:val="18"/>
              </w:rPr>
              <w:t>Figure S13. Raw data for scrambled seed (scrm-seed) sequence</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_Toc115863850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17</w:t>
            </w:r>
            <w:r w:rsidR="002D2FAE" w:rsidRPr="002D2FAE">
              <w:rPr>
                <w:rFonts w:ascii="Times New Roman" w:hAnsi="Times New Roman" w:cs="Times New Roman"/>
                <w:noProof/>
                <w:webHidden/>
                <w:sz w:val="18"/>
                <w:szCs w:val="18"/>
              </w:rPr>
              <w:fldChar w:fldCharType="end"/>
            </w:r>
          </w:hyperlink>
        </w:p>
        <w:p w14:paraId="1578B7B9" w14:textId="49A22B0D" w:rsidR="002D2FAE" w:rsidRPr="002D2FAE" w:rsidRDefault="00006CC0" w:rsidP="002D2FAE">
          <w:pPr>
            <w:pStyle w:val="TOC1"/>
            <w:spacing w:line="240" w:lineRule="auto"/>
            <w:rPr>
              <w:rFonts w:ascii="Times New Roman" w:eastAsiaTheme="minorEastAsia" w:hAnsi="Times New Roman" w:cs="Times New Roman"/>
              <w:noProof/>
              <w:sz w:val="22"/>
              <w:szCs w:val="22"/>
              <w:lang w:eastAsia="en-GB"/>
            </w:rPr>
          </w:pPr>
          <w:hyperlink w:anchor="_Toc115863851" w:history="1">
            <w:r w:rsidR="002D2FAE" w:rsidRPr="002D2FAE">
              <w:rPr>
                <w:rStyle w:val="Hyperlink"/>
                <w:rFonts w:ascii="Times New Roman" w:hAnsi="Times New Roman" w:cs="Times New Roman"/>
                <w:noProof/>
                <w:sz w:val="22"/>
                <w:szCs w:val="22"/>
              </w:rPr>
              <w:t>Supplementary Tables</w:t>
            </w:r>
            <w:r w:rsidR="002D2FAE" w:rsidRPr="002D2FAE">
              <w:rPr>
                <w:rFonts w:ascii="Times New Roman" w:hAnsi="Times New Roman" w:cs="Times New Roman"/>
                <w:noProof/>
                <w:webHidden/>
                <w:sz w:val="22"/>
                <w:szCs w:val="22"/>
              </w:rPr>
              <w:tab/>
            </w:r>
            <w:r w:rsidR="002D2FAE" w:rsidRPr="002D2FAE">
              <w:rPr>
                <w:rFonts w:ascii="Times New Roman" w:hAnsi="Times New Roman" w:cs="Times New Roman"/>
                <w:noProof/>
                <w:webHidden/>
                <w:sz w:val="22"/>
                <w:szCs w:val="22"/>
              </w:rPr>
              <w:fldChar w:fldCharType="begin"/>
            </w:r>
            <w:r w:rsidR="002D2FAE" w:rsidRPr="002D2FAE">
              <w:rPr>
                <w:rFonts w:ascii="Times New Roman" w:hAnsi="Times New Roman" w:cs="Times New Roman"/>
                <w:noProof/>
                <w:webHidden/>
                <w:sz w:val="22"/>
                <w:szCs w:val="22"/>
              </w:rPr>
              <w:instrText xml:space="preserve"> PAGEREF _Toc115863851 \h </w:instrText>
            </w:r>
            <w:r w:rsidR="002D2FAE" w:rsidRPr="002D2FAE">
              <w:rPr>
                <w:rFonts w:ascii="Times New Roman" w:hAnsi="Times New Roman" w:cs="Times New Roman"/>
                <w:noProof/>
                <w:webHidden/>
                <w:sz w:val="22"/>
                <w:szCs w:val="22"/>
              </w:rPr>
            </w:r>
            <w:r w:rsidR="002D2FAE" w:rsidRPr="002D2FAE">
              <w:rPr>
                <w:rFonts w:ascii="Times New Roman" w:hAnsi="Times New Roman" w:cs="Times New Roman"/>
                <w:noProof/>
                <w:webHidden/>
                <w:sz w:val="22"/>
                <w:szCs w:val="22"/>
              </w:rPr>
              <w:fldChar w:fldCharType="separate"/>
            </w:r>
            <w:r w:rsidR="00403CB6">
              <w:rPr>
                <w:rFonts w:ascii="Times New Roman" w:hAnsi="Times New Roman" w:cs="Times New Roman"/>
                <w:noProof/>
                <w:webHidden/>
                <w:sz w:val="22"/>
                <w:szCs w:val="22"/>
              </w:rPr>
              <w:t>18</w:t>
            </w:r>
            <w:r w:rsidR="002D2FAE" w:rsidRPr="002D2FAE">
              <w:rPr>
                <w:rFonts w:ascii="Times New Roman" w:hAnsi="Times New Roman" w:cs="Times New Roman"/>
                <w:noProof/>
                <w:webHidden/>
                <w:sz w:val="22"/>
                <w:szCs w:val="22"/>
              </w:rPr>
              <w:fldChar w:fldCharType="end"/>
            </w:r>
          </w:hyperlink>
        </w:p>
        <w:p w14:paraId="532CEAAE" w14:textId="7436F635"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52" w:history="1">
            <w:r w:rsidR="002D2FAE" w:rsidRPr="002D2FAE">
              <w:rPr>
                <w:rStyle w:val="Hyperlink"/>
                <w:rFonts w:ascii="Times New Roman" w:hAnsi="Times New Roman" w:cs="Times New Roman"/>
                <w:noProof/>
                <w:sz w:val="18"/>
                <w:szCs w:val="18"/>
              </w:rPr>
              <w:t>Table S1</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_Toc115863852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18</w:t>
            </w:r>
            <w:r w:rsidR="002D2FAE" w:rsidRPr="002D2FAE">
              <w:rPr>
                <w:rFonts w:ascii="Times New Roman" w:hAnsi="Times New Roman" w:cs="Times New Roman"/>
                <w:noProof/>
                <w:webHidden/>
                <w:sz w:val="18"/>
                <w:szCs w:val="18"/>
              </w:rPr>
              <w:fldChar w:fldCharType="end"/>
            </w:r>
          </w:hyperlink>
        </w:p>
        <w:p w14:paraId="7D33F112" w14:textId="7DD7BDEA"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53" w:history="1">
            <w:r w:rsidR="002D2FAE" w:rsidRPr="002D2FAE">
              <w:rPr>
                <w:rStyle w:val="Hyperlink"/>
                <w:rFonts w:ascii="Times New Roman" w:hAnsi="Times New Roman" w:cs="Times New Roman"/>
                <w:noProof/>
                <w:sz w:val="18"/>
                <w:szCs w:val="18"/>
              </w:rPr>
              <w:t>Table S2</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_Toc115863853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19</w:t>
            </w:r>
            <w:r w:rsidR="002D2FAE" w:rsidRPr="002D2FAE">
              <w:rPr>
                <w:rFonts w:ascii="Times New Roman" w:hAnsi="Times New Roman" w:cs="Times New Roman"/>
                <w:noProof/>
                <w:webHidden/>
                <w:sz w:val="18"/>
                <w:szCs w:val="18"/>
              </w:rPr>
              <w:fldChar w:fldCharType="end"/>
            </w:r>
          </w:hyperlink>
        </w:p>
        <w:p w14:paraId="4CB433E7" w14:textId="493B5EA2"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54" w:history="1">
            <w:r w:rsidR="002D2FAE" w:rsidRPr="002D2FAE">
              <w:rPr>
                <w:rStyle w:val="Hyperlink"/>
                <w:rFonts w:ascii="Times New Roman" w:hAnsi="Times New Roman" w:cs="Times New Roman"/>
                <w:noProof/>
                <w:sz w:val="18"/>
                <w:szCs w:val="18"/>
              </w:rPr>
              <w:t>Table S3</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_Toc115863854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20</w:t>
            </w:r>
            <w:r w:rsidR="002D2FAE" w:rsidRPr="002D2FAE">
              <w:rPr>
                <w:rFonts w:ascii="Times New Roman" w:hAnsi="Times New Roman" w:cs="Times New Roman"/>
                <w:noProof/>
                <w:webHidden/>
                <w:sz w:val="18"/>
                <w:szCs w:val="18"/>
              </w:rPr>
              <w:fldChar w:fldCharType="end"/>
            </w:r>
          </w:hyperlink>
        </w:p>
        <w:p w14:paraId="38380234" w14:textId="166A9350"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55" w:history="1">
            <w:r w:rsidR="002D2FAE" w:rsidRPr="002D2FAE">
              <w:rPr>
                <w:rStyle w:val="Hyperlink"/>
                <w:rFonts w:ascii="Times New Roman" w:hAnsi="Times New Roman" w:cs="Times New Roman"/>
                <w:noProof/>
                <w:sz w:val="18"/>
                <w:szCs w:val="18"/>
              </w:rPr>
              <w:t>Table S4</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_Toc115863855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21</w:t>
            </w:r>
            <w:r w:rsidR="002D2FAE" w:rsidRPr="002D2FAE">
              <w:rPr>
                <w:rFonts w:ascii="Times New Roman" w:hAnsi="Times New Roman" w:cs="Times New Roman"/>
                <w:noProof/>
                <w:webHidden/>
                <w:sz w:val="18"/>
                <w:szCs w:val="18"/>
              </w:rPr>
              <w:fldChar w:fldCharType="end"/>
            </w:r>
          </w:hyperlink>
        </w:p>
        <w:p w14:paraId="57B96433" w14:textId="55F4016C"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56" w:history="1">
            <w:r w:rsidR="002D2FAE" w:rsidRPr="002D2FAE">
              <w:rPr>
                <w:rStyle w:val="Hyperlink"/>
                <w:rFonts w:ascii="Times New Roman" w:hAnsi="Times New Roman" w:cs="Times New Roman"/>
                <w:noProof/>
                <w:sz w:val="18"/>
                <w:szCs w:val="18"/>
              </w:rPr>
              <w:t>Table S5</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_Toc115863856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22</w:t>
            </w:r>
            <w:r w:rsidR="002D2FAE" w:rsidRPr="002D2FAE">
              <w:rPr>
                <w:rFonts w:ascii="Times New Roman" w:hAnsi="Times New Roman" w:cs="Times New Roman"/>
                <w:noProof/>
                <w:webHidden/>
                <w:sz w:val="18"/>
                <w:szCs w:val="18"/>
              </w:rPr>
              <w:fldChar w:fldCharType="end"/>
            </w:r>
          </w:hyperlink>
        </w:p>
        <w:p w14:paraId="7E45D429" w14:textId="1B577FB2"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57" w:history="1">
            <w:r w:rsidR="002D2FAE" w:rsidRPr="002D2FAE">
              <w:rPr>
                <w:rStyle w:val="Hyperlink"/>
                <w:rFonts w:ascii="Times New Roman" w:hAnsi="Times New Roman" w:cs="Times New Roman"/>
                <w:noProof/>
                <w:sz w:val="18"/>
                <w:szCs w:val="18"/>
              </w:rPr>
              <w:t>Table S6</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_Toc115863857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23</w:t>
            </w:r>
            <w:r w:rsidR="002D2FAE" w:rsidRPr="002D2FAE">
              <w:rPr>
                <w:rFonts w:ascii="Times New Roman" w:hAnsi="Times New Roman" w:cs="Times New Roman"/>
                <w:noProof/>
                <w:webHidden/>
                <w:sz w:val="18"/>
                <w:szCs w:val="18"/>
              </w:rPr>
              <w:fldChar w:fldCharType="end"/>
            </w:r>
          </w:hyperlink>
        </w:p>
        <w:p w14:paraId="57E92EB7" w14:textId="3AAF4D90"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58" w:history="1">
            <w:r w:rsidR="002D2FAE" w:rsidRPr="002D2FAE">
              <w:rPr>
                <w:rStyle w:val="Hyperlink"/>
                <w:rFonts w:ascii="Times New Roman" w:hAnsi="Times New Roman" w:cs="Times New Roman"/>
                <w:noProof/>
                <w:sz w:val="18"/>
                <w:szCs w:val="18"/>
              </w:rPr>
              <w:t>Table S7</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_Toc115863858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24</w:t>
            </w:r>
            <w:r w:rsidR="002D2FAE" w:rsidRPr="002D2FAE">
              <w:rPr>
                <w:rFonts w:ascii="Times New Roman" w:hAnsi="Times New Roman" w:cs="Times New Roman"/>
                <w:noProof/>
                <w:webHidden/>
                <w:sz w:val="18"/>
                <w:szCs w:val="18"/>
              </w:rPr>
              <w:fldChar w:fldCharType="end"/>
            </w:r>
          </w:hyperlink>
        </w:p>
        <w:p w14:paraId="27B20C35" w14:textId="1FC9238E"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59" w:history="1">
            <w:r w:rsidR="002D2FAE" w:rsidRPr="002D2FAE">
              <w:rPr>
                <w:rStyle w:val="Hyperlink"/>
                <w:rFonts w:ascii="Times New Roman" w:hAnsi="Times New Roman" w:cs="Times New Roman"/>
                <w:noProof/>
                <w:sz w:val="18"/>
                <w:szCs w:val="18"/>
              </w:rPr>
              <w:t>Table S8</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_Toc115863859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25</w:t>
            </w:r>
            <w:r w:rsidR="002D2FAE" w:rsidRPr="002D2FAE">
              <w:rPr>
                <w:rFonts w:ascii="Times New Roman" w:hAnsi="Times New Roman" w:cs="Times New Roman"/>
                <w:noProof/>
                <w:webHidden/>
                <w:sz w:val="18"/>
                <w:szCs w:val="18"/>
              </w:rPr>
              <w:fldChar w:fldCharType="end"/>
            </w:r>
          </w:hyperlink>
        </w:p>
        <w:p w14:paraId="748B0C0A" w14:textId="13745426"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60" w:history="1">
            <w:r w:rsidR="002D2FAE" w:rsidRPr="002D2FAE">
              <w:rPr>
                <w:rStyle w:val="Hyperlink"/>
                <w:rFonts w:ascii="Times New Roman" w:hAnsi="Times New Roman" w:cs="Times New Roman"/>
                <w:noProof/>
                <w:sz w:val="18"/>
                <w:szCs w:val="18"/>
              </w:rPr>
              <w:t>Table S9</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_Toc115863860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26</w:t>
            </w:r>
            <w:r w:rsidR="002D2FAE" w:rsidRPr="002D2FAE">
              <w:rPr>
                <w:rFonts w:ascii="Times New Roman" w:hAnsi="Times New Roman" w:cs="Times New Roman"/>
                <w:noProof/>
                <w:webHidden/>
                <w:sz w:val="18"/>
                <w:szCs w:val="18"/>
              </w:rPr>
              <w:fldChar w:fldCharType="end"/>
            </w:r>
          </w:hyperlink>
        </w:p>
        <w:p w14:paraId="1559E415" w14:textId="238AC160"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61" w:history="1">
            <w:r w:rsidR="002D2FAE" w:rsidRPr="002D2FAE">
              <w:rPr>
                <w:rStyle w:val="Hyperlink"/>
                <w:rFonts w:ascii="Times New Roman" w:hAnsi="Times New Roman" w:cs="Times New Roman"/>
                <w:noProof/>
                <w:sz w:val="18"/>
                <w:szCs w:val="18"/>
              </w:rPr>
              <w:t>Table S10</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_Toc115863861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27</w:t>
            </w:r>
            <w:r w:rsidR="002D2FAE" w:rsidRPr="002D2FAE">
              <w:rPr>
                <w:rFonts w:ascii="Times New Roman" w:hAnsi="Times New Roman" w:cs="Times New Roman"/>
                <w:noProof/>
                <w:webHidden/>
                <w:sz w:val="18"/>
                <w:szCs w:val="18"/>
              </w:rPr>
              <w:fldChar w:fldCharType="end"/>
            </w:r>
          </w:hyperlink>
        </w:p>
        <w:p w14:paraId="348FA444" w14:textId="044D55EF" w:rsidR="002D2FAE" w:rsidRPr="002D2FAE" w:rsidRDefault="00006CC0" w:rsidP="002D2FAE">
          <w:pPr>
            <w:pStyle w:val="TOC2"/>
            <w:tabs>
              <w:tab w:val="right" w:leader="dot" w:pos="9056"/>
            </w:tabs>
            <w:spacing w:line="240" w:lineRule="auto"/>
            <w:rPr>
              <w:rFonts w:ascii="Times New Roman" w:eastAsiaTheme="minorEastAsia" w:hAnsi="Times New Roman" w:cs="Times New Roman"/>
              <w:i w:val="0"/>
              <w:iCs w:val="0"/>
              <w:noProof/>
              <w:sz w:val="22"/>
              <w:szCs w:val="22"/>
              <w:lang w:eastAsia="en-GB"/>
            </w:rPr>
          </w:pPr>
          <w:hyperlink w:anchor="_Toc115863862" w:history="1">
            <w:r w:rsidR="002D2FAE" w:rsidRPr="002D2FAE">
              <w:rPr>
                <w:rStyle w:val="Hyperlink"/>
                <w:rFonts w:ascii="Times New Roman" w:hAnsi="Times New Roman" w:cs="Times New Roman"/>
                <w:noProof/>
                <w:sz w:val="18"/>
                <w:szCs w:val="18"/>
              </w:rPr>
              <w:t>Table S11</w:t>
            </w:r>
            <w:r w:rsidR="002D2FAE" w:rsidRPr="002D2FAE">
              <w:rPr>
                <w:rFonts w:ascii="Times New Roman" w:hAnsi="Times New Roman" w:cs="Times New Roman"/>
                <w:noProof/>
                <w:webHidden/>
                <w:sz w:val="18"/>
                <w:szCs w:val="18"/>
              </w:rPr>
              <w:tab/>
            </w:r>
            <w:r w:rsidR="002D2FAE" w:rsidRPr="002D2FAE">
              <w:rPr>
                <w:rFonts w:ascii="Times New Roman" w:hAnsi="Times New Roman" w:cs="Times New Roman"/>
                <w:noProof/>
                <w:webHidden/>
                <w:sz w:val="18"/>
                <w:szCs w:val="18"/>
              </w:rPr>
              <w:fldChar w:fldCharType="begin"/>
            </w:r>
            <w:r w:rsidR="002D2FAE" w:rsidRPr="002D2FAE">
              <w:rPr>
                <w:rFonts w:ascii="Times New Roman" w:hAnsi="Times New Roman" w:cs="Times New Roman"/>
                <w:noProof/>
                <w:webHidden/>
                <w:sz w:val="18"/>
                <w:szCs w:val="18"/>
              </w:rPr>
              <w:instrText xml:space="preserve"> PAGEREF _Toc115863862 \h </w:instrText>
            </w:r>
            <w:r w:rsidR="002D2FAE" w:rsidRPr="002D2FAE">
              <w:rPr>
                <w:rFonts w:ascii="Times New Roman" w:hAnsi="Times New Roman" w:cs="Times New Roman"/>
                <w:noProof/>
                <w:webHidden/>
                <w:sz w:val="18"/>
                <w:szCs w:val="18"/>
              </w:rPr>
            </w:r>
            <w:r w:rsidR="002D2FAE" w:rsidRPr="002D2FAE">
              <w:rPr>
                <w:rFonts w:ascii="Times New Roman" w:hAnsi="Times New Roman" w:cs="Times New Roman"/>
                <w:noProof/>
                <w:webHidden/>
                <w:sz w:val="18"/>
                <w:szCs w:val="18"/>
              </w:rPr>
              <w:fldChar w:fldCharType="separate"/>
            </w:r>
            <w:r w:rsidR="00403CB6">
              <w:rPr>
                <w:rFonts w:ascii="Times New Roman" w:hAnsi="Times New Roman" w:cs="Times New Roman"/>
                <w:noProof/>
                <w:webHidden/>
                <w:sz w:val="18"/>
                <w:szCs w:val="18"/>
              </w:rPr>
              <w:t>28</w:t>
            </w:r>
            <w:r w:rsidR="002D2FAE" w:rsidRPr="002D2FAE">
              <w:rPr>
                <w:rFonts w:ascii="Times New Roman" w:hAnsi="Times New Roman" w:cs="Times New Roman"/>
                <w:noProof/>
                <w:webHidden/>
                <w:sz w:val="18"/>
                <w:szCs w:val="18"/>
              </w:rPr>
              <w:fldChar w:fldCharType="end"/>
            </w:r>
          </w:hyperlink>
        </w:p>
        <w:p w14:paraId="059D85BF" w14:textId="02BF41EB" w:rsidR="002D2FAE" w:rsidRDefault="00006CC0" w:rsidP="002D2FAE">
          <w:pPr>
            <w:pStyle w:val="TOC1"/>
            <w:spacing w:line="240" w:lineRule="auto"/>
            <w:rPr>
              <w:rFonts w:eastAsiaTheme="minorEastAsia" w:cstheme="minorBidi"/>
              <w:noProof/>
              <w:lang w:eastAsia="en-GB"/>
            </w:rPr>
          </w:pPr>
          <w:hyperlink w:anchor="_Toc115863863" w:history="1">
            <w:r w:rsidR="002D2FAE" w:rsidRPr="002D2FAE">
              <w:rPr>
                <w:rStyle w:val="Hyperlink"/>
                <w:rFonts w:ascii="Times New Roman" w:hAnsi="Times New Roman" w:cs="Times New Roman"/>
                <w:noProof/>
                <w:sz w:val="22"/>
                <w:szCs w:val="22"/>
              </w:rPr>
              <w:t>Reference</w:t>
            </w:r>
            <w:r w:rsidR="002D2FAE" w:rsidRPr="002D2FAE">
              <w:rPr>
                <w:rFonts w:ascii="Times New Roman" w:hAnsi="Times New Roman" w:cs="Times New Roman"/>
                <w:noProof/>
                <w:webHidden/>
                <w:sz w:val="22"/>
                <w:szCs w:val="22"/>
              </w:rPr>
              <w:tab/>
            </w:r>
            <w:r w:rsidR="002D2FAE" w:rsidRPr="002D2FAE">
              <w:rPr>
                <w:rFonts w:ascii="Times New Roman" w:hAnsi="Times New Roman" w:cs="Times New Roman"/>
                <w:noProof/>
                <w:webHidden/>
                <w:sz w:val="22"/>
                <w:szCs w:val="22"/>
              </w:rPr>
              <w:fldChar w:fldCharType="begin"/>
            </w:r>
            <w:r w:rsidR="002D2FAE" w:rsidRPr="002D2FAE">
              <w:rPr>
                <w:rFonts w:ascii="Times New Roman" w:hAnsi="Times New Roman" w:cs="Times New Roman"/>
                <w:noProof/>
                <w:webHidden/>
                <w:sz w:val="22"/>
                <w:szCs w:val="22"/>
              </w:rPr>
              <w:instrText xml:space="preserve"> PAGEREF _Toc115863863 \h </w:instrText>
            </w:r>
            <w:r w:rsidR="002D2FAE" w:rsidRPr="002D2FAE">
              <w:rPr>
                <w:rFonts w:ascii="Times New Roman" w:hAnsi="Times New Roman" w:cs="Times New Roman"/>
                <w:noProof/>
                <w:webHidden/>
                <w:sz w:val="22"/>
                <w:szCs w:val="22"/>
              </w:rPr>
            </w:r>
            <w:r w:rsidR="002D2FAE" w:rsidRPr="002D2FAE">
              <w:rPr>
                <w:rFonts w:ascii="Times New Roman" w:hAnsi="Times New Roman" w:cs="Times New Roman"/>
                <w:noProof/>
                <w:webHidden/>
                <w:sz w:val="22"/>
                <w:szCs w:val="22"/>
              </w:rPr>
              <w:fldChar w:fldCharType="separate"/>
            </w:r>
            <w:r w:rsidR="00403CB6">
              <w:rPr>
                <w:rFonts w:ascii="Times New Roman" w:hAnsi="Times New Roman" w:cs="Times New Roman"/>
                <w:noProof/>
                <w:webHidden/>
                <w:sz w:val="22"/>
                <w:szCs w:val="22"/>
              </w:rPr>
              <w:t>29</w:t>
            </w:r>
            <w:r w:rsidR="002D2FAE" w:rsidRPr="002D2FAE">
              <w:rPr>
                <w:rFonts w:ascii="Times New Roman" w:hAnsi="Times New Roman" w:cs="Times New Roman"/>
                <w:noProof/>
                <w:webHidden/>
                <w:sz w:val="22"/>
                <w:szCs w:val="22"/>
              </w:rPr>
              <w:fldChar w:fldCharType="end"/>
            </w:r>
          </w:hyperlink>
        </w:p>
        <w:p w14:paraId="5F0608D1" w14:textId="77777777" w:rsidR="00A816A7" w:rsidRDefault="00BF4531" w:rsidP="00A816A7">
          <w:pPr>
            <w:spacing w:line="240" w:lineRule="auto"/>
            <w:rPr>
              <w:noProof/>
            </w:rPr>
          </w:pPr>
          <w:r w:rsidRPr="00F73AD0">
            <w:rPr>
              <w:rFonts w:ascii="Times New Roman" w:hAnsi="Times New Roman" w:cs="Times New Roman"/>
              <w:b/>
              <w:bCs/>
              <w:noProof/>
              <w:sz w:val="32"/>
              <w:szCs w:val="32"/>
            </w:rPr>
            <w:fldChar w:fldCharType="end"/>
          </w:r>
        </w:p>
      </w:sdtContent>
    </w:sdt>
    <w:p w14:paraId="19AD0DFB" w14:textId="5AEA3BA5" w:rsidR="0075040A" w:rsidRPr="00A72637" w:rsidRDefault="0075040A" w:rsidP="005D530A">
      <w:pPr>
        <w:pStyle w:val="Heading1"/>
        <w:rPr>
          <w:rFonts w:cs="Times New Roman"/>
          <w:b w:val="0"/>
          <w:sz w:val="32"/>
        </w:rPr>
      </w:pPr>
      <w:bookmarkStart w:id="0" w:name="_Toc115863837"/>
      <w:r w:rsidRPr="00A72637">
        <w:rPr>
          <w:rFonts w:cs="Times New Roman"/>
          <w:sz w:val="32"/>
        </w:rPr>
        <w:lastRenderedPageBreak/>
        <w:t>Supplementary Figures</w:t>
      </w:r>
      <w:bookmarkEnd w:id="0"/>
      <w:r w:rsidRPr="00A72637">
        <w:rPr>
          <w:rFonts w:cs="Times New Roman"/>
          <w:sz w:val="32"/>
        </w:rPr>
        <w:t xml:space="preserve"> </w:t>
      </w:r>
    </w:p>
    <w:p w14:paraId="4244CF6E" w14:textId="12A9DDC2" w:rsidR="001E4A4B" w:rsidRPr="00A72637" w:rsidRDefault="001E4A4B" w:rsidP="001E4A4B">
      <w:pPr>
        <w:rPr>
          <w:rFonts w:ascii="Times New Roman" w:hAnsi="Times New Roman" w:cs="Times New Roman"/>
          <w:b/>
          <w:bCs/>
        </w:rPr>
      </w:pPr>
      <w:r w:rsidRPr="00A72637">
        <w:rPr>
          <w:rFonts w:ascii="Times New Roman" w:hAnsi="Times New Roman" w:cs="Times New Roman"/>
          <w:b/>
          <w:bCs/>
          <w:noProof/>
        </w:rPr>
        <w:drawing>
          <wp:inline distT="0" distB="0" distL="0" distR="0" wp14:anchorId="15D20C12" wp14:editId="3625BFB1">
            <wp:extent cx="5756910" cy="4740910"/>
            <wp:effectExtent l="0" t="0" r="0" b="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6910" cy="4740910"/>
                    </a:xfrm>
                    <a:prstGeom prst="rect">
                      <a:avLst/>
                    </a:prstGeom>
                  </pic:spPr>
                </pic:pic>
              </a:graphicData>
            </a:graphic>
          </wp:inline>
        </w:drawing>
      </w:r>
    </w:p>
    <w:p w14:paraId="2C4E8280" w14:textId="1B651055" w:rsidR="001E4A4B" w:rsidRPr="00A72637" w:rsidRDefault="001E4A4B" w:rsidP="005D530A">
      <w:pPr>
        <w:rPr>
          <w:rFonts w:ascii="Times New Roman" w:hAnsi="Times New Roman" w:cs="Times New Roman"/>
        </w:rPr>
      </w:pPr>
      <w:bookmarkStart w:id="1" w:name="_Toc115863838"/>
      <w:r w:rsidRPr="00D30C45">
        <w:rPr>
          <w:rStyle w:val="Heading2Char"/>
        </w:rPr>
        <w:t>Figure S1. Design of the main loop scaffold sequence</w:t>
      </w:r>
      <w:bookmarkEnd w:id="1"/>
      <w:r w:rsidRPr="00A72637">
        <w:rPr>
          <w:rFonts w:ascii="Times New Roman" w:hAnsi="Times New Roman" w:cs="Times New Roman"/>
          <w:b/>
          <w:bCs/>
        </w:rPr>
        <w:t xml:space="preserve">. </w:t>
      </w:r>
      <w:r w:rsidRPr="00A72637">
        <w:rPr>
          <w:rFonts w:ascii="Times New Roman" w:hAnsi="Times New Roman" w:cs="Times New Roman"/>
        </w:rPr>
        <w:t xml:space="preserve">Panel (a) shows the predicted folding state of the main loop in Trans-Scaffold #1 (TS#1) and Trans-Scaffold #2 (TS#2) using MC-Fold </w:t>
      </w:r>
      <w:r w:rsidRPr="00A72637">
        <w:rPr>
          <w:rFonts w:ascii="Times New Roman" w:hAnsi="Times New Roman" w:cs="Times New Roman"/>
        </w:rPr>
        <w:fldChar w:fldCharType="begin" w:fldLock="1"/>
      </w:r>
      <w:r w:rsidR="0063350E">
        <w:rPr>
          <w:rFonts w:ascii="Times New Roman" w:hAnsi="Times New Roman" w:cs="Times New Roman"/>
        </w:rPr>
        <w:instrText>ADDIN CSL_CITATION {"citationItems":[{"id":"ITEM-1","itemData":{"DOI":"10.1038/nature06684","ISSN":"1476-4687 (Electronic)","PMID":"18322526","abstract":"The classical RNA secondary structure model considers A.U and G.C Watson-Crick as  well as G.U wobble base pairs. Here we substitute it for a new one, in which sets of nucleotide cyclic motifs define RNA structures. This model allows us to unify all base pairing energetic contributions in an effective scoring function to tackle the problem of RNA folding. We show how pipelining two computer algorithms based on nucleotide cyclic motifs, MC-Fold and MC-Sym, reproduces a series of experimentally determined RNA three-dimensional structures from the sequence. This demonstrates how crucial the consideration of all base-pairing interactions is in filling the gap between sequence and structure. We use the pipeline to define rules of precursor microRNA folding in double helices, despite the presence of a number of presumed mismatches and bulges, and to propose a new model of the human immunodeficiency virus-1 -1 frame-shifting element.","author":[{"dropping-particle":"","family":"Parisien","given":"Marc","non-dropping-particle":"","parse-names":false,"suffix":""},{"dropping-particle":"","family":"Major","given":"François","non-dropping-particle":"","parse-names":false,"suffix":""}],"container-title":"Nature","id":"ITEM-1","issue":"7183","issued":{"date-parts":[["2008","3"]]},"language":"eng","page":"51-55","publisher-place":"England","title":"The MC-Fold and MC-Sym pipeline infers RNA structure from sequence data.","type":"article-journal","volume":"452"},"uris":["http://www.mendeley.com/documents/?uuid=5751abeb-289d-4dd1-81a0-861febb804e2"]}],"mendeley":{"formattedCitation":"(Parisien and Major, 2008)","plainTextFormattedCitation":"(Parisien and Major, 2008)","previouslyFormattedCitation":"(Parisien and Major, 2008)"},"properties":{"noteIndex":0},"schema":"https://github.com/citation-style-language/schema/raw/master/csl-citation.json"}</w:instrText>
      </w:r>
      <w:r w:rsidRPr="00A72637">
        <w:rPr>
          <w:rFonts w:ascii="Times New Roman" w:hAnsi="Times New Roman" w:cs="Times New Roman"/>
        </w:rPr>
        <w:fldChar w:fldCharType="separate"/>
      </w:r>
      <w:r w:rsidR="00363D3D" w:rsidRPr="00A72637">
        <w:rPr>
          <w:rFonts w:ascii="Times New Roman" w:hAnsi="Times New Roman" w:cs="Times New Roman"/>
          <w:noProof/>
        </w:rPr>
        <w:t>(Parisien and Major, 2008)</w:t>
      </w:r>
      <w:r w:rsidRPr="00A72637">
        <w:rPr>
          <w:rFonts w:ascii="Times New Roman" w:hAnsi="Times New Roman" w:cs="Times New Roman"/>
        </w:rPr>
        <w:fldChar w:fldCharType="end"/>
      </w:r>
      <w:r w:rsidRPr="00A72637">
        <w:rPr>
          <w:rFonts w:ascii="Times New Roman" w:hAnsi="Times New Roman" w:cs="Times New Roman"/>
        </w:rPr>
        <w:t>. The first and last nucleotide in the target m</w:t>
      </w:r>
      <w:r w:rsidRPr="0048066F">
        <w:rPr>
          <w:rFonts w:ascii="Times New Roman" w:hAnsi="Times New Roman" w:cs="Times New Roman"/>
          <w:i/>
          <w:iCs/>
        </w:rPr>
        <w:t>SIRT1</w:t>
      </w:r>
      <w:r w:rsidRPr="00A72637">
        <w:rPr>
          <w:rFonts w:ascii="Times New Roman" w:hAnsi="Times New Roman" w:cs="Times New Roman"/>
        </w:rPr>
        <w:t xml:space="preserve"> sequence is indicated by numbers. For each heatmap, the reactivity range is shown in the center of the loop, white for zero reactivity, red for highest possible reactivity. In panel (b) the averaged reactivity values over two independent replicates of the nucleotides in the main loop are shown, with one standard deviation indicated by shaded boxes. The buffer nucleotides in TS#1 and TS#2 are indicated in gray and m</w:t>
      </w:r>
      <w:r w:rsidRPr="0048066F">
        <w:rPr>
          <w:rFonts w:ascii="Times New Roman" w:hAnsi="Times New Roman" w:cs="Times New Roman"/>
          <w:i/>
          <w:iCs/>
        </w:rPr>
        <w:t>SIRT1</w:t>
      </w:r>
      <w:r w:rsidRPr="00A72637">
        <w:rPr>
          <w:rFonts w:ascii="Times New Roman" w:hAnsi="Times New Roman" w:cs="Times New Roman"/>
        </w:rPr>
        <w:t xml:space="preserve"> sequence is shown with black letters. Nucleotides that show different (outside of their errors) reactivity values for the two scaffolds are highlighted in yellow. In panel (c) the predicted structure folding with the lowest free energy of m</w:t>
      </w:r>
      <w:r w:rsidRPr="00A72637">
        <w:rPr>
          <w:rFonts w:ascii="Times New Roman" w:hAnsi="Times New Roman" w:cs="Times New Roman"/>
          <w:i/>
          <w:iCs/>
        </w:rPr>
        <w:t>SIRT1</w:t>
      </w:r>
      <w:r w:rsidRPr="00A72637">
        <w:rPr>
          <w:rFonts w:ascii="Times New Roman" w:hAnsi="Times New Roman" w:cs="Times New Roman"/>
        </w:rPr>
        <w:t xml:space="preserve"> sequence (by MC-Fold </w:t>
      </w:r>
      <w:r w:rsidRPr="00A72637">
        <w:rPr>
          <w:rFonts w:ascii="Times New Roman" w:hAnsi="Times New Roman" w:cs="Times New Roman"/>
        </w:rPr>
        <w:fldChar w:fldCharType="begin" w:fldLock="1"/>
      </w:r>
      <w:r w:rsidR="0063350E">
        <w:rPr>
          <w:rFonts w:ascii="Times New Roman" w:hAnsi="Times New Roman" w:cs="Times New Roman"/>
        </w:rPr>
        <w:instrText>ADDIN CSL_CITATION {"citationItems":[{"id":"ITEM-1","itemData":{"DOI":"10.1038/nature06684","ISSN":"1476-4687 (Electronic)","PMID":"18322526","abstract":"The classical RNA secondary structure model considers A.U and G.C Watson-Crick as  well as G.U wobble base pairs. Here we substitute it for a new one, in which sets of nucleotide cyclic motifs define RNA structures. This model allows us to unify all base pairing energetic contributions in an effective scoring function to tackle the problem of RNA folding. We show how pipelining two computer algorithms based on nucleotide cyclic motifs, MC-Fold and MC-Sym, reproduces a series of experimentally determined RNA three-dimensional structures from the sequence. This demonstrates how crucial the consideration of all base-pairing interactions is in filling the gap between sequence and structure. We use the pipeline to define rules of precursor microRNA folding in double helices, despite the presence of a number of presumed mismatches and bulges, and to propose a new model of the human immunodeficiency virus-1 -1 frame-shifting element.","author":[{"dropping-particle":"","family":"Parisien","given":"Marc","non-dropping-particle":"","parse-names":false,"suffix":""},{"dropping-particle":"","family":"Major","given":"François","non-dropping-particle":"","parse-names":false,"suffix":""}],"container-title":"Nature","id":"ITEM-1","issue":"7183","issued":{"date-parts":[["2008","3"]]},"language":"eng","page":"51-55","publisher-place":"England","title":"The MC-Fold and MC-Sym pipeline infers RNA structure from sequence data.","type":"article-journal","volume":"452"},"uris":["http://www.mendeley.com/documents/?uuid=5751abeb-289d-4dd1-81a0-861febb804e2"]}],"mendeley":{"formattedCitation":"(Parisien and Major, 2008)","plainTextFormattedCitation":"(Parisien and Major, 2008)","previouslyFormattedCitation":"(Parisien and Major, 2008)"},"properties":{"noteIndex":0},"schema":"https://github.com/citation-style-language/schema/raw/master/csl-citation.json"}</w:instrText>
      </w:r>
      <w:r w:rsidRPr="00A72637">
        <w:rPr>
          <w:rFonts w:ascii="Times New Roman" w:hAnsi="Times New Roman" w:cs="Times New Roman"/>
        </w:rPr>
        <w:fldChar w:fldCharType="separate"/>
      </w:r>
      <w:r w:rsidR="00363D3D" w:rsidRPr="00A72637">
        <w:rPr>
          <w:rFonts w:ascii="Times New Roman" w:hAnsi="Times New Roman" w:cs="Times New Roman"/>
          <w:noProof/>
        </w:rPr>
        <w:t>(Parisien and Major, 2008)</w:t>
      </w:r>
      <w:r w:rsidRPr="00A72637">
        <w:rPr>
          <w:rFonts w:ascii="Times New Roman" w:hAnsi="Times New Roman" w:cs="Times New Roman"/>
        </w:rPr>
        <w:fldChar w:fldCharType="end"/>
      </w:r>
      <w:r w:rsidRPr="00A72637">
        <w:rPr>
          <w:rFonts w:ascii="Times New Roman" w:hAnsi="Times New Roman" w:cs="Times New Roman"/>
        </w:rPr>
        <w:t>)</w:t>
      </w:r>
      <w:r w:rsidR="00641471" w:rsidRPr="00641471">
        <w:rPr>
          <w:rFonts w:ascii="Times New Roman" w:hAnsi="Times New Roman" w:cs="Times New Roman"/>
        </w:rPr>
        <w:t xml:space="preserve"> </w:t>
      </w:r>
      <w:r w:rsidR="00641471" w:rsidRPr="00A72637">
        <w:rPr>
          <w:rFonts w:ascii="Times New Roman" w:hAnsi="Times New Roman" w:cs="Times New Roman"/>
        </w:rPr>
        <w:t>is presented</w:t>
      </w:r>
      <w:r w:rsidRPr="00A72637">
        <w:rPr>
          <w:rFonts w:ascii="Times New Roman" w:hAnsi="Times New Roman" w:cs="Times New Roman"/>
        </w:rPr>
        <w:t>.</w:t>
      </w:r>
      <w:r w:rsidR="00641471">
        <w:rPr>
          <w:rFonts w:ascii="Times New Roman" w:hAnsi="Times New Roman" w:cs="Times New Roman"/>
        </w:rPr>
        <w:t xml:space="preserve"> </w:t>
      </w:r>
      <w:r w:rsidRPr="00A72637">
        <w:rPr>
          <w:rFonts w:ascii="Times New Roman" w:hAnsi="Times New Roman" w:cs="Times New Roman"/>
        </w:rPr>
        <w:t>Both scaffolds appear suitable for further experiments, as no secondary structure with the buffer region or with</w:t>
      </w:r>
      <w:r w:rsidR="00231991">
        <w:rPr>
          <w:rFonts w:ascii="Times New Roman" w:hAnsi="Times New Roman" w:cs="Times New Roman"/>
        </w:rPr>
        <w:t>in</w:t>
      </w:r>
      <w:r w:rsidRPr="00A72637">
        <w:rPr>
          <w:rFonts w:ascii="Times New Roman" w:hAnsi="Times New Roman" w:cs="Times New Roman"/>
        </w:rPr>
        <w:t xml:space="preserve"> the target sequence is apparent. TS#1 was selected as somewhat lower artifacts appeared in the targeting sequence.</w:t>
      </w:r>
      <w:r w:rsidR="00F45F4C" w:rsidRPr="00A72637">
        <w:rPr>
          <w:rFonts w:ascii="Times New Roman" w:hAnsi="Times New Roman" w:cs="Times New Roman"/>
          <w:sz w:val="16"/>
          <w:szCs w:val="16"/>
        </w:rPr>
        <w:br w:type="page"/>
      </w:r>
    </w:p>
    <w:p w14:paraId="43427DB5" w14:textId="17B594E7" w:rsidR="00F45F4C" w:rsidRPr="00A72637" w:rsidRDefault="00155ACD" w:rsidP="00F45F4C">
      <w:pPr>
        <w:rPr>
          <w:rFonts w:ascii="Times New Roman" w:hAnsi="Times New Roman" w:cs="Times New Roman"/>
        </w:rPr>
      </w:pPr>
      <w:r>
        <w:rPr>
          <w:rFonts w:ascii="Times New Roman" w:hAnsi="Times New Roman" w:cs="Times New Roman"/>
          <w:noProof/>
        </w:rPr>
        <w:lastRenderedPageBreak/>
        <w:drawing>
          <wp:inline distT="0" distB="0" distL="0" distR="0" wp14:anchorId="2C1E2EDF" wp14:editId="3FFA63C8">
            <wp:extent cx="5756910" cy="5768340"/>
            <wp:effectExtent l="0" t="0" r="0" b="0"/>
            <wp:docPr id="1"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schematic&#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6910" cy="5768340"/>
                    </a:xfrm>
                    <a:prstGeom prst="rect">
                      <a:avLst/>
                    </a:prstGeom>
                  </pic:spPr>
                </pic:pic>
              </a:graphicData>
            </a:graphic>
          </wp:inline>
        </w:drawing>
      </w:r>
    </w:p>
    <w:p w14:paraId="68DD630A" w14:textId="556B32D7" w:rsidR="00F45F4C" w:rsidRPr="00A72637" w:rsidRDefault="00F45F4C" w:rsidP="00F45F4C">
      <w:pPr>
        <w:rPr>
          <w:rFonts w:ascii="Times New Roman" w:hAnsi="Times New Roman" w:cs="Times New Roman"/>
        </w:rPr>
      </w:pPr>
      <w:bookmarkStart w:id="2" w:name="_Toc115863839"/>
      <w:r w:rsidRPr="00D30C45">
        <w:rPr>
          <w:rStyle w:val="Heading2Char"/>
        </w:rPr>
        <w:t>Figure S2. Sequential cytosines SHAPE reactivity</w:t>
      </w:r>
      <w:r w:rsidR="002B2636" w:rsidRPr="00D30C45">
        <w:rPr>
          <w:rStyle w:val="Heading2Char"/>
        </w:rPr>
        <w:t xml:space="preserve"> and </w:t>
      </w:r>
      <w:r w:rsidR="005D530A" w:rsidRPr="00D30C45">
        <w:rPr>
          <w:rStyle w:val="Heading2Char"/>
        </w:rPr>
        <w:t xml:space="preserve">sugar pucker analysis by </w:t>
      </w:r>
      <w:r w:rsidR="002B2636" w:rsidRPr="00D30C45">
        <w:rPr>
          <w:rStyle w:val="Heading2Char"/>
        </w:rPr>
        <w:t>NMR</w:t>
      </w:r>
      <w:bookmarkEnd w:id="2"/>
      <w:r w:rsidRPr="00A72637">
        <w:rPr>
          <w:rFonts w:ascii="Times New Roman" w:hAnsi="Times New Roman" w:cs="Times New Roman"/>
          <w:b/>
          <w:bCs/>
        </w:rPr>
        <w:t xml:space="preserve">. </w:t>
      </w:r>
      <w:r w:rsidRPr="00A72637">
        <w:rPr>
          <w:rFonts w:ascii="Times New Roman" w:hAnsi="Times New Roman" w:cs="Times New Roman"/>
        </w:rPr>
        <w:t xml:space="preserve">(a) </w:t>
      </w:r>
      <w:r w:rsidR="005D530A" w:rsidRPr="00A72637">
        <w:rPr>
          <w:rFonts w:ascii="Times New Roman" w:hAnsi="Times New Roman" w:cs="Times New Roman"/>
        </w:rPr>
        <w:t>D</w:t>
      </w:r>
      <w:r w:rsidRPr="00A72637">
        <w:rPr>
          <w:rFonts w:ascii="Times New Roman" w:hAnsi="Times New Roman" w:cs="Times New Roman"/>
        </w:rPr>
        <w:t xml:space="preserve">esigned scaffold containing </w:t>
      </w:r>
      <w:r w:rsidR="00231991">
        <w:rPr>
          <w:rFonts w:ascii="Times New Roman" w:hAnsi="Times New Roman" w:cs="Times New Roman"/>
        </w:rPr>
        <w:t>nine</w:t>
      </w:r>
      <w:r w:rsidRPr="00A72637">
        <w:rPr>
          <w:rFonts w:ascii="Times New Roman" w:hAnsi="Times New Roman" w:cs="Times New Roman"/>
        </w:rPr>
        <w:t xml:space="preserve"> cytosines </w:t>
      </w:r>
      <w:r w:rsidR="005D530A" w:rsidRPr="00A72637">
        <w:rPr>
          <w:rFonts w:ascii="Times New Roman" w:hAnsi="Times New Roman" w:cs="Times New Roman"/>
        </w:rPr>
        <w:t>in</w:t>
      </w:r>
      <w:r w:rsidRPr="00A72637">
        <w:rPr>
          <w:rFonts w:ascii="Times New Roman" w:hAnsi="Times New Roman" w:cs="Times New Roman"/>
        </w:rPr>
        <w:t xml:space="preserve"> the middle hairpin structure (</w:t>
      </w:r>
      <w:r w:rsidR="005D530A" w:rsidRPr="00A72637">
        <w:rPr>
          <w:rFonts w:ascii="Times New Roman" w:hAnsi="Times New Roman" w:cs="Times New Roman"/>
        </w:rPr>
        <w:t>f</w:t>
      </w:r>
      <w:r w:rsidRPr="00A72637">
        <w:rPr>
          <w:rFonts w:ascii="Times New Roman" w:hAnsi="Times New Roman" w:cs="Times New Roman"/>
        </w:rPr>
        <w:t xml:space="preserve">irst and last nucleotides indicated with arrows). </w:t>
      </w:r>
      <w:r w:rsidR="005D530A" w:rsidRPr="00A72637">
        <w:rPr>
          <w:rFonts w:ascii="Times New Roman" w:hAnsi="Times New Roman" w:cs="Times New Roman"/>
        </w:rPr>
        <w:t>T</w:t>
      </w:r>
      <w:r w:rsidRPr="00A72637">
        <w:rPr>
          <w:rFonts w:ascii="Times New Roman" w:hAnsi="Times New Roman" w:cs="Times New Roman"/>
        </w:rPr>
        <w:t xml:space="preserve">he </w:t>
      </w:r>
      <w:r w:rsidR="00231991">
        <w:rPr>
          <w:rFonts w:ascii="Times New Roman" w:hAnsi="Times New Roman" w:cs="Times New Roman"/>
        </w:rPr>
        <w:t>two</w:t>
      </w:r>
      <w:r w:rsidRPr="00A72637">
        <w:rPr>
          <w:rFonts w:ascii="Times New Roman" w:hAnsi="Times New Roman" w:cs="Times New Roman"/>
        </w:rPr>
        <w:t xml:space="preserve"> reference loops and sequence complementary to the reverse transcription (RT) primer are shown in white letters and identified with black and purple circles, respectively. (b) </w:t>
      </w:r>
      <w:r w:rsidR="005D530A" w:rsidRPr="00A72637">
        <w:rPr>
          <w:rFonts w:ascii="Times New Roman" w:hAnsi="Times New Roman" w:cs="Times New Roman"/>
        </w:rPr>
        <w:t>S</w:t>
      </w:r>
      <w:r w:rsidRPr="00A72637">
        <w:rPr>
          <w:rFonts w:ascii="Times New Roman" w:hAnsi="Times New Roman" w:cs="Times New Roman"/>
        </w:rPr>
        <w:t xml:space="preserve">hows the averaged reactivity values of </w:t>
      </w:r>
      <w:r w:rsidR="00231991">
        <w:rPr>
          <w:rFonts w:ascii="Times New Roman" w:hAnsi="Times New Roman" w:cs="Times New Roman"/>
        </w:rPr>
        <w:t>three</w:t>
      </w:r>
      <w:r w:rsidRPr="00A72637">
        <w:rPr>
          <w:rFonts w:ascii="Times New Roman" w:hAnsi="Times New Roman" w:cs="Times New Roman"/>
        </w:rPr>
        <w:t xml:space="preserve"> </w:t>
      </w:r>
      <w:r w:rsidR="005D530A" w:rsidRPr="00A72637">
        <w:rPr>
          <w:rFonts w:ascii="Times New Roman" w:hAnsi="Times New Roman" w:cs="Times New Roman"/>
        </w:rPr>
        <w:t>independent</w:t>
      </w:r>
      <w:r w:rsidRPr="00A72637">
        <w:rPr>
          <w:rFonts w:ascii="Times New Roman" w:hAnsi="Times New Roman" w:cs="Times New Roman"/>
        </w:rPr>
        <w:t xml:space="preserve"> replicates, with shading </w:t>
      </w:r>
      <w:r w:rsidR="005D530A" w:rsidRPr="00A72637">
        <w:rPr>
          <w:rFonts w:ascii="Times New Roman" w:hAnsi="Times New Roman" w:cs="Times New Roman"/>
        </w:rPr>
        <w:t>re</w:t>
      </w:r>
      <w:r w:rsidRPr="00A72637">
        <w:rPr>
          <w:rFonts w:ascii="Times New Roman" w:hAnsi="Times New Roman" w:cs="Times New Roman"/>
        </w:rPr>
        <w:t xml:space="preserve">presenting one standard deviation </w:t>
      </w:r>
      <w:r w:rsidR="00231991">
        <w:rPr>
          <w:rFonts w:ascii="Times New Roman" w:hAnsi="Times New Roman" w:cs="Times New Roman"/>
        </w:rPr>
        <w:t xml:space="preserve">and shown </w:t>
      </w:r>
      <w:r w:rsidRPr="00A72637">
        <w:rPr>
          <w:rFonts w:ascii="Times New Roman" w:hAnsi="Times New Roman" w:cs="Times New Roman"/>
        </w:rPr>
        <w:t xml:space="preserve">as plus and minus error. </w:t>
      </w:r>
      <w:r w:rsidR="005D530A" w:rsidRPr="00A72637">
        <w:rPr>
          <w:rFonts w:ascii="Times New Roman" w:hAnsi="Times New Roman" w:cs="Times New Roman"/>
        </w:rPr>
        <w:t xml:space="preserve">All but </w:t>
      </w:r>
      <w:r w:rsidRPr="00A72637">
        <w:rPr>
          <w:rFonts w:ascii="Times New Roman" w:hAnsi="Times New Roman" w:cs="Times New Roman"/>
        </w:rPr>
        <w:t xml:space="preserve">the last </w:t>
      </w:r>
      <w:r w:rsidR="005D530A" w:rsidRPr="00A72637">
        <w:rPr>
          <w:rFonts w:ascii="Times New Roman" w:hAnsi="Times New Roman" w:cs="Times New Roman"/>
        </w:rPr>
        <w:t>cytosine</w:t>
      </w:r>
      <w:r w:rsidRPr="00A72637">
        <w:rPr>
          <w:rFonts w:ascii="Times New Roman" w:hAnsi="Times New Roman" w:cs="Times New Roman"/>
        </w:rPr>
        <w:t xml:space="preserve"> in the loop</w:t>
      </w:r>
      <w:r w:rsidR="00280B95">
        <w:rPr>
          <w:rFonts w:ascii="Times New Roman" w:hAnsi="Times New Roman" w:cs="Times New Roman"/>
        </w:rPr>
        <w:t xml:space="preserve"> </w:t>
      </w:r>
      <w:r w:rsidR="00280B95" w:rsidRPr="00A72637">
        <w:rPr>
          <w:rFonts w:ascii="Times New Roman" w:hAnsi="Times New Roman" w:cs="Times New Roman"/>
        </w:rPr>
        <w:t>(C</w:t>
      </w:r>
      <w:r w:rsidR="00280B95" w:rsidRPr="00A72637">
        <w:rPr>
          <w:rFonts w:ascii="Times New Roman" w:hAnsi="Times New Roman" w:cs="Times New Roman"/>
          <w:vertAlign w:val="subscript"/>
        </w:rPr>
        <w:t>9</w:t>
      </w:r>
      <w:r w:rsidR="00280B95" w:rsidRPr="00A72637">
        <w:rPr>
          <w:rFonts w:ascii="Times New Roman" w:hAnsi="Times New Roman" w:cs="Times New Roman"/>
        </w:rPr>
        <w:t>)</w:t>
      </w:r>
      <w:r w:rsidRPr="00A72637">
        <w:rPr>
          <w:rFonts w:ascii="Times New Roman" w:hAnsi="Times New Roman" w:cs="Times New Roman"/>
        </w:rPr>
        <w:t xml:space="preserve"> show</w:t>
      </w:r>
      <w:r w:rsidR="00280B95">
        <w:rPr>
          <w:rFonts w:ascii="Times New Roman" w:hAnsi="Times New Roman" w:cs="Times New Roman"/>
        </w:rPr>
        <w:t>s</w:t>
      </w:r>
      <w:r w:rsidRPr="00A72637">
        <w:rPr>
          <w:rFonts w:ascii="Times New Roman" w:hAnsi="Times New Roman" w:cs="Times New Roman"/>
        </w:rPr>
        <w:t xml:space="preserve"> reactivity values </w:t>
      </w:r>
      <w:r w:rsidR="00231991" w:rsidRPr="000438F1">
        <w:rPr>
          <w:rFonts w:ascii="Cambria Math" w:hAnsi="Cambria Math" w:cs="Times New Roman"/>
          <w:iCs/>
        </w:rPr>
        <w:t>≤</w:t>
      </w:r>
      <w:r w:rsidRPr="00A72637">
        <w:rPr>
          <w:rFonts w:ascii="Times New Roman" w:hAnsi="Times New Roman" w:cs="Times New Roman"/>
        </w:rPr>
        <w:t xml:space="preserve">0.5, </w:t>
      </w:r>
      <w:r w:rsidR="005D530A" w:rsidRPr="00A72637">
        <w:rPr>
          <w:rFonts w:ascii="Times New Roman" w:hAnsi="Times New Roman" w:cs="Times New Roman"/>
        </w:rPr>
        <w:t>indicating</w:t>
      </w:r>
      <w:r w:rsidRPr="00A72637">
        <w:rPr>
          <w:rFonts w:ascii="Times New Roman" w:hAnsi="Times New Roman" w:cs="Times New Roman"/>
        </w:rPr>
        <w:t xml:space="preserve"> b</w:t>
      </w:r>
      <w:r w:rsidR="005D530A" w:rsidRPr="00A72637">
        <w:rPr>
          <w:rFonts w:ascii="Times New Roman" w:hAnsi="Times New Roman" w:cs="Times New Roman"/>
        </w:rPr>
        <w:t>ase-paired</w:t>
      </w:r>
      <w:r w:rsidRPr="00A72637">
        <w:rPr>
          <w:rFonts w:ascii="Times New Roman" w:hAnsi="Times New Roman" w:cs="Times New Roman"/>
        </w:rPr>
        <w:t xml:space="preserve"> nucleotide</w:t>
      </w:r>
      <w:r w:rsidR="005D530A" w:rsidRPr="00A72637">
        <w:rPr>
          <w:rFonts w:ascii="Times New Roman" w:hAnsi="Times New Roman" w:cs="Times New Roman"/>
        </w:rPr>
        <w:t>s</w:t>
      </w:r>
      <w:r w:rsidRPr="00A72637">
        <w:rPr>
          <w:rFonts w:ascii="Times New Roman" w:hAnsi="Times New Roman" w:cs="Times New Roman"/>
        </w:rPr>
        <w:t xml:space="preserve">. </w:t>
      </w:r>
      <w:r w:rsidR="00A674FD" w:rsidRPr="00A72637">
        <w:rPr>
          <w:rFonts w:ascii="Times New Roman" w:hAnsi="Times New Roman" w:cs="Times New Roman"/>
        </w:rPr>
        <w:t xml:space="preserve">(c) and (d) </w:t>
      </w:r>
      <w:r w:rsidR="00DE6A63" w:rsidRPr="00A72637">
        <w:rPr>
          <w:rFonts w:ascii="Times New Roman" w:hAnsi="Times New Roman" w:cs="Times New Roman"/>
          <w:vertAlign w:val="superscript"/>
        </w:rPr>
        <w:t>1</w:t>
      </w:r>
      <w:r w:rsidR="00DE6A63" w:rsidRPr="00A72637">
        <w:rPr>
          <w:rFonts w:ascii="Times New Roman" w:hAnsi="Times New Roman" w:cs="Times New Roman"/>
        </w:rPr>
        <w:t>H-</w:t>
      </w:r>
      <w:r w:rsidR="00DE6A63" w:rsidRPr="00A72637">
        <w:rPr>
          <w:rFonts w:ascii="Times New Roman" w:hAnsi="Times New Roman" w:cs="Times New Roman"/>
          <w:vertAlign w:val="superscript"/>
        </w:rPr>
        <w:t>1</w:t>
      </w:r>
      <w:r w:rsidR="00DE6A63" w:rsidRPr="00A72637">
        <w:rPr>
          <w:rFonts w:ascii="Times New Roman" w:hAnsi="Times New Roman" w:cs="Times New Roman"/>
        </w:rPr>
        <w:t>H NOESY (</w:t>
      </w:r>
      <w:r w:rsidR="0063350E">
        <w:rPr>
          <w:rFonts w:ascii="Times New Roman" w:hAnsi="Times New Roman" w:cs="Times New Roman"/>
        </w:rPr>
        <w:t>mixing time of 175</w:t>
      </w:r>
      <w:r w:rsidR="00B5636E">
        <w:rPr>
          <w:rFonts w:ascii="Times New Roman" w:hAnsi="Times New Roman" w:cs="Times New Roman"/>
        </w:rPr>
        <w:t xml:space="preserve"> ms</w:t>
      </w:r>
      <w:r w:rsidR="00DE6A63" w:rsidRPr="00A72637">
        <w:rPr>
          <w:rFonts w:ascii="Times New Roman" w:hAnsi="Times New Roman" w:cs="Times New Roman"/>
        </w:rPr>
        <w:t xml:space="preserve">) and </w:t>
      </w:r>
      <w:r w:rsidR="00DE6A63" w:rsidRPr="00A72637">
        <w:rPr>
          <w:rFonts w:ascii="Times New Roman" w:hAnsi="Times New Roman" w:cs="Times New Roman"/>
          <w:vertAlign w:val="superscript"/>
        </w:rPr>
        <w:t>1</w:t>
      </w:r>
      <w:r w:rsidR="00DE6A63" w:rsidRPr="00A72637">
        <w:rPr>
          <w:rFonts w:ascii="Times New Roman" w:hAnsi="Times New Roman" w:cs="Times New Roman"/>
        </w:rPr>
        <w:t>H-</w:t>
      </w:r>
      <w:r w:rsidR="00DE6A63" w:rsidRPr="00A72637">
        <w:rPr>
          <w:rFonts w:ascii="Times New Roman" w:hAnsi="Times New Roman" w:cs="Times New Roman"/>
          <w:vertAlign w:val="superscript"/>
        </w:rPr>
        <w:t>15</w:t>
      </w:r>
      <w:r w:rsidR="00DE6A63" w:rsidRPr="00A72637">
        <w:rPr>
          <w:rFonts w:ascii="Times New Roman" w:hAnsi="Times New Roman" w:cs="Times New Roman"/>
        </w:rPr>
        <w:t>N SOFAST-HMQC</w:t>
      </w:r>
      <w:r w:rsidR="00535D7B">
        <w:rPr>
          <w:rFonts w:ascii="Times New Roman" w:hAnsi="Times New Roman" w:cs="Times New Roman"/>
        </w:rPr>
        <w:t xml:space="preserve"> </w:t>
      </w:r>
      <w:r w:rsidR="00535D7B">
        <w:rPr>
          <w:rFonts w:ascii="Times New Roman" w:hAnsi="Times New Roman" w:cs="Times New Roman"/>
        </w:rPr>
        <w:fldChar w:fldCharType="begin" w:fldLock="1"/>
      </w:r>
      <w:r w:rsidR="00535D7B">
        <w:rPr>
          <w:rFonts w:ascii="Times New Roman" w:hAnsi="Times New Roman" w:cs="Times New Roman"/>
        </w:rPr>
        <w:instrText>ADDIN CSL_CITATION {"citationItems":[{"id":"ITEM-1","itemData":{"DOI":"10.1021/ja051306e","ISSN":"0002-7863 (Print)","PMID":"15926816","abstract":"We demonstrate for different protein samples that 2D 1H-15N correlation NMR  spectra can be recorded in a few seconds of acquisition time using a new band-selective optimized flip-angle short-transient heteronuclear multiple quantum coherence experiment. This has enabled us to measure fast hydrogen-deuterium exchange rate constants along the backbone of a small globular protein fragment by real-time 2D NMR.","author":[{"dropping-particle":"","family":"Schanda","given":"Paul","non-dropping-particle":"","parse-names":false,"suffix":""},{"dropping-particle":"","family":"Brutscher","given":"Bernhard","non-dropping-particle":"","parse-names":false,"suffix":""}],"container-title":"Journal of the American Chemical Society","id":"ITEM-1","issue":"22","issued":{"date-parts":[["2005","6"]]},"language":"eng","page":"8014-8015","publisher-place":"United States","title":"Very fast two-dimensional NMR spectroscopy for real-time investigation of dynamic  events in proteins on the time scale of seconds.","type":"article-journal","volume":"127"},"uris":["http://www.mendeley.com/documents/?uuid=74fcc774-c957-4af7-96f0-da35a1c2ef78"]}],"mendeley":{"formattedCitation":"(Schanda and Brutscher, 2005)","plainTextFormattedCitation":"(Schanda and Brutscher, 2005)"},"properties":{"noteIndex":0},"schema":"https://github.com/citation-style-language/schema/raw/master/csl-citation.json"}</w:instrText>
      </w:r>
      <w:r w:rsidR="00535D7B">
        <w:rPr>
          <w:rFonts w:ascii="Times New Roman" w:hAnsi="Times New Roman" w:cs="Times New Roman"/>
        </w:rPr>
        <w:fldChar w:fldCharType="separate"/>
      </w:r>
      <w:r w:rsidR="00535D7B" w:rsidRPr="00535D7B">
        <w:rPr>
          <w:rFonts w:ascii="Times New Roman" w:hAnsi="Times New Roman" w:cs="Times New Roman"/>
          <w:noProof/>
        </w:rPr>
        <w:t>(Schanda and Brutscher, 2005)</w:t>
      </w:r>
      <w:r w:rsidR="00535D7B">
        <w:rPr>
          <w:rFonts w:ascii="Times New Roman" w:hAnsi="Times New Roman" w:cs="Times New Roman"/>
        </w:rPr>
        <w:fldChar w:fldCharType="end"/>
      </w:r>
      <w:r w:rsidR="00DE6A63" w:rsidRPr="00A72637">
        <w:rPr>
          <w:rFonts w:ascii="Times New Roman" w:hAnsi="Times New Roman" w:cs="Times New Roman"/>
        </w:rPr>
        <w:t xml:space="preserve"> spectra of the </w:t>
      </w:r>
      <w:r w:rsidR="005D530A" w:rsidRPr="00A72637">
        <w:rPr>
          <w:rFonts w:ascii="Times New Roman" w:hAnsi="Times New Roman" w:cs="Times New Roman"/>
        </w:rPr>
        <w:t xml:space="preserve">same </w:t>
      </w:r>
      <w:r w:rsidR="006356E2" w:rsidRPr="00A72637">
        <w:rPr>
          <w:rFonts w:ascii="Times New Roman" w:hAnsi="Times New Roman" w:cs="Times New Roman"/>
        </w:rPr>
        <w:t xml:space="preserve">design </w:t>
      </w:r>
      <w:r w:rsidR="005D530A" w:rsidRPr="00A72637">
        <w:rPr>
          <w:rFonts w:ascii="Times New Roman" w:hAnsi="Times New Roman" w:cs="Times New Roman"/>
        </w:rPr>
        <w:t xml:space="preserve">of </w:t>
      </w:r>
      <w:r w:rsidR="006356E2" w:rsidRPr="00A72637">
        <w:rPr>
          <w:rFonts w:ascii="Times New Roman" w:hAnsi="Times New Roman" w:cs="Times New Roman"/>
        </w:rPr>
        <w:t>sequential cytosines</w:t>
      </w:r>
      <w:r w:rsidR="00DE6A63" w:rsidRPr="00A72637">
        <w:rPr>
          <w:rFonts w:ascii="Times New Roman" w:hAnsi="Times New Roman" w:cs="Times New Roman"/>
        </w:rPr>
        <w:t xml:space="preserve"> (e)</w:t>
      </w:r>
      <w:r w:rsidR="006356E2" w:rsidRPr="00A72637">
        <w:rPr>
          <w:rFonts w:ascii="Times New Roman" w:hAnsi="Times New Roman" w:cs="Times New Roman"/>
        </w:rPr>
        <w:t xml:space="preserve">. The </w:t>
      </w:r>
      <w:r w:rsidR="00340F61" w:rsidRPr="00A72637">
        <w:rPr>
          <w:rFonts w:ascii="Times New Roman" w:hAnsi="Times New Roman" w:cs="Times New Roman"/>
        </w:rPr>
        <w:t>imino walk</w:t>
      </w:r>
      <w:r w:rsidR="006356E2" w:rsidRPr="00A72637">
        <w:rPr>
          <w:rFonts w:ascii="Times New Roman" w:hAnsi="Times New Roman" w:cs="Times New Roman"/>
        </w:rPr>
        <w:t xml:space="preserve"> based on the </w:t>
      </w:r>
      <w:r w:rsidR="00340F61" w:rsidRPr="00A72637">
        <w:rPr>
          <w:rFonts w:ascii="Times New Roman" w:hAnsi="Times New Roman" w:cs="Times New Roman"/>
          <w:vertAlign w:val="superscript"/>
        </w:rPr>
        <w:t>1</w:t>
      </w:r>
      <w:r w:rsidR="00340F61" w:rsidRPr="00A72637">
        <w:rPr>
          <w:rFonts w:ascii="Times New Roman" w:hAnsi="Times New Roman" w:cs="Times New Roman"/>
        </w:rPr>
        <w:t>H-</w:t>
      </w:r>
      <w:r w:rsidR="00340F61" w:rsidRPr="00A72637">
        <w:rPr>
          <w:rFonts w:ascii="Times New Roman" w:hAnsi="Times New Roman" w:cs="Times New Roman"/>
          <w:vertAlign w:val="superscript"/>
        </w:rPr>
        <w:t>15</w:t>
      </w:r>
      <w:r w:rsidR="00340F61" w:rsidRPr="00A72637">
        <w:rPr>
          <w:rFonts w:ascii="Times New Roman" w:hAnsi="Times New Roman" w:cs="Times New Roman"/>
        </w:rPr>
        <w:t xml:space="preserve">N SOFAST-HMQC </w:t>
      </w:r>
      <w:r w:rsidR="006356E2" w:rsidRPr="00A72637">
        <w:rPr>
          <w:rFonts w:ascii="Times New Roman" w:hAnsi="Times New Roman" w:cs="Times New Roman"/>
        </w:rPr>
        <w:t xml:space="preserve">(indicated with </w:t>
      </w:r>
      <w:r w:rsidR="00400856" w:rsidRPr="00A72637">
        <w:rPr>
          <w:rFonts w:ascii="Times New Roman" w:hAnsi="Times New Roman" w:cs="Times New Roman"/>
        </w:rPr>
        <w:t xml:space="preserve">dashed lines), </w:t>
      </w:r>
      <w:r w:rsidR="00340F61" w:rsidRPr="00A72637">
        <w:rPr>
          <w:rFonts w:ascii="Times New Roman" w:hAnsi="Times New Roman" w:cs="Times New Roman"/>
        </w:rPr>
        <w:t xml:space="preserve">and the sequential walk in </w:t>
      </w:r>
      <w:r w:rsidR="00340F61" w:rsidRPr="00A72637">
        <w:rPr>
          <w:rFonts w:ascii="Times New Roman" w:hAnsi="Times New Roman" w:cs="Times New Roman"/>
          <w:vertAlign w:val="superscript"/>
        </w:rPr>
        <w:t>1</w:t>
      </w:r>
      <w:r w:rsidR="00340F61" w:rsidRPr="00A72637">
        <w:rPr>
          <w:rFonts w:ascii="Times New Roman" w:hAnsi="Times New Roman" w:cs="Times New Roman"/>
        </w:rPr>
        <w:t>H-</w:t>
      </w:r>
      <w:r w:rsidR="00340F61" w:rsidRPr="00A72637">
        <w:rPr>
          <w:rFonts w:ascii="Times New Roman" w:hAnsi="Times New Roman" w:cs="Times New Roman"/>
          <w:vertAlign w:val="superscript"/>
        </w:rPr>
        <w:t>1</w:t>
      </w:r>
      <w:r w:rsidR="00340F61" w:rsidRPr="00A72637">
        <w:rPr>
          <w:rFonts w:ascii="Times New Roman" w:hAnsi="Times New Roman" w:cs="Times New Roman"/>
        </w:rPr>
        <w:t xml:space="preserve">H NOESY spectrum </w:t>
      </w:r>
      <w:r w:rsidR="00400856" w:rsidRPr="00A72637">
        <w:rPr>
          <w:rFonts w:ascii="Times New Roman" w:hAnsi="Times New Roman" w:cs="Times New Roman"/>
        </w:rPr>
        <w:t xml:space="preserve">confirm the correct folding of </w:t>
      </w:r>
      <w:r w:rsidR="007C4AC1" w:rsidRPr="00A72637">
        <w:rPr>
          <w:rFonts w:ascii="Times New Roman" w:hAnsi="Times New Roman" w:cs="Times New Roman"/>
        </w:rPr>
        <w:t xml:space="preserve">the </w:t>
      </w:r>
      <w:r w:rsidR="00DC29F7" w:rsidRPr="00A72637">
        <w:rPr>
          <w:rFonts w:ascii="Times New Roman" w:hAnsi="Times New Roman" w:cs="Times New Roman"/>
        </w:rPr>
        <w:t xml:space="preserve">stem helix carrying the </w:t>
      </w:r>
      <w:r w:rsidR="007C4AC1" w:rsidRPr="00A72637">
        <w:rPr>
          <w:rFonts w:ascii="Times New Roman" w:hAnsi="Times New Roman" w:cs="Times New Roman"/>
        </w:rPr>
        <w:t xml:space="preserve">poly </w:t>
      </w:r>
      <w:r w:rsidR="007C4AC1" w:rsidRPr="00A72637">
        <w:rPr>
          <w:rFonts w:ascii="Times New Roman" w:hAnsi="Times New Roman" w:cs="Times New Roman"/>
        </w:rPr>
        <w:lastRenderedPageBreak/>
        <w:t>cytosine</w:t>
      </w:r>
      <w:r w:rsidR="00DC29F7" w:rsidRPr="00A72637">
        <w:rPr>
          <w:rFonts w:ascii="Times New Roman" w:hAnsi="Times New Roman" w:cs="Times New Roman"/>
        </w:rPr>
        <w:t xml:space="preserve"> loop</w:t>
      </w:r>
      <w:r w:rsidR="00400856" w:rsidRPr="00A72637">
        <w:rPr>
          <w:rFonts w:ascii="Times New Roman" w:hAnsi="Times New Roman" w:cs="Times New Roman"/>
        </w:rPr>
        <w:t>.</w:t>
      </w:r>
      <w:r w:rsidR="007C4AC1" w:rsidRPr="00A72637">
        <w:rPr>
          <w:rFonts w:ascii="Times New Roman" w:hAnsi="Times New Roman" w:cs="Times New Roman"/>
        </w:rPr>
        <w:t xml:space="preserve"> </w:t>
      </w:r>
      <w:r w:rsidR="00340F61" w:rsidRPr="00A72637">
        <w:rPr>
          <w:rFonts w:ascii="Times New Roman" w:hAnsi="Times New Roman" w:cs="Times New Roman"/>
        </w:rPr>
        <w:t xml:space="preserve">However, </w:t>
      </w:r>
      <w:r w:rsidR="00DC29F7" w:rsidRPr="00A72637">
        <w:rPr>
          <w:rFonts w:ascii="Times New Roman" w:hAnsi="Times New Roman" w:cs="Times New Roman"/>
        </w:rPr>
        <w:t xml:space="preserve">chemical shift overlap precluded </w:t>
      </w:r>
      <w:r w:rsidR="003F68FD" w:rsidRPr="00A72637">
        <w:rPr>
          <w:rFonts w:ascii="Times New Roman" w:hAnsi="Times New Roman" w:cs="Times New Roman"/>
        </w:rPr>
        <w:t>assign</w:t>
      </w:r>
      <w:r w:rsidR="00DC29F7" w:rsidRPr="00A72637">
        <w:rPr>
          <w:rFonts w:ascii="Times New Roman" w:hAnsi="Times New Roman" w:cs="Times New Roman"/>
        </w:rPr>
        <w:t>ment of</w:t>
      </w:r>
      <w:r w:rsidR="003F68FD" w:rsidRPr="00A72637">
        <w:rPr>
          <w:rFonts w:ascii="Times New Roman" w:hAnsi="Times New Roman" w:cs="Times New Roman"/>
        </w:rPr>
        <w:t xml:space="preserve"> most of the cytosines </w:t>
      </w:r>
      <w:r w:rsidR="00DC29F7" w:rsidRPr="00A72637">
        <w:rPr>
          <w:rFonts w:ascii="Times New Roman" w:hAnsi="Times New Roman" w:cs="Times New Roman"/>
        </w:rPr>
        <w:t>in</w:t>
      </w:r>
      <w:r w:rsidR="003F68FD" w:rsidRPr="00A72637">
        <w:rPr>
          <w:rFonts w:ascii="Times New Roman" w:hAnsi="Times New Roman" w:cs="Times New Roman"/>
        </w:rPr>
        <w:t xml:space="preserve"> the loop (assigned nucleotides are indicated with blue circles in (e)).</w:t>
      </w:r>
      <w:r w:rsidR="00340F61" w:rsidRPr="00A72637">
        <w:rPr>
          <w:rFonts w:ascii="Times New Roman" w:hAnsi="Times New Roman" w:cs="Times New Roman"/>
        </w:rPr>
        <w:t xml:space="preserve"> </w:t>
      </w:r>
      <w:r w:rsidR="00DC29F7" w:rsidRPr="00A72637">
        <w:rPr>
          <w:rFonts w:ascii="Times New Roman" w:hAnsi="Times New Roman" w:cs="Times New Roman"/>
        </w:rPr>
        <w:t>T</w:t>
      </w:r>
      <w:r w:rsidR="00400856" w:rsidRPr="00A72637">
        <w:rPr>
          <w:rFonts w:ascii="Times New Roman" w:hAnsi="Times New Roman" w:cs="Times New Roman"/>
        </w:rPr>
        <w:t xml:space="preserve">he NMR sample was prepared </w:t>
      </w:r>
      <w:r w:rsidR="00065E48" w:rsidRPr="00A72637">
        <w:rPr>
          <w:rFonts w:ascii="Times New Roman" w:hAnsi="Times New Roman" w:cs="Times New Roman"/>
        </w:rPr>
        <w:t>by large scale IVT (200 mM Tris-Cl pH 8.0, 10 mM MgCl</w:t>
      </w:r>
      <w:r w:rsidR="00065E48" w:rsidRPr="00A72637">
        <w:rPr>
          <w:rFonts w:ascii="Times New Roman" w:hAnsi="Times New Roman" w:cs="Times New Roman"/>
          <w:vertAlign w:val="subscript"/>
        </w:rPr>
        <w:t>2</w:t>
      </w:r>
      <w:r w:rsidR="00065E48" w:rsidRPr="00A72637">
        <w:rPr>
          <w:rFonts w:ascii="Times New Roman" w:hAnsi="Times New Roman" w:cs="Times New Roman"/>
        </w:rPr>
        <w:t>, 10 mM dithiothreitol (DTT), 25 mM spermidine, 5 mM GMP, 3 mM NTPs, 0.3 mg/mL T7 polymerase</w:t>
      </w:r>
      <w:r w:rsidR="00A52C0F" w:rsidRPr="00A72637">
        <w:rPr>
          <w:rFonts w:ascii="Times New Roman" w:hAnsi="Times New Roman" w:cs="Times New Roman"/>
        </w:rPr>
        <w:t xml:space="preserve"> (in house)</w:t>
      </w:r>
      <w:r w:rsidR="00065E48" w:rsidRPr="00A72637">
        <w:rPr>
          <w:rFonts w:ascii="Times New Roman" w:hAnsi="Times New Roman" w:cs="Times New Roman"/>
        </w:rPr>
        <w:t xml:space="preserve">, 0.1 mg/mL </w:t>
      </w:r>
      <w:proofErr w:type="spellStart"/>
      <w:r w:rsidR="00065E48" w:rsidRPr="00A72637">
        <w:rPr>
          <w:rFonts w:ascii="Times New Roman" w:hAnsi="Times New Roman" w:cs="Times New Roman"/>
        </w:rPr>
        <w:t>iPPase</w:t>
      </w:r>
      <w:proofErr w:type="spellEnd"/>
      <w:r w:rsidR="00A52C0F" w:rsidRPr="00A72637">
        <w:rPr>
          <w:rFonts w:ascii="Times New Roman" w:hAnsi="Times New Roman" w:cs="Times New Roman"/>
        </w:rPr>
        <w:t xml:space="preserve"> (in house)</w:t>
      </w:r>
      <w:r w:rsidR="00065E48" w:rsidRPr="00A72637">
        <w:rPr>
          <w:rFonts w:ascii="Times New Roman" w:hAnsi="Times New Roman" w:cs="Times New Roman"/>
        </w:rPr>
        <w:t xml:space="preserve">, </w:t>
      </w:r>
      <w:r w:rsidR="00A52C0F" w:rsidRPr="00A72637">
        <w:rPr>
          <w:rFonts w:ascii="Times New Roman" w:hAnsi="Times New Roman" w:cs="Times New Roman"/>
        </w:rPr>
        <w:t>3.6</w:t>
      </w:r>
      <w:r w:rsidR="00065E48" w:rsidRPr="00A72637">
        <w:rPr>
          <w:rFonts w:ascii="Times New Roman" w:hAnsi="Times New Roman" w:cs="Times New Roman"/>
        </w:rPr>
        <w:t xml:space="preserve"> ng/mL of DNA template</w:t>
      </w:r>
      <w:r w:rsidR="00A52C0F" w:rsidRPr="00A72637">
        <w:rPr>
          <w:rFonts w:ascii="Times New Roman" w:hAnsi="Times New Roman" w:cs="Times New Roman"/>
        </w:rPr>
        <w:t xml:space="preserve"> (IDT)</w:t>
      </w:r>
      <w:r w:rsidR="00065E48" w:rsidRPr="00A72637">
        <w:rPr>
          <w:rFonts w:ascii="Times New Roman" w:hAnsi="Times New Roman" w:cs="Times New Roman"/>
        </w:rPr>
        <w:t xml:space="preserve">, </w:t>
      </w:r>
      <w:r w:rsidR="00A52C0F" w:rsidRPr="00A72637">
        <w:rPr>
          <w:rFonts w:ascii="Times New Roman" w:hAnsi="Times New Roman" w:cs="Times New Roman"/>
        </w:rPr>
        <w:t>20% DMSO v/v</w:t>
      </w:r>
      <w:r w:rsidR="00065E48" w:rsidRPr="00A72637">
        <w:rPr>
          <w:rFonts w:ascii="Times New Roman" w:hAnsi="Times New Roman" w:cs="Times New Roman"/>
        </w:rPr>
        <w:t>, in total volume of 10 mL; incubated overnight at 37°C)</w:t>
      </w:r>
      <w:r w:rsidR="00A52C0F" w:rsidRPr="00A72637">
        <w:rPr>
          <w:rFonts w:ascii="Times New Roman" w:hAnsi="Times New Roman" w:cs="Times New Roman"/>
        </w:rPr>
        <w:t xml:space="preserve"> and purified with IE-HPLC (following the protocol explained </w:t>
      </w:r>
      <w:r w:rsidR="00DC29F7" w:rsidRPr="00A72637">
        <w:rPr>
          <w:rFonts w:ascii="Times New Roman" w:hAnsi="Times New Roman" w:cs="Times New Roman"/>
        </w:rPr>
        <w:t>in</w:t>
      </w:r>
      <w:r w:rsidR="00A52C0F" w:rsidRPr="00A72637">
        <w:rPr>
          <w:rFonts w:ascii="Times New Roman" w:hAnsi="Times New Roman" w:cs="Times New Roman"/>
        </w:rPr>
        <w:t xml:space="preserve"> the </w:t>
      </w:r>
      <w:r w:rsidR="007A0607">
        <w:rPr>
          <w:rFonts w:ascii="Times New Roman" w:hAnsi="Times New Roman" w:cs="Times New Roman"/>
        </w:rPr>
        <w:t>Material and m</w:t>
      </w:r>
      <w:r w:rsidR="00A52C0F" w:rsidRPr="00A72637">
        <w:rPr>
          <w:rFonts w:ascii="Times New Roman" w:hAnsi="Times New Roman" w:cs="Times New Roman"/>
        </w:rPr>
        <w:t>ethod</w:t>
      </w:r>
      <w:r w:rsidR="007A0607">
        <w:rPr>
          <w:rFonts w:ascii="Times New Roman" w:hAnsi="Times New Roman" w:cs="Times New Roman"/>
        </w:rPr>
        <w:t>s</w:t>
      </w:r>
      <w:r w:rsidR="00A52C0F" w:rsidRPr="00A72637">
        <w:rPr>
          <w:rFonts w:ascii="Times New Roman" w:hAnsi="Times New Roman" w:cs="Times New Roman"/>
        </w:rPr>
        <w:t xml:space="preserve"> section). The sample was exchanged into NMR buffer (15 mM sodium phosphate, 0.1 mM EDTA, 25 mM NaCl, at pH 6.5</w:t>
      </w:r>
      <w:r w:rsidR="00231991">
        <w:rPr>
          <w:rFonts w:ascii="Times New Roman" w:hAnsi="Times New Roman" w:cs="Times New Roman"/>
        </w:rPr>
        <w:t>)</w:t>
      </w:r>
      <w:r w:rsidR="00572274" w:rsidRPr="00A72637">
        <w:rPr>
          <w:rFonts w:ascii="Times New Roman" w:hAnsi="Times New Roman" w:cs="Times New Roman"/>
        </w:rPr>
        <w:t xml:space="preserve"> </w:t>
      </w:r>
      <w:r w:rsidR="00231991">
        <w:rPr>
          <w:rFonts w:ascii="Times New Roman" w:hAnsi="Times New Roman" w:cs="Times New Roman"/>
        </w:rPr>
        <w:t>with</w:t>
      </w:r>
      <w:r w:rsidR="00231991" w:rsidRPr="00A72637">
        <w:rPr>
          <w:rFonts w:ascii="Times New Roman" w:hAnsi="Times New Roman" w:cs="Times New Roman"/>
        </w:rPr>
        <w:t xml:space="preserve"> </w:t>
      </w:r>
      <w:r w:rsidR="00572274" w:rsidRPr="00A72637">
        <w:rPr>
          <w:rFonts w:ascii="Times New Roman" w:hAnsi="Times New Roman" w:cs="Times New Roman"/>
        </w:rPr>
        <w:t xml:space="preserve">final concentration </w:t>
      </w:r>
      <w:r w:rsidR="00231991">
        <w:rPr>
          <w:rFonts w:ascii="Times New Roman" w:hAnsi="Times New Roman" w:cs="Times New Roman"/>
        </w:rPr>
        <w:t>of</w:t>
      </w:r>
      <w:r w:rsidR="00572274" w:rsidRPr="00A72637">
        <w:rPr>
          <w:rFonts w:ascii="Times New Roman" w:hAnsi="Times New Roman" w:cs="Times New Roman"/>
        </w:rPr>
        <w:t xml:space="preserve"> 1.6 </w:t>
      </w:r>
      <w:proofErr w:type="spellStart"/>
      <w:r w:rsidR="00572274" w:rsidRPr="00A72637">
        <w:rPr>
          <w:rFonts w:ascii="Times New Roman" w:hAnsi="Times New Roman" w:cs="Times New Roman"/>
        </w:rPr>
        <w:t>mM</w:t>
      </w:r>
      <w:r w:rsidR="00A52C0F" w:rsidRPr="00A72637">
        <w:rPr>
          <w:rFonts w:ascii="Times New Roman" w:hAnsi="Times New Roman" w:cs="Times New Roman"/>
        </w:rPr>
        <w:t>.</w:t>
      </w:r>
      <w:proofErr w:type="spellEnd"/>
      <w:r w:rsidR="00572274" w:rsidRPr="00A72637">
        <w:rPr>
          <w:rFonts w:ascii="Times New Roman" w:hAnsi="Times New Roman" w:cs="Times New Roman"/>
        </w:rPr>
        <w:t xml:space="preserve"> (f) and (g)</w:t>
      </w:r>
      <w:r w:rsidR="006C1756" w:rsidRPr="00A72637">
        <w:rPr>
          <w:rFonts w:ascii="Times New Roman" w:hAnsi="Times New Roman" w:cs="Times New Roman"/>
        </w:rPr>
        <w:t xml:space="preserve"> </w:t>
      </w:r>
      <w:r w:rsidR="006C1756" w:rsidRPr="00A72637">
        <w:rPr>
          <w:rFonts w:ascii="Times New Roman" w:hAnsi="Times New Roman" w:cs="Times New Roman"/>
          <w:vertAlign w:val="superscript"/>
        </w:rPr>
        <w:t>1</w:t>
      </w:r>
      <w:r w:rsidR="006C1756" w:rsidRPr="00A72637">
        <w:rPr>
          <w:rFonts w:ascii="Times New Roman" w:hAnsi="Times New Roman" w:cs="Times New Roman"/>
        </w:rPr>
        <w:t>H-</w:t>
      </w:r>
      <w:r w:rsidR="006C1756" w:rsidRPr="00A72637">
        <w:rPr>
          <w:rFonts w:ascii="Times New Roman" w:hAnsi="Times New Roman" w:cs="Times New Roman"/>
          <w:vertAlign w:val="superscript"/>
        </w:rPr>
        <w:t>13</w:t>
      </w:r>
      <w:r w:rsidR="006C1756" w:rsidRPr="00A72637">
        <w:rPr>
          <w:rFonts w:ascii="Times New Roman" w:hAnsi="Times New Roman" w:cs="Times New Roman"/>
        </w:rPr>
        <w:t xml:space="preserve">C HSQC </w:t>
      </w:r>
      <w:r w:rsidR="0063350E">
        <w:rPr>
          <w:rFonts w:ascii="Times New Roman" w:hAnsi="Times New Roman" w:cs="Times New Roman"/>
        </w:rPr>
        <w:fldChar w:fldCharType="begin" w:fldLock="1"/>
      </w:r>
      <w:r w:rsidR="00535D7B">
        <w:rPr>
          <w:rFonts w:ascii="Times New Roman" w:hAnsi="Times New Roman" w:cs="Times New Roman"/>
        </w:rPr>
        <w:instrText>ADDIN CSL_CITATION {"citationItems":[{"id":"ITEM-1","itemData":{"DOI":"https://doi.org/10.1016/0022-2364(92)90144-V","ISSN":"0022-2364","author":[{"dropping-particle":"","family":"Vuister","given":"Geerten W","non-dropping-particle":"","parse-names":false,"suffix":""},{"dropping-particle":"","family":"Bax","given":"Ad","non-dropping-particle":"","parse-names":false,"suffix":""}],"container-title":"Journal of Magnetic Resonance (1969)","id":"ITEM-1","issue":"2","issued":{"date-parts":[["1992"]]},"page":"428-435","title":"Resolution enhancement and spectral editing of uniformly 13C-enriched proteins by homonuclear broadband 13C decoupling","type":"article-journal","volume":"98"},"uris":["http://www.mendeley.com/documents/?uuid=c2ff4618-3531-4f86-ae74-4b0a7466333b"]}],"mendeley":{"formattedCitation":"(Vuister and Bax, 1992)","plainTextFormattedCitation":"(Vuister and Bax, 1992)","previouslyFormattedCitation":"(Vuister and Bax, 1992)"},"properties":{"noteIndex":0},"schema":"https://github.com/citation-style-language/schema/raw/master/csl-citation.json"}</w:instrText>
      </w:r>
      <w:r w:rsidR="0063350E">
        <w:rPr>
          <w:rFonts w:ascii="Times New Roman" w:hAnsi="Times New Roman" w:cs="Times New Roman"/>
        </w:rPr>
        <w:fldChar w:fldCharType="separate"/>
      </w:r>
      <w:r w:rsidR="0063350E" w:rsidRPr="0063350E">
        <w:rPr>
          <w:rFonts w:ascii="Times New Roman" w:hAnsi="Times New Roman" w:cs="Times New Roman"/>
          <w:noProof/>
        </w:rPr>
        <w:t>(Vuister and Bax, 1992)</w:t>
      </w:r>
      <w:r w:rsidR="0063350E">
        <w:rPr>
          <w:rFonts w:ascii="Times New Roman" w:hAnsi="Times New Roman" w:cs="Times New Roman"/>
        </w:rPr>
        <w:fldChar w:fldCharType="end"/>
      </w:r>
      <w:r w:rsidR="006C1756" w:rsidRPr="00A72637">
        <w:rPr>
          <w:rFonts w:ascii="Times New Roman" w:hAnsi="Times New Roman" w:cs="Times New Roman"/>
        </w:rPr>
        <w:t xml:space="preserve"> and </w:t>
      </w:r>
      <w:r w:rsidR="00C47ED1" w:rsidRPr="00A72637">
        <w:rPr>
          <w:rFonts w:ascii="Times New Roman" w:hAnsi="Times New Roman" w:cs="Times New Roman"/>
          <w:vertAlign w:val="superscript"/>
        </w:rPr>
        <w:t>1</w:t>
      </w:r>
      <w:r w:rsidR="00C47ED1" w:rsidRPr="00A72637">
        <w:rPr>
          <w:rFonts w:ascii="Times New Roman" w:hAnsi="Times New Roman" w:cs="Times New Roman"/>
        </w:rPr>
        <w:t>H-</w:t>
      </w:r>
      <w:r w:rsidR="00C47ED1" w:rsidRPr="00A72637">
        <w:rPr>
          <w:rFonts w:ascii="Times New Roman" w:hAnsi="Times New Roman" w:cs="Times New Roman"/>
          <w:vertAlign w:val="superscript"/>
        </w:rPr>
        <w:t>1</w:t>
      </w:r>
      <w:r w:rsidR="00C47ED1" w:rsidRPr="00A72637">
        <w:rPr>
          <w:rFonts w:ascii="Times New Roman" w:hAnsi="Times New Roman" w:cs="Times New Roman"/>
        </w:rPr>
        <w:t xml:space="preserve">H </w:t>
      </w:r>
      <w:r w:rsidR="006C1756" w:rsidRPr="00A72637">
        <w:rPr>
          <w:rFonts w:ascii="Times New Roman" w:hAnsi="Times New Roman" w:cs="Times New Roman"/>
        </w:rPr>
        <w:t xml:space="preserve">SELOPE </w:t>
      </w:r>
      <w:r w:rsidR="002C570E" w:rsidRPr="00A72637">
        <w:rPr>
          <w:rFonts w:ascii="Times New Roman" w:hAnsi="Times New Roman" w:cs="Times New Roman"/>
        </w:rPr>
        <w:fldChar w:fldCharType="begin" w:fldLock="1"/>
      </w:r>
      <w:r w:rsidR="0063350E">
        <w:rPr>
          <w:rFonts w:ascii="Times New Roman" w:hAnsi="Times New Roman" w:cs="Times New Roman"/>
        </w:rPr>
        <w:instrText>ADDIN CSL_CITATION {"citationItems":[{"id":"ITEM-1","itemData":{"DOI":"10.1002/chem.201800992","ISSN":"1521-3765 (Electronic)","PMID":"29504639","abstract":"The knowledge of structure and dynamics is crucial to explain the function of  RNAs. While nuclear magnetic resonance (NMR) is well suited to probe these for complex biomolecules, it requires expensive, isotopically labeled samples, and long measurement times. Here we present SELOPE, a new robust, proton-only NMR method that allows us to obtain site-specific overview of structure and dynamics in an entire RNA molecule using an unlabeled sample. SELOPE simplifies assignment and allows for cost-effective screening of the response of nucleic acids to physiological changes (e.g. ion concentration) or screening of drugs in a high throughput fashion. This single technique allows us to probe an unprecedented range of exchange time scales (the whole μs to ms motion range) with increased sensitivity, surpassing all current experiments to detect chemical exchange. For the first time we could describe an RNA excited state using an unlabeled RNA.","author":[{"dropping-particle":"","family":"Schlagnitweit","given":"Judith","non-dropping-particle":"","parse-names":false,"suffix":""},{"dropping-particle":"","family":"Steiner","given":"Emilie","non-dropping-particle":"","parse-names":false,"suffix":""},{"dropping-particle":"","family":"Karlsson","given":"Hampus","non-dropping-particle":"","parse-names":false,"suffix":""},{"dropping-particle":"","family":"Petzold","given":"Katja","non-dropping-particle":"","parse-names":false,"suffix":""}],"container-title":"Chemistry (Weinheim an der Bergstrasse, Germany)","id":"ITEM-1","issue":"23","issued":{"date-parts":[["2018","4"]]},"language":"eng","page":"6067-6070","title":"Efficient Detection of Structure and Dynamics in Unlabeled RNAs: The SELOPE  Approach.","type":"article-journal","volume":"24"},"uris":["http://www.mendeley.com/documents/?uuid=37faa545-bd54-4a88-9d6a-87f45d6752ae"]}],"mendeley":{"formattedCitation":"(Schlagnitweit &lt;i&gt;et al.&lt;/i&gt;, 2018)","plainTextFormattedCitation":"(Schlagnitweit et al., 2018)","previouslyFormattedCitation":"(Schlagnitweit &lt;i&gt;et al.&lt;/i&gt;, 2018)"},"properties":{"noteIndex":0},"schema":"https://github.com/citation-style-language/schema/raw/master/csl-citation.json"}</w:instrText>
      </w:r>
      <w:r w:rsidR="002C570E" w:rsidRPr="00A72637">
        <w:rPr>
          <w:rFonts w:ascii="Times New Roman" w:hAnsi="Times New Roman" w:cs="Times New Roman"/>
        </w:rPr>
        <w:fldChar w:fldCharType="separate"/>
      </w:r>
      <w:r w:rsidR="00363D3D" w:rsidRPr="00A72637">
        <w:rPr>
          <w:rFonts w:ascii="Times New Roman" w:hAnsi="Times New Roman" w:cs="Times New Roman"/>
          <w:noProof/>
        </w:rPr>
        <w:t xml:space="preserve">(Schlagnitweit </w:t>
      </w:r>
      <w:r w:rsidR="00363D3D" w:rsidRPr="00A72637">
        <w:rPr>
          <w:rFonts w:ascii="Times New Roman" w:hAnsi="Times New Roman" w:cs="Times New Roman"/>
          <w:i/>
          <w:noProof/>
        </w:rPr>
        <w:t>et al.</w:t>
      </w:r>
      <w:r w:rsidR="00363D3D" w:rsidRPr="00A72637">
        <w:rPr>
          <w:rFonts w:ascii="Times New Roman" w:hAnsi="Times New Roman" w:cs="Times New Roman"/>
          <w:noProof/>
        </w:rPr>
        <w:t>, 2018)</w:t>
      </w:r>
      <w:r w:rsidR="002C570E" w:rsidRPr="00A72637">
        <w:rPr>
          <w:rFonts w:ascii="Times New Roman" w:hAnsi="Times New Roman" w:cs="Times New Roman"/>
        </w:rPr>
        <w:fldChar w:fldCharType="end"/>
      </w:r>
      <w:r w:rsidR="002C570E" w:rsidRPr="00A72637">
        <w:rPr>
          <w:rFonts w:ascii="Times New Roman" w:hAnsi="Times New Roman" w:cs="Times New Roman"/>
        </w:rPr>
        <w:t xml:space="preserve"> </w:t>
      </w:r>
      <w:r w:rsidR="006C1756" w:rsidRPr="00A72637">
        <w:rPr>
          <w:rFonts w:ascii="Times New Roman" w:hAnsi="Times New Roman" w:cs="Times New Roman"/>
        </w:rPr>
        <w:t>spectra of the anomeric region</w:t>
      </w:r>
      <w:r w:rsidR="00DC29F7" w:rsidRPr="00A72637">
        <w:rPr>
          <w:rFonts w:ascii="Times New Roman" w:hAnsi="Times New Roman" w:cs="Times New Roman"/>
        </w:rPr>
        <w:t>, respectively</w:t>
      </w:r>
      <w:r w:rsidR="006C1756" w:rsidRPr="00A72637">
        <w:rPr>
          <w:rFonts w:ascii="Times New Roman" w:hAnsi="Times New Roman" w:cs="Times New Roman"/>
        </w:rPr>
        <w:t xml:space="preserve">, used to indicate the sugar puckering. </w:t>
      </w:r>
      <w:r w:rsidR="00BE4DD7" w:rsidRPr="00A72637">
        <w:rPr>
          <w:rFonts w:ascii="Times New Roman" w:hAnsi="Times New Roman" w:cs="Times New Roman"/>
        </w:rPr>
        <w:t xml:space="preserve">All NMR experiments were acquired </w:t>
      </w:r>
      <w:r w:rsidR="00DC29F7" w:rsidRPr="00A72637">
        <w:rPr>
          <w:rFonts w:ascii="Times New Roman" w:hAnsi="Times New Roman" w:cs="Times New Roman"/>
        </w:rPr>
        <w:t>using a</w:t>
      </w:r>
      <w:r w:rsidR="00BE4DD7" w:rsidRPr="00A72637">
        <w:rPr>
          <w:rFonts w:ascii="Times New Roman" w:hAnsi="Times New Roman" w:cs="Times New Roman"/>
        </w:rPr>
        <w:t xml:space="preserve"> Bruker AVANCE III 600 NMR spectrometer with cryogenic QCI probe, at 298 K. </w:t>
      </w:r>
      <w:r w:rsidR="006C1756" w:rsidRPr="00A72637">
        <w:rPr>
          <w:rFonts w:ascii="Times New Roman" w:hAnsi="Times New Roman" w:cs="Times New Roman"/>
        </w:rPr>
        <w:t xml:space="preserve">In the SELOPE spectrum the H1’ of the C3’-endo conformations appear </w:t>
      </w:r>
      <w:r w:rsidR="008029E4" w:rsidRPr="00A72637">
        <w:rPr>
          <w:rFonts w:ascii="Times New Roman" w:hAnsi="Times New Roman" w:cs="Times New Roman"/>
        </w:rPr>
        <w:t>along the diagonal (left box</w:t>
      </w:r>
      <w:r w:rsidR="00155ACD">
        <w:rPr>
          <w:rFonts w:ascii="Times New Roman" w:hAnsi="Times New Roman" w:cs="Times New Roman"/>
        </w:rPr>
        <w:t>: C3’-endo region</w:t>
      </w:r>
      <w:r w:rsidR="008029E4" w:rsidRPr="00A72637">
        <w:rPr>
          <w:rFonts w:ascii="Times New Roman" w:hAnsi="Times New Roman" w:cs="Times New Roman"/>
        </w:rPr>
        <w:t>), and in C2’-endo conformations H1’-H2’ cross peaks appear as well (right box</w:t>
      </w:r>
      <w:r w:rsidR="00155ACD">
        <w:rPr>
          <w:rFonts w:ascii="Times New Roman" w:hAnsi="Times New Roman" w:cs="Times New Roman"/>
        </w:rPr>
        <w:t>: C2’-endo region</w:t>
      </w:r>
      <w:r w:rsidR="008029E4" w:rsidRPr="00A72637">
        <w:rPr>
          <w:rFonts w:ascii="Times New Roman" w:hAnsi="Times New Roman" w:cs="Times New Roman"/>
        </w:rPr>
        <w:t>)</w:t>
      </w:r>
      <w:r w:rsidR="002C570E" w:rsidRPr="00A72637">
        <w:rPr>
          <w:rFonts w:ascii="Times New Roman" w:hAnsi="Times New Roman" w:cs="Times New Roman"/>
        </w:rPr>
        <w:fldChar w:fldCharType="begin" w:fldLock="1"/>
      </w:r>
      <w:r w:rsidR="0063350E">
        <w:rPr>
          <w:rFonts w:ascii="Times New Roman" w:hAnsi="Times New Roman" w:cs="Times New Roman"/>
        </w:rPr>
        <w:instrText>ADDIN CSL_CITATION {"citationItems":[{"id":"ITEM-1","itemData":{"DOI":"10.1002/chem.201800992","ISSN":"1521-3765 (Electronic)","PMID":"29504639","abstract":"The knowledge of structure and dynamics is crucial to explain the function of  RNAs. While nuclear magnetic resonance (NMR) is well suited to probe these for complex biomolecules, it requires expensive, isotopically labeled samples, and long measurement times. Here we present SELOPE, a new robust, proton-only NMR method that allows us to obtain site-specific overview of structure and dynamics in an entire RNA molecule using an unlabeled sample. SELOPE simplifies assignment and allows for cost-effective screening of the response of nucleic acids to physiological changes (e.g. ion concentration) or screening of drugs in a high throughput fashion. This single technique allows us to probe an unprecedented range of exchange time scales (the whole μs to ms motion range) with increased sensitivity, surpassing all current experiments to detect chemical exchange. For the first time we could describe an RNA excited state using an unlabeled RNA.","author":[{"dropping-particle":"","family":"Schlagnitweit","given":"Judith","non-dropping-particle":"","parse-names":false,"suffix":""},{"dropping-particle":"","family":"Steiner","given":"Emilie","non-dropping-particle":"","parse-names":false,"suffix":""},{"dropping-particle":"","family":"Karlsson","given":"Hampus","non-dropping-particle":"","parse-names":false,"suffix":""},{"dropping-particle":"","family":"Petzold","given":"Katja","non-dropping-particle":"","parse-names":false,"suffix":""}],"container-title":"Chemistry (Weinheim an der Bergstrasse, Germany)","id":"ITEM-1","issue":"23","issued":{"date-parts":[["2018","4"]]},"language":"eng","page":"6067-6070","title":"Efficient Detection of Structure and Dynamics in Unlabeled RNAs: The SELOPE  Approach.","type":"article-journal","volume":"24"},"uris":["http://www.mendeley.com/documents/?uuid=37faa545-bd54-4a88-9d6a-87f45d6752ae"]}],"mendeley":{"formattedCitation":"(Schlagnitweit &lt;i&gt;et al.&lt;/i&gt;, 2018)","plainTextFormattedCitation":"(Schlagnitweit et al., 2018)","previouslyFormattedCitation":"(Schlagnitweit &lt;i&gt;et al.&lt;/i&gt;, 2018)"},"properties":{"noteIndex":0},"schema":"https://github.com/citation-style-language/schema/raw/master/csl-citation.json"}</w:instrText>
      </w:r>
      <w:r w:rsidR="002C570E" w:rsidRPr="00A72637">
        <w:rPr>
          <w:rFonts w:ascii="Times New Roman" w:hAnsi="Times New Roman" w:cs="Times New Roman"/>
        </w:rPr>
        <w:fldChar w:fldCharType="separate"/>
      </w:r>
      <w:r w:rsidR="00363D3D" w:rsidRPr="00A72637">
        <w:rPr>
          <w:rFonts w:ascii="Times New Roman" w:hAnsi="Times New Roman" w:cs="Times New Roman"/>
          <w:noProof/>
        </w:rPr>
        <w:t xml:space="preserve">(Schlagnitweit </w:t>
      </w:r>
      <w:r w:rsidR="00363D3D" w:rsidRPr="00A72637">
        <w:rPr>
          <w:rFonts w:ascii="Times New Roman" w:hAnsi="Times New Roman" w:cs="Times New Roman"/>
          <w:i/>
          <w:noProof/>
        </w:rPr>
        <w:t>et al.</w:t>
      </w:r>
      <w:r w:rsidR="00363D3D" w:rsidRPr="00A72637">
        <w:rPr>
          <w:rFonts w:ascii="Times New Roman" w:hAnsi="Times New Roman" w:cs="Times New Roman"/>
          <w:noProof/>
        </w:rPr>
        <w:t>, 2018)</w:t>
      </w:r>
      <w:r w:rsidR="002C570E" w:rsidRPr="00A72637">
        <w:rPr>
          <w:rFonts w:ascii="Times New Roman" w:hAnsi="Times New Roman" w:cs="Times New Roman"/>
        </w:rPr>
        <w:fldChar w:fldCharType="end"/>
      </w:r>
      <w:r w:rsidR="008029E4" w:rsidRPr="00A72637">
        <w:rPr>
          <w:rFonts w:ascii="Times New Roman" w:hAnsi="Times New Roman" w:cs="Times New Roman"/>
        </w:rPr>
        <w:t xml:space="preserve">. </w:t>
      </w:r>
      <w:r w:rsidR="00C47ED1" w:rsidRPr="00A72637">
        <w:rPr>
          <w:rFonts w:ascii="Times New Roman" w:hAnsi="Times New Roman" w:cs="Times New Roman"/>
        </w:rPr>
        <w:t xml:space="preserve">(h) </w:t>
      </w:r>
      <w:r w:rsidR="00C47ED1" w:rsidRPr="00A72637">
        <w:rPr>
          <w:rFonts w:ascii="Times New Roman" w:hAnsi="Times New Roman" w:cs="Times New Roman"/>
          <w:vertAlign w:val="superscript"/>
        </w:rPr>
        <w:t>1</w:t>
      </w:r>
      <w:r w:rsidR="00C47ED1" w:rsidRPr="00A72637">
        <w:rPr>
          <w:rFonts w:ascii="Times New Roman" w:hAnsi="Times New Roman" w:cs="Times New Roman"/>
        </w:rPr>
        <w:t>H-</w:t>
      </w:r>
      <w:r w:rsidR="00C47ED1" w:rsidRPr="00A72637">
        <w:rPr>
          <w:rFonts w:ascii="Times New Roman" w:hAnsi="Times New Roman" w:cs="Times New Roman"/>
          <w:vertAlign w:val="superscript"/>
        </w:rPr>
        <w:t>13</w:t>
      </w:r>
      <w:r w:rsidR="00C47ED1" w:rsidRPr="00A72637">
        <w:rPr>
          <w:rFonts w:ascii="Times New Roman" w:hAnsi="Times New Roman" w:cs="Times New Roman"/>
        </w:rPr>
        <w:t xml:space="preserve">C SOFAST-HMQC of the aromatic region (i.e. cross peaks of H6/8 with C6/8 of cytosines/guanosines). Based on </w:t>
      </w:r>
      <w:r w:rsidR="00DC29F7" w:rsidRPr="00A72637">
        <w:rPr>
          <w:rFonts w:ascii="Times New Roman" w:hAnsi="Times New Roman" w:cs="Times New Roman"/>
        </w:rPr>
        <w:t xml:space="preserve">the </w:t>
      </w:r>
      <w:r w:rsidR="004F03E6" w:rsidRPr="00A72637">
        <w:rPr>
          <w:rFonts w:ascii="Times New Roman" w:hAnsi="Times New Roman" w:cs="Times New Roman"/>
        </w:rPr>
        <w:t xml:space="preserve">SELOPE spectrum, there are </w:t>
      </w:r>
      <w:r w:rsidR="00164018">
        <w:rPr>
          <w:rFonts w:ascii="Times New Roman" w:hAnsi="Times New Roman" w:cs="Times New Roman"/>
        </w:rPr>
        <w:t>nine</w:t>
      </w:r>
      <w:r w:rsidR="00164018" w:rsidRPr="00A72637">
        <w:rPr>
          <w:rFonts w:ascii="Times New Roman" w:hAnsi="Times New Roman" w:cs="Times New Roman"/>
        </w:rPr>
        <w:t xml:space="preserve"> </w:t>
      </w:r>
      <w:r w:rsidR="00A74F53" w:rsidRPr="00A72637">
        <w:rPr>
          <w:rFonts w:ascii="Times New Roman" w:hAnsi="Times New Roman" w:cs="Times New Roman"/>
        </w:rPr>
        <w:t>nucleotides with C2’-endo conformation (right box (g)), one of which is C</w:t>
      </w:r>
      <w:r w:rsidR="00A74F53" w:rsidRPr="00A72637">
        <w:rPr>
          <w:rFonts w:ascii="Times New Roman" w:hAnsi="Times New Roman" w:cs="Times New Roman"/>
          <w:vertAlign w:val="subscript"/>
        </w:rPr>
        <w:t>14</w:t>
      </w:r>
      <w:r w:rsidR="00A74F53" w:rsidRPr="00A72637">
        <w:rPr>
          <w:rFonts w:ascii="Times New Roman" w:hAnsi="Times New Roman" w:cs="Times New Roman"/>
        </w:rPr>
        <w:t xml:space="preserve"> (either peak #1 or #2)</w:t>
      </w:r>
      <w:r w:rsidR="00DC29F7" w:rsidRPr="00A72637">
        <w:rPr>
          <w:rFonts w:ascii="Times New Roman" w:hAnsi="Times New Roman" w:cs="Times New Roman"/>
        </w:rPr>
        <w:t xml:space="preserve"> in the loop</w:t>
      </w:r>
      <w:r w:rsidR="00A74F53" w:rsidRPr="00A72637">
        <w:rPr>
          <w:rFonts w:ascii="Times New Roman" w:hAnsi="Times New Roman" w:cs="Times New Roman"/>
        </w:rPr>
        <w:t xml:space="preserve">. </w:t>
      </w:r>
      <w:r w:rsidR="00984660" w:rsidRPr="00A72637">
        <w:rPr>
          <w:rFonts w:ascii="Times New Roman" w:hAnsi="Times New Roman" w:cs="Times New Roman"/>
        </w:rPr>
        <w:t xml:space="preserve">The </w:t>
      </w:r>
      <w:r w:rsidR="00164018">
        <w:rPr>
          <w:rFonts w:ascii="Times New Roman" w:hAnsi="Times New Roman" w:cs="Times New Roman"/>
        </w:rPr>
        <w:t>eight</w:t>
      </w:r>
      <w:r w:rsidR="00164018" w:rsidRPr="00A72637">
        <w:rPr>
          <w:rFonts w:ascii="Times New Roman" w:hAnsi="Times New Roman" w:cs="Times New Roman"/>
        </w:rPr>
        <w:t xml:space="preserve"> </w:t>
      </w:r>
      <w:r w:rsidR="00984660" w:rsidRPr="00A72637">
        <w:rPr>
          <w:rFonts w:ascii="Times New Roman" w:hAnsi="Times New Roman" w:cs="Times New Roman"/>
        </w:rPr>
        <w:t>remaining H1’-H2’ cross peaks</w:t>
      </w:r>
      <w:r w:rsidR="00DC29F7" w:rsidRPr="00A72637">
        <w:rPr>
          <w:rFonts w:ascii="Times New Roman" w:hAnsi="Times New Roman" w:cs="Times New Roman"/>
        </w:rPr>
        <w:t>, which have both C2’ and C3’</w:t>
      </w:r>
      <w:r w:rsidR="0063350E">
        <w:rPr>
          <w:rFonts w:ascii="Times New Roman" w:hAnsi="Times New Roman" w:cs="Times New Roman"/>
        </w:rPr>
        <w:t>-</w:t>
      </w:r>
      <w:r w:rsidR="00DC29F7" w:rsidRPr="00A72637">
        <w:rPr>
          <w:rFonts w:ascii="Times New Roman" w:hAnsi="Times New Roman" w:cs="Times New Roman"/>
        </w:rPr>
        <w:t>endo contributions, indicat</w:t>
      </w:r>
      <w:r w:rsidR="00164018">
        <w:rPr>
          <w:rFonts w:ascii="Times New Roman" w:hAnsi="Times New Roman" w:cs="Times New Roman"/>
        </w:rPr>
        <w:t>ing</w:t>
      </w:r>
      <w:r w:rsidR="00DC29F7" w:rsidRPr="00A72637">
        <w:rPr>
          <w:rFonts w:ascii="Times New Roman" w:hAnsi="Times New Roman" w:cs="Times New Roman"/>
        </w:rPr>
        <w:t xml:space="preserve"> </w:t>
      </w:r>
      <w:r w:rsidR="00164018">
        <w:rPr>
          <w:rFonts w:ascii="Times New Roman" w:hAnsi="Times New Roman" w:cs="Times New Roman"/>
        </w:rPr>
        <w:t xml:space="preserve">their </w:t>
      </w:r>
      <w:r w:rsidR="00DC29F7" w:rsidRPr="00A72637">
        <w:rPr>
          <w:rFonts w:ascii="Times New Roman" w:hAnsi="Times New Roman" w:cs="Times New Roman"/>
        </w:rPr>
        <w:t>flexib</w:t>
      </w:r>
      <w:r w:rsidR="00164018">
        <w:rPr>
          <w:rFonts w:ascii="Times New Roman" w:hAnsi="Times New Roman" w:cs="Times New Roman"/>
        </w:rPr>
        <w:t>le environment</w:t>
      </w:r>
      <w:r w:rsidR="00DC29F7" w:rsidRPr="00A72637">
        <w:rPr>
          <w:rFonts w:ascii="Times New Roman" w:hAnsi="Times New Roman" w:cs="Times New Roman"/>
        </w:rPr>
        <w:t xml:space="preserve">, </w:t>
      </w:r>
      <w:r w:rsidR="00310CEA" w:rsidRPr="00A72637">
        <w:rPr>
          <w:rFonts w:ascii="Times New Roman" w:hAnsi="Times New Roman" w:cs="Times New Roman"/>
        </w:rPr>
        <w:t xml:space="preserve">most </w:t>
      </w:r>
      <w:r w:rsidR="00DC29F7" w:rsidRPr="00A72637">
        <w:rPr>
          <w:rFonts w:ascii="Times New Roman" w:hAnsi="Times New Roman" w:cs="Times New Roman"/>
        </w:rPr>
        <w:t>likely</w:t>
      </w:r>
      <w:r w:rsidR="00310CEA" w:rsidRPr="00A72637">
        <w:rPr>
          <w:rFonts w:ascii="Times New Roman" w:hAnsi="Times New Roman" w:cs="Times New Roman"/>
        </w:rPr>
        <w:t xml:space="preserve"> belong to the cytosines of the loop (C</w:t>
      </w:r>
      <w:r w:rsidR="00310CEA" w:rsidRPr="00A72637">
        <w:rPr>
          <w:rFonts w:ascii="Times New Roman" w:hAnsi="Times New Roman" w:cs="Times New Roman"/>
          <w:vertAlign w:val="subscript"/>
        </w:rPr>
        <w:t>7</w:t>
      </w:r>
      <w:r w:rsidR="00310CEA" w:rsidRPr="00A72637">
        <w:rPr>
          <w:rFonts w:ascii="Times New Roman" w:hAnsi="Times New Roman" w:cs="Times New Roman"/>
        </w:rPr>
        <w:t xml:space="preserve"> till C</w:t>
      </w:r>
      <w:r w:rsidR="00310CEA" w:rsidRPr="00A72637">
        <w:rPr>
          <w:rFonts w:ascii="Times New Roman" w:hAnsi="Times New Roman" w:cs="Times New Roman"/>
          <w:vertAlign w:val="subscript"/>
        </w:rPr>
        <w:t>13</w:t>
      </w:r>
      <w:r w:rsidR="00310CEA" w:rsidRPr="00A72637">
        <w:rPr>
          <w:rFonts w:ascii="Times New Roman" w:hAnsi="Times New Roman" w:cs="Times New Roman"/>
        </w:rPr>
        <w:t>) and the last nucleotide</w:t>
      </w:r>
      <w:r w:rsidR="00164018">
        <w:rPr>
          <w:rFonts w:ascii="Times New Roman" w:hAnsi="Times New Roman" w:cs="Times New Roman"/>
        </w:rPr>
        <w:t xml:space="preserve"> of this construct</w:t>
      </w:r>
      <w:r w:rsidR="00310CEA" w:rsidRPr="00A72637">
        <w:rPr>
          <w:rFonts w:ascii="Times New Roman" w:hAnsi="Times New Roman" w:cs="Times New Roman"/>
        </w:rPr>
        <w:t>, C</w:t>
      </w:r>
      <w:r w:rsidR="00310CEA" w:rsidRPr="00A72637">
        <w:rPr>
          <w:rFonts w:ascii="Times New Roman" w:hAnsi="Times New Roman" w:cs="Times New Roman"/>
          <w:vertAlign w:val="subscript"/>
        </w:rPr>
        <w:t>19</w:t>
      </w:r>
      <w:r w:rsidR="00DC29F7" w:rsidRPr="00A72637">
        <w:rPr>
          <w:rFonts w:ascii="Times New Roman" w:hAnsi="Times New Roman" w:cs="Times New Roman"/>
        </w:rPr>
        <w:t xml:space="preserve">. </w:t>
      </w:r>
      <w:r w:rsidR="00310CEA" w:rsidRPr="00A72637">
        <w:rPr>
          <w:rFonts w:ascii="Times New Roman" w:hAnsi="Times New Roman" w:cs="Times New Roman"/>
        </w:rPr>
        <w:t xml:space="preserve">G17 and C18, although the H1’ are not assigned, </w:t>
      </w:r>
      <w:r w:rsidR="00DC29F7" w:rsidRPr="00A72637">
        <w:rPr>
          <w:rFonts w:ascii="Times New Roman" w:hAnsi="Times New Roman" w:cs="Times New Roman"/>
        </w:rPr>
        <w:t xml:space="preserve">are less likely to be these nucleotides, </w:t>
      </w:r>
      <w:r w:rsidR="00310CEA" w:rsidRPr="00A72637">
        <w:rPr>
          <w:rFonts w:ascii="Times New Roman" w:hAnsi="Times New Roman" w:cs="Times New Roman"/>
        </w:rPr>
        <w:t>because</w:t>
      </w:r>
      <w:r w:rsidR="00B66245" w:rsidRPr="00A72637">
        <w:rPr>
          <w:rFonts w:ascii="Times New Roman" w:hAnsi="Times New Roman" w:cs="Times New Roman"/>
        </w:rPr>
        <w:t xml:space="preserve"> </w:t>
      </w:r>
      <w:r w:rsidR="00310CEA" w:rsidRPr="00A72637">
        <w:rPr>
          <w:rFonts w:ascii="Times New Roman" w:hAnsi="Times New Roman" w:cs="Times New Roman"/>
        </w:rPr>
        <w:t xml:space="preserve">nucleotides </w:t>
      </w:r>
      <w:r w:rsidR="00363D3D" w:rsidRPr="00A72637">
        <w:rPr>
          <w:rFonts w:ascii="Times New Roman" w:hAnsi="Times New Roman" w:cs="Times New Roman"/>
        </w:rPr>
        <w:t>in helical region</w:t>
      </w:r>
      <w:r w:rsidR="00310CEA" w:rsidRPr="00A72637">
        <w:rPr>
          <w:rFonts w:ascii="Times New Roman" w:hAnsi="Times New Roman" w:cs="Times New Roman"/>
        </w:rPr>
        <w:t xml:space="preserve"> </w:t>
      </w:r>
      <w:r w:rsidR="00B66245" w:rsidRPr="00A72637">
        <w:rPr>
          <w:rFonts w:ascii="Times New Roman" w:hAnsi="Times New Roman" w:cs="Times New Roman"/>
        </w:rPr>
        <w:t xml:space="preserve">rarely </w:t>
      </w:r>
      <w:r w:rsidR="00DC29F7" w:rsidRPr="00A72637">
        <w:rPr>
          <w:rFonts w:ascii="Times New Roman" w:hAnsi="Times New Roman" w:cs="Times New Roman"/>
        </w:rPr>
        <w:t>experience a</w:t>
      </w:r>
      <w:r w:rsidR="00B66245" w:rsidRPr="00A72637">
        <w:rPr>
          <w:rFonts w:ascii="Times New Roman" w:hAnsi="Times New Roman" w:cs="Times New Roman"/>
        </w:rPr>
        <w:t xml:space="preserve"> C2’-endo </w:t>
      </w:r>
      <w:r w:rsidR="00DC29F7" w:rsidRPr="00A72637">
        <w:rPr>
          <w:rFonts w:ascii="Times New Roman" w:hAnsi="Times New Roman" w:cs="Times New Roman"/>
        </w:rPr>
        <w:t>sugar pucker</w:t>
      </w:r>
      <w:r w:rsidR="00363D3D" w:rsidRPr="00A72637">
        <w:rPr>
          <w:rFonts w:ascii="Times New Roman" w:hAnsi="Times New Roman" w:cs="Times New Roman"/>
        </w:rPr>
        <w:t xml:space="preserve"> </w:t>
      </w:r>
      <w:r w:rsidR="00363D3D" w:rsidRPr="00A72637">
        <w:rPr>
          <w:rFonts w:ascii="Times New Roman" w:hAnsi="Times New Roman" w:cs="Times New Roman"/>
        </w:rPr>
        <w:fldChar w:fldCharType="begin" w:fldLock="1"/>
      </w:r>
      <w:r w:rsidR="0063350E">
        <w:rPr>
          <w:rFonts w:ascii="Times New Roman" w:hAnsi="Times New Roman" w:cs="Times New Roman"/>
        </w:rPr>
        <w:instrText>ADDIN CSL_CITATION {"citationItems":[{"id":"ITEM-1","itemData":{"DOI":"10.1093/nar/gkx525","ISSN":"1362-4962 (Electronic)","PMID":"28609788","abstract":"Recent studies have shown that RNAs exist in dynamic equilibrium with short-lived  low-abundance 'excited states' that form by reshuffling base pairs in and around non-canonical motifs. These conformational states are proposed to be rich in non-canonical motifs and to play roles in the folding and regulatory functions of non-coding RNAs but their structure proves difficult to characterize given their transient nature. Here, we describe an approach for determining sugar pucker conformation in RNA excited states through nuclear magnetic resonance measurements of C1΄ and C4΄ rotating frame spin relaxation (R1ρ) in uniformly 13C/15N labeled RNA samples. Application to HIV-1 TAR exposed slow modes of sugar repuckering dynamics at the μs and ms timescale accompanying transitions between non-helical (C2΄-endo) to helical (C3΄-endo) conformations during formation of two distinct excited states. In contrast, we did not obtain any evidence for slow sugar repuckering dynamics for nucleotides in a variety of structural contexts that do not undergo non-helical to helical transitions. Our results outline a route for significantly improving the conformational characterization of RNA excited states and suggest that slow modes of repuckering dynamics gated by transient changes in secondary structure are quite common in RNA.","author":[{"dropping-particle":"","family":"Clay","given":"Mary C","non-dropping-particle":"","parse-names":false,"suffix":""},{"dropping-particle":"","family":"Ganser","given":"Laura R","non-dropping-particle":"","parse-names":false,"suffix":""},{"dropping-particle":"","family":"Merriman","given":"Dawn K","non-dropping-particle":"","parse-names":false,"suffix":""},{"dropping-particle":"","family":"Al-Hashimi","given":"Hashim M","non-dropping-particle":"","parse-names":false,"suffix":""}],"container-title":"Nucleic acids research","id":"ITEM-1","issue":"14","issued":{"date-parts":[["2017","8"]]},"language":"eng","page":"e134","title":"Resolving sugar puckers in RNA excited states exposes slow modes of repuckering  dynamics.","type":"article-journal","volume":"45"},"uris":["http://www.mendeley.com/documents/?uuid=f7820697-9bb3-4859-bb50-5735f7ebc22b"]}],"mendeley":{"formattedCitation":"(Clay &lt;i&gt;et al.&lt;/i&gt;, 2017)","plainTextFormattedCitation":"(Clay et al., 2017)","previouslyFormattedCitation":"(Clay &lt;i&gt;et al.&lt;/i&gt;, 2017)"},"properties":{"noteIndex":0},"schema":"https://github.com/citation-style-language/schema/raw/master/csl-citation.json"}</w:instrText>
      </w:r>
      <w:r w:rsidR="00363D3D" w:rsidRPr="00A72637">
        <w:rPr>
          <w:rFonts w:ascii="Times New Roman" w:hAnsi="Times New Roman" w:cs="Times New Roman"/>
        </w:rPr>
        <w:fldChar w:fldCharType="separate"/>
      </w:r>
      <w:r w:rsidR="00363D3D" w:rsidRPr="00A72637">
        <w:rPr>
          <w:rFonts w:ascii="Times New Roman" w:hAnsi="Times New Roman" w:cs="Times New Roman"/>
          <w:noProof/>
        </w:rPr>
        <w:t xml:space="preserve">(Clay </w:t>
      </w:r>
      <w:r w:rsidR="00363D3D" w:rsidRPr="00A72637">
        <w:rPr>
          <w:rFonts w:ascii="Times New Roman" w:hAnsi="Times New Roman" w:cs="Times New Roman"/>
          <w:i/>
          <w:noProof/>
        </w:rPr>
        <w:t>et al.</w:t>
      </w:r>
      <w:r w:rsidR="00363D3D" w:rsidRPr="00A72637">
        <w:rPr>
          <w:rFonts w:ascii="Times New Roman" w:hAnsi="Times New Roman" w:cs="Times New Roman"/>
          <w:noProof/>
        </w:rPr>
        <w:t>, 2017)</w:t>
      </w:r>
      <w:r w:rsidR="00363D3D" w:rsidRPr="00A72637">
        <w:rPr>
          <w:rFonts w:ascii="Times New Roman" w:hAnsi="Times New Roman" w:cs="Times New Roman"/>
        </w:rPr>
        <w:fldChar w:fldCharType="end"/>
      </w:r>
      <w:r w:rsidR="00B66245" w:rsidRPr="00A72637">
        <w:rPr>
          <w:rFonts w:ascii="Times New Roman" w:hAnsi="Times New Roman" w:cs="Times New Roman"/>
        </w:rPr>
        <w:t>. On the other hand, the</w:t>
      </w:r>
      <w:r w:rsidR="008346EE" w:rsidRPr="00A72637">
        <w:rPr>
          <w:rFonts w:ascii="Times New Roman" w:hAnsi="Times New Roman" w:cs="Times New Roman"/>
        </w:rPr>
        <w:t xml:space="preserve"> observed C6 chemical shift of the cytosines in the loop (peaks circled with dashed line</w:t>
      </w:r>
      <w:r w:rsidR="00B679C2" w:rsidRPr="00A72637">
        <w:rPr>
          <w:rFonts w:ascii="Times New Roman" w:hAnsi="Times New Roman" w:cs="Times New Roman"/>
        </w:rPr>
        <w:t xml:space="preserve"> in (h)</w:t>
      </w:r>
      <w:r w:rsidR="008346EE" w:rsidRPr="00A72637">
        <w:rPr>
          <w:rFonts w:ascii="Times New Roman" w:hAnsi="Times New Roman" w:cs="Times New Roman"/>
        </w:rPr>
        <w:t xml:space="preserve">) are in the range as nucleotides in </w:t>
      </w:r>
      <w:r w:rsidR="00B679C2" w:rsidRPr="00A72637">
        <w:rPr>
          <w:rFonts w:ascii="Times New Roman" w:hAnsi="Times New Roman" w:cs="Times New Roman"/>
        </w:rPr>
        <w:t>loop</w:t>
      </w:r>
      <w:r w:rsidR="008346EE" w:rsidRPr="00A72637">
        <w:rPr>
          <w:rFonts w:ascii="Times New Roman" w:hAnsi="Times New Roman" w:cs="Times New Roman"/>
        </w:rPr>
        <w:t xml:space="preserve"> </w:t>
      </w:r>
      <w:r w:rsidR="00B679C2" w:rsidRPr="00A72637">
        <w:rPr>
          <w:rFonts w:ascii="Times New Roman" w:hAnsi="Times New Roman" w:cs="Times New Roman"/>
        </w:rPr>
        <w:t>conformation</w:t>
      </w:r>
      <w:r w:rsidR="008346EE" w:rsidRPr="00A72637">
        <w:rPr>
          <w:rFonts w:ascii="Times New Roman" w:hAnsi="Times New Roman" w:cs="Times New Roman"/>
        </w:rPr>
        <w:t xml:space="preserve">. </w:t>
      </w:r>
      <w:r w:rsidR="00B679C2" w:rsidRPr="00A72637">
        <w:rPr>
          <w:rFonts w:ascii="Times New Roman" w:hAnsi="Times New Roman" w:cs="Times New Roman"/>
        </w:rPr>
        <w:t>SHAPE</w:t>
      </w:r>
      <w:r w:rsidR="00164018">
        <w:rPr>
          <w:rFonts w:ascii="Times New Roman" w:hAnsi="Times New Roman" w:cs="Times New Roman"/>
        </w:rPr>
        <w:t xml:space="preserve"> data</w:t>
      </w:r>
      <w:r w:rsidR="00B679C2" w:rsidRPr="00A72637">
        <w:rPr>
          <w:rFonts w:ascii="Times New Roman" w:hAnsi="Times New Roman" w:cs="Times New Roman"/>
        </w:rPr>
        <w:t xml:space="preserve"> </w:t>
      </w:r>
      <w:r w:rsidR="00DC29F7" w:rsidRPr="00A72637">
        <w:rPr>
          <w:rFonts w:ascii="Times New Roman" w:hAnsi="Times New Roman" w:cs="Times New Roman"/>
        </w:rPr>
        <w:t xml:space="preserve">indicates a reduced flexibility for the poly-C loop, typically assumed to be caused by base-pairing, which arrests the sugar pucker in a pure C3’-endo confirmation (as visible for the helical stem in </w:t>
      </w:r>
      <w:r w:rsidR="00687844">
        <w:rPr>
          <w:rFonts w:ascii="Times New Roman" w:hAnsi="Times New Roman" w:cs="Times New Roman"/>
        </w:rPr>
        <w:t>(</w:t>
      </w:r>
      <w:r w:rsidR="00DC29F7" w:rsidRPr="00A72637">
        <w:rPr>
          <w:rFonts w:ascii="Times New Roman" w:hAnsi="Times New Roman" w:cs="Times New Roman"/>
        </w:rPr>
        <w:t>g</w:t>
      </w:r>
      <w:r w:rsidR="00687844">
        <w:rPr>
          <w:rFonts w:ascii="Times New Roman" w:hAnsi="Times New Roman" w:cs="Times New Roman"/>
        </w:rPr>
        <w:t>)</w:t>
      </w:r>
      <w:r w:rsidR="00DC29F7" w:rsidRPr="00A72637">
        <w:rPr>
          <w:rFonts w:ascii="Times New Roman" w:hAnsi="Times New Roman" w:cs="Times New Roman"/>
        </w:rPr>
        <w:t xml:space="preserve"> left panel). However,</w:t>
      </w:r>
      <w:r w:rsidR="00B679C2" w:rsidRPr="00A72637">
        <w:rPr>
          <w:rFonts w:ascii="Times New Roman" w:hAnsi="Times New Roman" w:cs="Times New Roman"/>
        </w:rPr>
        <w:t xml:space="preserve"> NMR </w:t>
      </w:r>
      <w:r w:rsidRPr="00A72637">
        <w:rPr>
          <w:rFonts w:ascii="Times New Roman" w:hAnsi="Times New Roman" w:cs="Times New Roman"/>
        </w:rPr>
        <w:t xml:space="preserve">data </w:t>
      </w:r>
      <w:r w:rsidR="00DC29F7" w:rsidRPr="00A72637">
        <w:rPr>
          <w:rFonts w:ascii="Times New Roman" w:hAnsi="Times New Roman" w:cs="Times New Roman"/>
        </w:rPr>
        <w:t xml:space="preserve">indicates flexibility of </w:t>
      </w:r>
      <w:r w:rsidR="00EB3E83">
        <w:rPr>
          <w:rFonts w:ascii="Times New Roman" w:hAnsi="Times New Roman" w:cs="Times New Roman"/>
        </w:rPr>
        <w:t xml:space="preserve">these nucleotides </w:t>
      </w:r>
      <w:r w:rsidR="00DC29F7" w:rsidRPr="00A72637">
        <w:rPr>
          <w:rFonts w:ascii="Times New Roman" w:hAnsi="Times New Roman" w:cs="Times New Roman"/>
        </w:rPr>
        <w:t>at least</w:t>
      </w:r>
      <w:r w:rsidR="00EB3E83">
        <w:rPr>
          <w:rFonts w:ascii="Times New Roman" w:hAnsi="Times New Roman" w:cs="Times New Roman"/>
        </w:rPr>
        <w:t xml:space="preserve"> based on</w:t>
      </w:r>
      <w:r w:rsidR="00DC29F7" w:rsidRPr="00A72637">
        <w:rPr>
          <w:rFonts w:ascii="Times New Roman" w:hAnsi="Times New Roman" w:cs="Times New Roman"/>
        </w:rPr>
        <w:t xml:space="preserve"> the sugar pucker, as both C2’- and C3-endo</w:t>
      </w:r>
      <w:r w:rsidR="00DC29F7" w:rsidRPr="00A72637" w:rsidDel="00B679C2">
        <w:rPr>
          <w:rFonts w:ascii="Times New Roman" w:hAnsi="Times New Roman" w:cs="Times New Roman"/>
        </w:rPr>
        <w:t xml:space="preserve"> </w:t>
      </w:r>
      <w:r w:rsidR="00DC29F7" w:rsidRPr="00A72637">
        <w:rPr>
          <w:rFonts w:ascii="Times New Roman" w:hAnsi="Times New Roman" w:cs="Times New Roman"/>
        </w:rPr>
        <w:t>conformations are observed. Therefore, we conclude that SHAPE experiences an unexplained</w:t>
      </w:r>
      <w:r w:rsidRPr="00A72637">
        <w:rPr>
          <w:rFonts w:ascii="Times New Roman" w:hAnsi="Times New Roman" w:cs="Times New Roman"/>
        </w:rPr>
        <w:t xml:space="preserve"> sequence dependent bias </w:t>
      </w:r>
      <w:r w:rsidR="00DC29F7" w:rsidRPr="00A72637">
        <w:rPr>
          <w:rFonts w:ascii="Times New Roman" w:hAnsi="Times New Roman" w:cs="Times New Roman"/>
        </w:rPr>
        <w:t>of</w:t>
      </w:r>
      <w:r w:rsidRPr="00A72637">
        <w:rPr>
          <w:rFonts w:ascii="Times New Roman" w:hAnsi="Times New Roman" w:cs="Times New Roman"/>
        </w:rPr>
        <w:t xml:space="preserve"> sequential cytosines.</w:t>
      </w:r>
    </w:p>
    <w:p w14:paraId="2B7FADEF" w14:textId="34389EA1" w:rsidR="00F45F4C" w:rsidRPr="00A72637" w:rsidRDefault="00F45F4C" w:rsidP="00FD09DB">
      <w:pPr>
        <w:spacing w:line="240" w:lineRule="auto"/>
        <w:rPr>
          <w:rFonts w:ascii="Times New Roman" w:hAnsi="Times New Roman" w:cs="Times New Roman"/>
          <w:sz w:val="16"/>
          <w:szCs w:val="16"/>
        </w:rPr>
      </w:pPr>
      <w:r w:rsidRPr="00A72637">
        <w:rPr>
          <w:rFonts w:ascii="Times New Roman" w:hAnsi="Times New Roman" w:cs="Times New Roman"/>
          <w:sz w:val="16"/>
          <w:szCs w:val="16"/>
        </w:rPr>
        <w:br w:type="page"/>
      </w:r>
    </w:p>
    <w:p w14:paraId="5831682D" w14:textId="77777777" w:rsidR="00F45F4C" w:rsidRPr="00A72637" w:rsidRDefault="00F45F4C" w:rsidP="00F45F4C">
      <w:pPr>
        <w:rPr>
          <w:rFonts w:ascii="Times New Roman" w:hAnsi="Times New Roman" w:cs="Times New Roman"/>
        </w:rPr>
      </w:pPr>
      <w:r w:rsidRPr="00A72637">
        <w:rPr>
          <w:rFonts w:ascii="Times New Roman" w:hAnsi="Times New Roman" w:cs="Times New Roman"/>
          <w:noProof/>
        </w:rPr>
        <w:lastRenderedPageBreak/>
        <w:drawing>
          <wp:inline distT="0" distB="0" distL="0" distR="0" wp14:anchorId="2DA4DCF6" wp14:editId="28BD8862">
            <wp:extent cx="5756910" cy="5215255"/>
            <wp:effectExtent l="0" t="0" r="0" b="4445"/>
            <wp:docPr id="4" name="Picture 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ia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6910" cy="5215255"/>
                    </a:xfrm>
                    <a:prstGeom prst="rect">
                      <a:avLst/>
                    </a:prstGeom>
                  </pic:spPr>
                </pic:pic>
              </a:graphicData>
            </a:graphic>
          </wp:inline>
        </w:drawing>
      </w:r>
    </w:p>
    <w:p w14:paraId="127D6FAD" w14:textId="7727D0F1" w:rsidR="00F45F4C" w:rsidRPr="00A72637" w:rsidRDefault="00F45F4C" w:rsidP="0075040A">
      <w:pPr>
        <w:rPr>
          <w:rFonts w:ascii="Times New Roman" w:eastAsiaTheme="minorEastAsia" w:hAnsi="Times New Roman" w:cs="Times New Roman"/>
        </w:rPr>
      </w:pPr>
      <w:bookmarkStart w:id="3" w:name="_Toc115863840"/>
      <w:r w:rsidRPr="00D30C45">
        <w:rPr>
          <w:rStyle w:val="Heading2Char"/>
        </w:rPr>
        <w:t xml:space="preserve">Figure S3. Titration </w:t>
      </w:r>
      <w:r w:rsidR="00E65C1E" w:rsidRPr="00D30C45">
        <w:rPr>
          <w:rStyle w:val="Heading2Char"/>
        </w:rPr>
        <w:t>of</w:t>
      </w:r>
      <w:r w:rsidRPr="00D30C45">
        <w:rPr>
          <w:rStyle w:val="Heading2Char"/>
        </w:rPr>
        <w:t xml:space="preserve"> </w:t>
      </w:r>
      <w:r w:rsidR="00FD1C10" w:rsidRPr="00D30C45">
        <w:rPr>
          <w:rStyle w:val="Heading2Char"/>
        </w:rPr>
        <w:t>m</w:t>
      </w:r>
      <w:r w:rsidR="00FD1C10" w:rsidRPr="00D30C45">
        <w:rPr>
          <w:rStyle w:val="Heading2Char"/>
          <w:i/>
          <w:iCs/>
        </w:rPr>
        <w:t>SIRT1</w:t>
      </w:r>
      <w:r w:rsidR="00FD1C10" w:rsidRPr="00D30C45">
        <w:rPr>
          <w:rStyle w:val="Heading2Char"/>
        </w:rPr>
        <w:t>:</w:t>
      </w:r>
      <w:r w:rsidR="00FD1C10" w:rsidRPr="00D30C45">
        <w:rPr>
          <w:rStyle w:val="Heading2Char"/>
          <w:i/>
          <w:iCs/>
        </w:rPr>
        <w:t>miR-34a</w:t>
      </w:r>
      <w:r w:rsidR="00FD1C10" w:rsidRPr="00D30C45">
        <w:rPr>
          <w:rStyle w:val="Heading2Char"/>
        </w:rPr>
        <w:t xml:space="preserve"> </w:t>
      </w:r>
      <w:r w:rsidR="00E65C1E" w:rsidRPr="00D30C45">
        <w:rPr>
          <w:rStyle w:val="Heading2Char"/>
        </w:rPr>
        <w:t xml:space="preserve">(RNA:RNA) </w:t>
      </w:r>
      <w:r w:rsidR="00FD1C10" w:rsidRPr="00D30C45">
        <w:rPr>
          <w:rStyle w:val="Heading2Char"/>
        </w:rPr>
        <w:t>using the</w:t>
      </w:r>
      <w:r w:rsidRPr="00D30C45">
        <w:rPr>
          <w:rStyle w:val="Heading2Char"/>
        </w:rPr>
        <w:t xml:space="preserve"> trans</w:t>
      </w:r>
      <w:r w:rsidR="00FD1C10" w:rsidRPr="00D30C45">
        <w:rPr>
          <w:rStyle w:val="Heading2Char"/>
        </w:rPr>
        <w:t>-scaffold</w:t>
      </w:r>
      <w:bookmarkEnd w:id="3"/>
      <w:r w:rsidRPr="00A72637">
        <w:rPr>
          <w:rFonts w:ascii="Times New Roman" w:hAnsi="Times New Roman" w:cs="Times New Roman"/>
          <w:b/>
          <w:bCs/>
        </w:rPr>
        <w:t xml:space="preserve">. </w:t>
      </w:r>
      <w:r w:rsidRPr="00A72637">
        <w:rPr>
          <w:rFonts w:ascii="Times New Roman" w:hAnsi="Times New Roman" w:cs="Times New Roman"/>
        </w:rPr>
        <w:t>(a)</w:t>
      </w:r>
      <w:r w:rsidRPr="00A72637">
        <w:rPr>
          <w:rFonts w:ascii="Times New Roman" w:hAnsi="Times New Roman" w:cs="Times New Roman"/>
          <w:b/>
          <w:bCs/>
        </w:rPr>
        <w:t xml:space="preserve"> </w:t>
      </w:r>
      <w:r w:rsidR="00FD1C10" w:rsidRPr="00A72637">
        <w:rPr>
          <w:rFonts w:ascii="Times New Roman" w:hAnsi="Times New Roman" w:cs="Times New Roman"/>
        </w:rPr>
        <w:t>SHAPE r</w:t>
      </w:r>
      <w:r w:rsidRPr="00A72637">
        <w:rPr>
          <w:rFonts w:ascii="Times New Roman" w:hAnsi="Times New Roman" w:cs="Times New Roman"/>
        </w:rPr>
        <w:t xml:space="preserve">e-normalized reactivity values (average </w:t>
      </w:r>
      <w:r w:rsidR="00FD1C10" w:rsidRPr="00A72637">
        <w:rPr>
          <w:rFonts w:ascii="Times New Roman" w:hAnsi="Times New Roman" w:cs="Times New Roman"/>
        </w:rPr>
        <w:t>of</w:t>
      </w:r>
      <w:r w:rsidR="009063EF">
        <w:rPr>
          <w:rFonts w:ascii="Times New Roman" w:hAnsi="Times New Roman" w:cs="Times New Roman"/>
        </w:rPr>
        <w:t xml:space="preserve"> three</w:t>
      </w:r>
      <w:r w:rsidRPr="00A72637">
        <w:rPr>
          <w:rFonts w:ascii="Times New Roman" w:hAnsi="Times New Roman" w:cs="Times New Roman"/>
        </w:rPr>
        <w:t xml:space="preserve"> independent replicates) </w:t>
      </w:r>
      <w:r w:rsidR="00FD1C10" w:rsidRPr="00A72637">
        <w:rPr>
          <w:rFonts w:ascii="Times New Roman" w:hAnsi="Times New Roman" w:cs="Times New Roman"/>
        </w:rPr>
        <w:t>of increasing</w:t>
      </w:r>
      <w:r w:rsidRPr="00A72637">
        <w:rPr>
          <w:rFonts w:ascii="Times New Roman" w:hAnsi="Times New Roman" w:cs="Times New Roman"/>
        </w:rPr>
        <w:t xml:space="preserve"> </w:t>
      </w:r>
      <w:r w:rsidRPr="00A72637">
        <w:rPr>
          <w:rFonts w:ascii="Times New Roman" w:hAnsi="Times New Roman" w:cs="Times New Roman"/>
          <w:i/>
          <w:iCs/>
        </w:rPr>
        <w:t>miR-34a</w:t>
      </w:r>
      <w:r w:rsidRPr="00A72637">
        <w:rPr>
          <w:rFonts w:ascii="Times New Roman" w:hAnsi="Times New Roman" w:cs="Times New Roman"/>
        </w:rPr>
        <w:t xml:space="preserve"> concentrations</w:t>
      </w:r>
      <w:r w:rsidR="00FD1C10" w:rsidRPr="00A72637">
        <w:rPr>
          <w:rFonts w:ascii="Times New Roman" w:hAnsi="Times New Roman" w:cs="Times New Roman"/>
        </w:rPr>
        <w:t xml:space="preserve"> (1:0 to </w:t>
      </w:r>
      <w:r w:rsidRPr="00A72637">
        <w:rPr>
          <w:rFonts w:ascii="Times New Roman" w:hAnsi="Times New Roman" w:cs="Times New Roman"/>
        </w:rPr>
        <w:t xml:space="preserve">1:5 ratio </w:t>
      </w:r>
      <w:r w:rsidR="00FD1C10" w:rsidRPr="00A72637">
        <w:rPr>
          <w:rFonts w:ascii="Times New Roman" w:hAnsi="Times New Roman" w:cs="Times New Roman"/>
        </w:rPr>
        <w:t>of</w:t>
      </w:r>
      <w:r w:rsidRPr="00A72637">
        <w:rPr>
          <w:rFonts w:ascii="Times New Roman" w:hAnsi="Times New Roman" w:cs="Times New Roman"/>
        </w:rPr>
        <w:t xml:space="preserve"> m</w:t>
      </w:r>
      <w:r w:rsidRPr="00A72637">
        <w:rPr>
          <w:rFonts w:ascii="Times New Roman" w:hAnsi="Times New Roman" w:cs="Times New Roman"/>
          <w:i/>
          <w:iCs/>
        </w:rPr>
        <w:t>SIRT1</w:t>
      </w:r>
      <w:r w:rsidRPr="00A72637">
        <w:rPr>
          <w:rFonts w:ascii="Times New Roman" w:hAnsi="Times New Roman" w:cs="Times New Roman"/>
        </w:rPr>
        <w:t>:</w:t>
      </w:r>
      <w:r w:rsidRPr="00A72637">
        <w:rPr>
          <w:rFonts w:ascii="Times New Roman" w:hAnsi="Times New Roman" w:cs="Times New Roman"/>
          <w:i/>
          <w:iCs/>
        </w:rPr>
        <w:t>miR-34a</w:t>
      </w:r>
      <w:r w:rsidRPr="00A72637">
        <w:rPr>
          <w:rFonts w:ascii="Times New Roman" w:hAnsi="Times New Roman" w:cs="Times New Roman"/>
        </w:rPr>
        <w:t>)</w:t>
      </w:r>
      <w:r w:rsidR="00FD1C10" w:rsidRPr="00A72637">
        <w:rPr>
          <w:rFonts w:ascii="Times New Roman" w:hAnsi="Times New Roman" w:cs="Times New Roman"/>
        </w:rPr>
        <w:t xml:space="preserve">. </w:t>
      </w:r>
      <w:r w:rsidR="00E65C1E" w:rsidRPr="00A72637">
        <w:rPr>
          <w:rFonts w:ascii="Times New Roman" w:hAnsi="Times New Roman" w:cs="Times New Roman"/>
        </w:rPr>
        <w:t>E</w:t>
      </w:r>
      <w:r w:rsidRPr="00A72637">
        <w:rPr>
          <w:rFonts w:ascii="Times New Roman" w:hAnsi="Times New Roman" w:cs="Times New Roman"/>
        </w:rPr>
        <w:t xml:space="preserve">rror bars </w:t>
      </w:r>
      <w:r w:rsidR="00FD1C10" w:rsidRPr="00A72637">
        <w:rPr>
          <w:rFonts w:ascii="Times New Roman" w:hAnsi="Times New Roman" w:cs="Times New Roman"/>
        </w:rPr>
        <w:t xml:space="preserve">are omitted </w:t>
      </w:r>
      <w:r w:rsidRPr="00A72637">
        <w:rPr>
          <w:rFonts w:ascii="Times New Roman" w:hAnsi="Times New Roman" w:cs="Times New Roman"/>
        </w:rPr>
        <w:t xml:space="preserve">to reduce the </w:t>
      </w:r>
      <w:r w:rsidR="00FD1C10" w:rsidRPr="00A72637">
        <w:rPr>
          <w:rFonts w:ascii="Times New Roman" w:hAnsi="Times New Roman" w:cs="Times New Roman"/>
        </w:rPr>
        <w:t xml:space="preserve">overlap </w:t>
      </w:r>
      <w:r w:rsidRPr="00A72637">
        <w:rPr>
          <w:rFonts w:ascii="Times New Roman" w:hAnsi="Times New Roman" w:cs="Times New Roman"/>
        </w:rPr>
        <w:t>(complete data available in our GitHub repository; see data availability section). (b) m</w:t>
      </w:r>
      <w:r w:rsidRPr="00A72637">
        <w:rPr>
          <w:rFonts w:ascii="Times New Roman" w:hAnsi="Times New Roman" w:cs="Times New Roman"/>
          <w:i/>
          <w:iCs/>
        </w:rPr>
        <w:t>SIRT1</w:t>
      </w:r>
      <w:r w:rsidRPr="00A72637">
        <w:rPr>
          <w:rFonts w:ascii="Times New Roman" w:hAnsi="Times New Roman" w:cs="Times New Roman"/>
        </w:rPr>
        <w:t>:</w:t>
      </w:r>
      <w:r w:rsidRPr="00A72637">
        <w:rPr>
          <w:rFonts w:ascii="Times New Roman" w:hAnsi="Times New Roman" w:cs="Times New Roman"/>
          <w:i/>
          <w:iCs/>
        </w:rPr>
        <w:t>miR-34a</w:t>
      </w:r>
      <w:r w:rsidRPr="00A72637">
        <w:rPr>
          <w:rFonts w:ascii="Times New Roman" w:hAnsi="Times New Roman" w:cs="Times New Roman"/>
        </w:rPr>
        <w:t xml:space="preserve"> </w:t>
      </w:r>
      <w:r w:rsidR="00FD1C10" w:rsidRPr="00A72637">
        <w:rPr>
          <w:rFonts w:ascii="Times New Roman" w:hAnsi="Times New Roman" w:cs="Times New Roman"/>
        </w:rPr>
        <w:t>secondary structure</w:t>
      </w:r>
      <w:r w:rsidRPr="00A72637">
        <w:rPr>
          <w:rFonts w:ascii="Times New Roman" w:hAnsi="Times New Roman" w:cs="Times New Roman"/>
        </w:rPr>
        <w:t xml:space="preserve"> </w:t>
      </w:r>
      <w:r w:rsidR="00FD1C10" w:rsidRPr="00A72637">
        <w:rPr>
          <w:rFonts w:ascii="Times New Roman" w:hAnsi="Times New Roman" w:cs="Times New Roman"/>
        </w:rPr>
        <w:t>determined by</w:t>
      </w:r>
      <w:r w:rsidRPr="00A72637">
        <w:rPr>
          <w:rFonts w:ascii="Times New Roman" w:hAnsi="Times New Roman" w:cs="Times New Roman"/>
        </w:rPr>
        <w:t xml:space="preserve"> NMR </w:t>
      </w:r>
      <w:r w:rsidRPr="00A72637">
        <w:rPr>
          <w:rFonts w:ascii="Times New Roman" w:hAnsi="Times New Roman" w:cs="Times New Roman"/>
        </w:rPr>
        <w:fldChar w:fldCharType="begin" w:fldLock="1"/>
      </w:r>
      <w:r w:rsidR="0063350E">
        <w:rPr>
          <w:rFonts w:ascii="Times New Roman" w:hAnsi="Times New Roman" w:cs="Times New Roman"/>
        </w:rPr>
        <w:instrText>ADDIN CSL_CITATION {"citationItems":[{"id":"ITEM-1","itemData":{"DOI":"10.1038/s41586-020-2336-3","ISSN":"14764687","PMID":"32461691","abstract":"MicroRNAs (miRNAs) regulate the levels of translation of messenger RNAs (mRNAs). At present, the major parameter that can explain the selection of the target mRNA and the efficiency of translation repression is the base pairing between the ‘seed’ region of the miRNA and its counterpart mRNA1. Here we use R1ρ relaxation-dispersion nuclear magnetic resonance2 and molecular simulations3 to reveal a dynamic switch—based on the rearrangement of a single base pair in the miRNA–mRNA duplex—that elongates a weak five-base-pair seed to a complete seven-base-pair seed. This switch also causes coaxial stacking of the seed and supplementary helix fitting into human Argonaute 2 protein (Ago2), reminiscent of an active state in prokaryotic Ago4,5. Stabilizing this transient state leads to enhanced repression of the target mRNA in cells, revealing the importance of this miRNA–mRNA structure. Our observations tie together previous findings regarding the stepwise miRNA targeting process from an initial ‘screening’ state to an ‘active’ state, and unveil the role of the RNA duplex beyond the seed in Ago2.","author":[{"dropping-particle":"","family":"Baronti","given":"Lorenzo","non-dropping-particle":"","parse-names":false,"suffix":""},{"dropping-particle":"","family":"Guzzetti","given":"Ileana","non-dropping-particle":"","parse-names":false,"suffix":""},{"dropping-particle":"","family":"Ebrahimi","given":"Parisa","non-dropping-particle":"","parse-names":false,"suffix":""},{"dropping-particle":"","family":"Friebe Sandoz","given":"Sarah","non-dropping-particle":"","parse-names":false,"suffix":""},{"dropping-particle":"","family":"Steiner","given":"Emilie","non-dropping-particle":"","parse-names":false,"suffix":""},{"dropping-particle":"","family":"Schlagnitweit","given":"Judith","non-dropping-particle":"","parse-names":false,"suffix":""},{"dropping-particle":"","family":"Fromm","given":"Bastian","non-dropping-particle":"","parse-names":false,"suffix":""},{"dropping-particle":"","family":"Silva","given":"Luis","non-dropping-particle":"","parse-names":false,"suffix":""},{"dropping-particle":"","family":"Fontana","given":"Carolina","non-dropping-particle":"","parse-names":false,"suffix":""},{"dropping-particle":"","family":"Chen","given":"Alan A.","non-dropping-particle":"","parse-names":false,"suffix":""},{"dropping-particle":"","family":"Petzold","given":"Katja","non-dropping-particle":"","parse-names":false,"suffix":""}],"container-title":"Nature","id":"ITEM-1","issue":"7814","issued":{"date-parts":[["2020"]]},"page":"139-144","publisher":"Springer US","title":"Base-pair conformational switch modulates miR-34a targeting of Sirt1 mRNA","type":"article-journal","volume":"583"},"uris":["http://www.mendeley.com/documents/?uuid=8a13d605-f110-4eb3-9181-d2364be135b4"]}],"mendeley":{"formattedCitation":"(Baronti &lt;i&gt;et al.&lt;/i&gt;, 2020)","plainTextFormattedCitation":"(Baronti et al., 2020)","previouslyFormattedCitation":"(Baronti &lt;i&gt;et al.&lt;/i&gt;, 2020)"},"properties":{"noteIndex":0},"schema":"https://github.com/citation-style-language/schema/raw/master/csl-citation.json"}</w:instrText>
      </w:r>
      <w:r w:rsidRPr="00A72637">
        <w:rPr>
          <w:rFonts w:ascii="Times New Roman" w:hAnsi="Times New Roman" w:cs="Times New Roman"/>
        </w:rPr>
        <w:fldChar w:fldCharType="separate"/>
      </w:r>
      <w:r w:rsidR="00363D3D" w:rsidRPr="00A72637">
        <w:rPr>
          <w:rFonts w:ascii="Times New Roman" w:hAnsi="Times New Roman" w:cs="Times New Roman"/>
          <w:noProof/>
        </w:rPr>
        <w:t xml:space="preserve">(Baronti </w:t>
      </w:r>
      <w:r w:rsidR="00363D3D" w:rsidRPr="00A72637">
        <w:rPr>
          <w:rFonts w:ascii="Times New Roman" w:hAnsi="Times New Roman" w:cs="Times New Roman"/>
          <w:i/>
          <w:noProof/>
        </w:rPr>
        <w:t>et al.</w:t>
      </w:r>
      <w:r w:rsidR="00363D3D" w:rsidRPr="00A72637">
        <w:rPr>
          <w:rFonts w:ascii="Times New Roman" w:hAnsi="Times New Roman" w:cs="Times New Roman"/>
          <w:noProof/>
        </w:rPr>
        <w:t>, 2020)</w:t>
      </w:r>
      <w:r w:rsidRPr="00A72637">
        <w:rPr>
          <w:rFonts w:ascii="Times New Roman" w:hAnsi="Times New Roman" w:cs="Times New Roman"/>
        </w:rPr>
        <w:fldChar w:fldCharType="end"/>
      </w:r>
      <w:r w:rsidRPr="00A72637">
        <w:rPr>
          <w:rFonts w:ascii="Times New Roman" w:hAnsi="Times New Roman" w:cs="Times New Roman"/>
        </w:rPr>
        <w:t xml:space="preserve">. (c) </w:t>
      </w:r>
      <w:r w:rsidR="00FD1C10" w:rsidRPr="00A72637">
        <w:rPr>
          <w:rFonts w:ascii="Times New Roman" w:hAnsi="Times New Roman" w:cs="Times New Roman"/>
        </w:rPr>
        <w:t>Table of [</w:t>
      </w:r>
      <w:r w:rsidRPr="00A72637">
        <w:rPr>
          <w:rFonts w:ascii="Times New Roman" w:hAnsi="Times New Roman" w:cs="Times New Roman"/>
          <w:i/>
          <w:iCs/>
        </w:rPr>
        <w:t>miR-34a</w:t>
      </w:r>
      <w:r w:rsidR="00FD1C10" w:rsidRPr="00A72637">
        <w:rPr>
          <w:rFonts w:ascii="Times New Roman" w:hAnsi="Times New Roman" w:cs="Times New Roman"/>
        </w:rPr>
        <w:t xml:space="preserve">] in </w:t>
      </w:r>
      <w:proofErr w:type="spellStart"/>
      <w:r w:rsidR="00FD1C10" w:rsidRPr="00A72637">
        <w:rPr>
          <w:rFonts w:ascii="Times New Roman" w:hAnsi="Times New Roman" w:cs="Times New Roman"/>
        </w:rPr>
        <w:t>pmol</w:t>
      </w:r>
      <w:proofErr w:type="spellEnd"/>
      <w:r w:rsidR="00FD1C10" w:rsidRPr="00A72637">
        <w:rPr>
          <w:rFonts w:ascii="Times New Roman" w:hAnsi="Times New Roman" w:cs="Times New Roman"/>
        </w:rPr>
        <w:t xml:space="preserve"> for</w:t>
      </w:r>
      <w:r w:rsidRPr="00A72637">
        <w:rPr>
          <w:rFonts w:ascii="Times New Roman" w:hAnsi="Times New Roman" w:cs="Times New Roman"/>
        </w:rPr>
        <w:t xml:space="preserve"> each titration </w:t>
      </w:r>
      <w:r w:rsidR="00FD1C10" w:rsidRPr="00A72637">
        <w:rPr>
          <w:rFonts w:ascii="Times New Roman" w:hAnsi="Times New Roman" w:cs="Times New Roman"/>
        </w:rPr>
        <w:t>point</w:t>
      </w:r>
      <w:r w:rsidRPr="00A72637">
        <w:rPr>
          <w:rFonts w:ascii="Times New Roman" w:hAnsi="Times New Roman" w:cs="Times New Roman"/>
        </w:rPr>
        <w:t xml:space="preserve">. (d) </w:t>
      </w:r>
      <w:r w:rsidR="00EB3E83" w:rsidRPr="00A72637">
        <w:rPr>
          <w:rFonts w:ascii="Times New Roman" w:hAnsi="Times New Roman" w:cs="Times New Roman"/>
        </w:rPr>
        <w:t>S</w:t>
      </w:r>
      <w:r w:rsidR="00EB3E83">
        <w:rPr>
          <w:rFonts w:ascii="Times New Roman" w:hAnsi="Times New Roman" w:cs="Times New Roman"/>
        </w:rPr>
        <w:t>HAPE</w:t>
      </w:r>
      <w:r w:rsidR="00EB3E83" w:rsidRPr="00A72637">
        <w:rPr>
          <w:rFonts w:ascii="Times New Roman" w:hAnsi="Times New Roman" w:cs="Times New Roman"/>
        </w:rPr>
        <w:t xml:space="preserve"> </w:t>
      </w:r>
      <w:r w:rsidR="002C7E42" w:rsidRPr="00A72637">
        <w:rPr>
          <w:rFonts w:ascii="Times New Roman" w:hAnsi="Times New Roman" w:cs="Times New Roman"/>
        </w:rPr>
        <w:t>monitored t</w:t>
      </w:r>
      <w:r w:rsidRPr="00A72637">
        <w:rPr>
          <w:rFonts w:ascii="Times New Roman" w:hAnsi="Times New Roman" w:cs="Times New Roman"/>
        </w:rPr>
        <w:t xml:space="preserve">itration </w:t>
      </w:r>
      <w:r w:rsidR="002C7E42" w:rsidRPr="00A72637">
        <w:rPr>
          <w:rFonts w:ascii="Times New Roman" w:hAnsi="Times New Roman" w:cs="Times New Roman"/>
        </w:rPr>
        <w:t xml:space="preserve">displayed for each individual nucleotide </w:t>
      </w:r>
      <w:r w:rsidRPr="00A72637">
        <w:rPr>
          <w:rFonts w:ascii="Times New Roman" w:hAnsi="Times New Roman" w:cs="Times New Roman"/>
        </w:rPr>
        <w:t>of m</w:t>
      </w:r>
      <w:r w:rsidRPr="00A72637">
        <w:rPr>
          <w:rFonts w:ascii="Times New Roman" w:hAnsi="Times New Roman" w:cs="Times New Roman"/>
          <w:i/>
          <w:iCs/>
        </w:rPr>
        <w:t>SIRT1</w:t>
      </w:r>
      <w:r w:rsidRPr="00A72637">
        <w:rPr>
          <w:rFonts w:ascii="Times New Roman" w:hAnsi="Times New Roman" w:cs="Times New Roman"/>
        </w:rPr>
        <w:t xml:space="preserve"> (re-normalized reactivit</w:t>
      </w:r>
      <w:r w:rsidR="002C7E42" w:rsidRPr="00A72637">
        <w:rPr>
          <w:rFonts w:ascii="Times New Roman" w:hAnsi="Times New Roman" w:cs="Times New Roman"/>
        </w:rPr>
        <w:t>ies of an average of</w:t>
      </w:r>
      <w:r w:rsidRPr="00A72637">
        <w:rPr>
          <w:rFonts w:ascii="Times New Roman" w:hAnsi="Times New Roman" w:cs="Times New Roman"/>
        </w:rPr>
        <w:t xml:space="preserve"> </w:t>
      </w:r>
      <w:r w:rsidR="00EB3E83">
        <w:rPr>
          <w:rFonts w:ascii="Times New Roman" w:hAnsi="Times New Roman" w:cs="Times New Roman"/>
        </w:rPr>
        <w:t>three</w:t>
      </w:r>
      <w:r w:rsidRPr="00A72637">
        <w:rPr>
          <w:rFonts w:ascii="Times New Roman" w:hAnsi="Times New Roman" w:cs="Times New Roman"/>
        </w:rPr>
        <w:t xml:space="preserve"> independent experiments</w:t>
      </w:r>
      <w:r w:rsidR="002C7E42" w:rsidRPr="00A72637">
        <w:rPr>
          <w:rFonts w:ascii="Times New Roman" w:hAnsi="Times New Roman" w:cs="Times New Roman"/>
        </w:rPr>
        <w:t xml:space="preserve">, </w:t>
      </w:r>
      <w:r w:rsidRPr="00A72637">
        <w:rPr>
          <w:rFonts w:ascii="Times New Roman" w:hAnsi="Times New Roman" w:cs="Times New Roman"/>
        </w:rPr>
        <w:t>error bars equal to one standard deviation</w:t>
      </w:r>
      <w:r w:rsidR="002C7E42" w:rsidRPr="00A72637">
        <w:rPr>
          <w:rFonts w:ascii="Times New Roman" w:hAnsi="Times New Roman" w:cs="Times New Roman"/>
        </w:rPr>
        <w:t>).</w:t>
      </w:r>
      <w:r w:rsidRPr="00A72637">
        <w:rPr>
          <w:rFonts w:ascii="Times New Roman" w:hAnsi="Times New Roman" w:cs="Times New Roman"/>
        </w:rPr>
        <w:t xml:space="preserve"> </w:t>
      </w:r>
      <w:r w:rsidR="002C7E42" w:rsidRPr="00A72637">
        <w:rPr>
          <w:rFonts w:ascii="Times New Roman" w:hAnsi="Times New Roman" w:cs="Times New Roman"/>
        </w:rPr>
        <w:t>E</w:t>
      </w:r>
      <w:r w:rsidRPr="00A72637">
        <w:rPr>
          <w:rFonts w:ascii="Times New Roman" w:hAnsi="Times New Roman" w:cs="Times New Roman"/>
        </w:rPr>
        <w:t xml:space="preserve">ach </w:t>
      </w:r>
      <w:r w:rsidR="002C7E42" w:rsidRPr="00A72637">
        <w:rPr>
          <w:rFonts w:ascii="Times New Roman" w:hAnsi="Times New Roman" w:cs="Times New Roman"/>
        </w:rPr>
        <w:t xml:space="preserve">curve was fitted using </w:t>
      </w:r>
      <w:r w:rsidR="00E177CD">
        <w:rPr>
          <w:rFonts w:ascii="Times New Roman" w:hAnsi="Times New Roman" w:cs="Times New Roman"/>
        </w:rPr>
        <w:t xml:space="preserve">modified form of </w:t>
      </w:r>
      <w:r w:rsidR="002C7E42" w:rsidRPr="00A72637">
        <w:rPr>
          <w:rFonts w:ascii="Times New Roman" w:hAnsi="Times New Roman" w:cs="Times New Roman"/>
        </w:rPr>
        <w:t>Michaelis-Menten equation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D</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Max</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Max</m:t>
                </m:r>
              </m:sub>
            </m:sSub>
            <m:r>
              <w:rPr>
                <w:rFonts w:ascii="Cambria Math" w:hAnsi="Cambria Math" w:cs="Times New Roman"/>
              </w:rPr>
              <m:t xml:space="preserve"> × x</m:t>
            </m:r>
          </m:num>
          <m:den>
            <m:r>
              <w:rPr>
                <w:rFonts w:ascii="Cambria Math" w:hAnsi="Cambria Math" w:cs="Times New Roman"/>
              </w:rPr>
              <m:t>k1+x</m:t>
            </m:r>
          </m:den>
        </m:f>
      </m:oMath>
      <w:r w:rsidR="002C7E42" w:rsidRPr="00A72637">
        <w:rPr>
          <w:rFonts w:ascii="Times New Roman" w:eastAsiaTheme="minorEastAsia" w:hAnsi="Times New Roman" w:cs="Times New Roman"/>
        </w:rPr>
        <w:t>)</w:t>
      </w:r>
      <w:r w:rsidRPr="00A72637">
        <w:rPr>
          <w:rFonts w:ascii="Times New Roman" w:hAnsi="Times New Roman" w:cs="Times New Roman"/>
        </w:rPr>
        <w:t>,</w:t>
      </w:r>
      <w:r w:rsidR="002C7E42" w:rsidRPr="00A72637">
        <w:rPr>
          <w:rFonts w:ascii="Times New Roman" w:hAnsi="Times New Roman" w:cs="Times New Roman"/>
        </w:rPr>
        <w:t xml:space="preserve"> to extract</w:t>
      </w:r>
      <w:r w:rsidRPr="00A72637">
        <w:rPr>
          <w:rFonts w:ascii="Times New Roman" w:hAnsi="Times New Roman" w:cs="Times New Roman"/>
        </w:rPr>
        <w:t xml:space="preserve"> K</w:t>
      </w:r>
      <w:r w:rsidRPr="00A72637">
        <w:rPr>
          <w:rFonts w:ascii="Times New Roman" w:hAnsi="Times New Roman" w:cs="Times New Roman"/>
          <w:vertAlign w:val="subscript"/>
        </w:rPr>
        <w:t>D</w:t>
      </w:r>
      <w:r w:rsidRPr="00A72637">
        <w:rPr>
          <w:rFonts w:ascii="Times New Roman" w:hAnsi="Times New Roman" w:cs="Times New Roman"/>
        </w:rPr>
        <w:t xml:space="preserve"> </w:t>
      </w:r>
      <w:r w:rsidR="009063EF">
        <w:rPr>
          <w:rFonts w:ascii="Times New Roman" w:hAnsi="Times New Roman" w:cs="Times New Roman"/>
        </w:rPr>
        <w:t xml:space="preserve">(shown in </w:t>
      </w:r>
      <w:proofErr w:type="spellStart"/>
      <w:r w:rsidR="009063EF">
        <w:rPr>
          <w:rFonts w:ascii="Times New Roman" w:hAnsi="Times New Roman" w:cs="Times New Roman"/>
        </w:rPr>
        <w:t>μM</w:t>
      </w:r>
      <w:proofErr w:type="spellEnd"/>
      <w:r w:rsidR="009063EF">
        <w:rPr>
          <w:rFonts w:ascii="Times New Roman" w:hAnsi="Times New Roman" w:cs="Times New Roman"/>
        </w:rPr>
        <w:t xml:space="preserve">) </w:t>
      </w:r>
      <w:r w:rsidRPr="00A72637">
        <w:rPr>
          <w:rFonts w:ascii="Times New Roman" w:hAnsi="Times New Roman" w:cs="Times New Roman"/>
        </w:rPr>
        <w:t xml:space="preserve">and the percentage base-paired </w:t>
      </w:r>
      <w:r w:rsidR="002C7E42" w:rsidRPr="00A72637">
        <w:rPr>
          <w:rFonts w:ascii="Times New Roman" w:hAnsi="Times New Roman" w:cs="Times New Roman"/>
        </w:rPr>
        <w:t xml:space="preserve">at a </w:t>
      </w:r>
      <w:r w:rsidRPr="00A72637">
        <w:rPr>
          <w:rFonts w:ascii="Times New Roman" w:hAnsi="Times New Roman" w:cs="Times New Roman"/>
        </w:rPr>
        <w:t>1:2 ratio (m</w:t>
      </w:r>
      <w:r w:rsidRPr="00A72637">
        <w:rPr>
          <w:rFonts w:ascii="Times New Roman" w:hAnsi="Times New Roman" w:cs="Times New Roman"/>
          <w:i/>
          <w:iCs/>
        </w:rPr>
        <w:t>SIRT1</w:t>
      </w:r>
      <w:r w:rsidR="002C7E42" w:rsidRPr="00A72637">
        <w:rPr>
          <w:rFonts w:ascii="Times New Roman" w:hAnsi="Times New Roman" w:cs="Times New Roman"/>
        </w:rPr>
        <w:t>:</w:t>
      </w:r>
      <w:r w:rsidRPr="00A72637">
        <w:rPr>
          <w:rFonts w:ascii="Times New Roman" w:hAnsi="Times New Roman" w:cs="Times New Roman"/>
          <w:i/>
          <w:iCs/>
        </w:rPr>
        <w:t>miR-34a</w:t>
      </w:r>
      <w:r w:rsidRPr="00A72637">
        <w:rPr>
          <w:rFonts w:ascii="Times New Roman" w:hAnsi="Times New Roman" w:cs="Times New Roman"/>
        </w:rPr>
        <w:t xml:space="preserve">). </w:t>
      </w:r>
      <w:r w:rsidR="001F224B" w:rsidRPr="00A72637">
        <w:rPr>
          <w:rFonts w:ascii="Times New Roman" w:hAnsi="Times New Roman" w:cs="Times New Roman"/>
        </w:rPr>
        <w:t>Fits were only performed on nucleotides that showed a pronounced binding event (</w:t>
      </w:r>
      <w:r w:rsidR="00E65C1E" w:rsidRPr="00A72637">
        <w:rPr>
          <w:rFonts w:ascii="Times New Roman" w:hAnsi="Times New Roman" w:cs="Times New Roman"/>
        </w:rPr>
        <w:t xml:space="preserve">to </w:t>
      </w:r>
      <w:r w:rsidR="001F224B" w:rsidRPr="00A72637">
        <w:rPr>
          <w:rFonts w:ascii="Times New Roman" w:hAnsi="Times New Roman" w:cs="Times New Roman"/>
        </w:rPr>
        <w:t>reliabl</w:t>
      </w:r>
      <w:r w:rsidR="00E65C1E" w:rsidRPr="00A72637">
        <w:rPr>
          <w:rFonts w:ascii="Times New Roman" w:hAnsi="Times New Roman" w:cs="Times New Roman"/>
        </w:rPr>
        <w:t>y</w:t>
      </w:r>
      <w:r w:rsidR="001F224B" w:rsidRPr="00A72637">
        <w:rPr>
          <w:rFonts w:ascii="Times New Roman" w:hAnsi="Times New Roman" w:cs="Times New Roman"/>
        </w:rPr>
        <w:t xml:space="preserve"> fit binding), excluding </w:t>
      </w:r>
      <w:r w:rsidR="00E65C1E" w:rsidRPr="00A72637">
        <w:rPr>
          <w:rFonts w:ascii="Times New Roman" w:hAnsi="Times New Roman" w:cs="Times New Roman"/>
        </w:rPr>
        <w:t>tC</w:t>
      </w:r>
      <w:r w:rsidR="00E65C1E" w:rsidRPr="00A72637">
        <w:rPr>
          <w:rFonts w:ascii="Times New Roman" w:hAnsi="Times New Roman" w:cs="Times New Roman"/>
          <w:vertAlign w:val="subscript"/>
        </w:rPr>
        <w:t>4</w:t>
      </w:r>
      <w:r w:rsidR="00E65C1E" w:rsidRPr="00A72637">
        <w:rPr>
          <w:rFonts w:ascii="Times New Roman" w:hAnsi="Times New Roman" w:cs="Times New Roman"/>
        </w:rPr>
        <w:t>-tC</w:t>
      </w:r>
      <w:r w:rsidR="00E65C1E" w:rsidRPr="00A72637">
        <w:rPr>
          <w:rFonts w:ascii="Times New Roman" w:hAnsi="Times New Roman" w:cs="Times New Roman"/>
          <w:vertAlign w:val="subscript"/>
        </w:rPr>
        <w:t>6</w:t>
      </w:r>
      <w:r w:rsidR="001F224B" w:rsidRPr="00A72637">
        <w:rPr>
          <w:rFonts w:ascii="Times New Roman" w:hAnsi="Times New Roman" w:cs="Times New Roman"/>
        </w:rPr>
        <w:t>, end nucleotides and the bulge region (gray</w:t>
      </w:r>
      <w:r w:rsidR="00E65C1E" w:rsidRPr="00A72637">
        <w:rPr>
          <w:rFonts w:ascii="Times New Roman" w:hAnsi="Times New Roman" w:cs="Times New Roman"/>
        </w:rPr>
        <w:t xml:space="preserve"> background</w:t>
      </w:r>
      <w:r w:rsidR="001F224B" w:rsidRPr="00A72637">
        <w:rPr>
          <w:rFonts w:ascii="Times New Roman" w:hAnsi="Times New Roman" w:cs="Times New Roman"/>
        </w:rPr>
        <w:t>). S</w:t>
      </w:r>
      <w:r w:rsidR="001F224B" w:rsidRPr="00A72637">
        <w:rPr>
          <w:rFonts w:ascii="Times New Roman" w:eastAsiaTheme="minorEastAsia" w:hAnsi="Times New Roman" w:cs="Times New Roman"/>
        </w:rPr>
        <w:t xml:space="preserve">eed </w:t>
      </w:r>
      <w:r w:rsidRPr="00A72637">
        <w:rPr>
          <w:rFonts w:ascii="Times New Roman" w:eastAsiaTheme="minorEastAsia" w:hAnsi="Times New Roman" w:cs="Times New Roman"/>
        </w:rPr>
        <w:t xml:space="preserve">nucleotides are </w:t>
      </w:r>
      <w:r w:rsidR="001F224B" w:rsidRPr="00A72637">
        <w:rPr>
          <w:rFonts w:ascii="Times New Roman" w:eastAsiaTheme="minorEastAsia" w:hAnsi="Times New Roman" w:cs="Times New Roman"/>
        </w:rPr>
        <w:t>highlighted</w:t>
      </w:r>
      <w:r w:rsidRPr="00A72637">
        <w:rPr>
          <w:rFonts w:ascii="Times New Roman" w:eastAsiaTheme="minorEastAsia" w:hAnsi="Times New Roman" w:cs="Times New Roman"/>
        </w:rPr>
        <w:t xml:space="preserve"> with green line</w:t>
      </w:r>
      <w:r w:rsidR="00E65C1E" w:rsidRPr="00A72637">
        <w:rPr>
          <w:rFonts w:ascii="Times New Roman" w:eastAsiaTheme="minorEastAsia" w:hAnsi="Times New Roman" w:cs="Times New Roman"/>
        </w:rPr>
        <w:t>s in</w:t>
      </w:r>
      <w:r w:rsidRPr="00A72637">
        <w:rPr>
          <w:rFonts w:ascii="Times New Roman" w:eastAsiaTheme="minorEastAsia" w:hAnsi="Times New Roman" w:cs="Times New Roman"/>
        </w:rPr>
        <w:t xml:space="preserve"> (a) and (d). Interestingly, for </w:t>
      </w:r>
      <w:r w:rsidR="001F224B" w:rsidRPr="00A72637">
        <w:rPr>
          <w:rFonts w:ascii="Times New Roman" w:eastAsiaTheme="minorEastAsia" w:hAnsi="Times New Roman" w:cs="Times New Roman"/>
        </w:rPr>
        <w:t>bulge</w:t>
      </w:r>
      <w:r w:rsidRPr="00A72637">
        <w:rPr>
          <w:rFonts w:ascii="Times New Roman" w:eastAsiaTheme="minorEastAsia" w:hAnsi="Times New Roman" w:cs="Times New Roman"/>
        </w:rPr>
        <w:t xml:space="preserve"> nucleotide (tC</w:t>
      </w:r>
      <w:r w:rsidRPr="00A72637">
        <w:rPr>
          <w:rFonts w:ascii="Times New Roman" w:eastAsiaTheme="minorEastAsia" w:hAnsi="Times New Roman" w:cs="Times New Roman"/>
          <w:vertAlign w:val="subscript"/>
        </w:rPr>
        <w:t>16</w:t>
      </w:r>
      <w:r w:rsidRPr="00A72637">
        <w:rPr>
          <w:rFonts w:ascii="Times New Roman" w:eastAsiaTheme="minorEastAsia" w:hAnsi="Times New Roman" w:cs="Times New Roman"/>
        </w:rPr>
        <w:t xml:space="preserve"> to tU</w:t>
      </w:r>
      <w:r w:rsidRPr="00A72637">
        <w:rPr>
          <w:rFonts w:ascii="Times New Roman" w:eastAsiaTheme="minorEastAsia" w:hAnsi="Times New Roman" w:cs="Times New Roman"/>
          <w:vertAlign w:val="subscript"/>
        </w:rPr>
        <w:t>19</w:t>
      </w:r>
      <w:r w:rsidRPr="00A72637">
        <w:rPr>
          <w:rFonts w:ascii="Times New Roman" w:eastAsiaTheme="minorEastAsia" w:hAnsi="Times New Roman" w:cs="Times New Roman"/>
        </w:rPr>
        <w:t xml:space="preserve">) we see </w:t>
      </w:r>
      <w:r w:rsidR="001F224B" w:rsidRPr="00A72637">
        <w:rPr>
          <w:rFonts w:ascii="Times New Roman" w:eastAsiaTheme="minorEastAsia" w:hAnsi="Times New Roman" w:cs="Times New Roman"/>
        </w:rPr>
        <w:t xml:space="preserve">an </w:t>
      </w:r>
      <w:r w:rsidRPr="00A72637">
        <w:rPr>
          <w:rFonts w:ascii="Times New Roman" w:eastAsiaTheme="minorEastAsia" w:hAnsi="Times New Roman" w:cs="Times New Roman"/>
        </w:rPr>
        <w:t xml:space="preserve">increase in </w:t>
      </w:r>
      <w:r w:rsidRPr="00A72637">
        <w:rPr>
          <w:rFonts w:ascii="Times New Roman" w:eastAsiaTheme="minorEastAsia" w:hAnsi="Times New Roman" w:cs="Times New Roman"/>
        </w:rPr>
        <w:lastRenderedPageBreak/>
        <w:t>reactivity values upon complex formation between m</w:t>
      </w:r>
      <w:r w:rsidRPr="00A72637">
        <w:rPr>
          <w:rFonts w:ascii="Times New Roman" w:eastAsiaTheme="minorEastAsia" w:hAnsi="Times New Roman" w:cs="Times New Roman"/>
          <w:i/>
          <w:iCs/>
        </w:rPr>
        <w:t>SIRT1</w:t>
      </w:r>
      <w:r w:rsidRPr="00A72637">
        <w:rPr>
          <w:rFonts w:ascii="Times New Roman" w:eastAsiaTheme="minorEastAsia" w:hAnsi="Times New Roman" w:cs="Times New Roman"/>
        </w:rPr>
        <w:t xml:space="preserve"> and </w:t>
      </w:r>
      <w:r w:rsidRPr="00A72637">
        <w:rPr>
          <w:rFonts w:ascii="Times New Roman" w:eastAsiaTheme="minorEastAsia" w:hAnsi="Times New Roman" w:cs="Times New Roman"/>
          <w:i/>
          <w:iCs/>
        </w:rPr>
        <w:t>miR-34a</w:t>
      </w:r>
      <w:r w:rsidR="001F224B" w:rsidRPr="00A72637">
        <w:rPr>
          <w:rFonts w:ascii="Times New Roman" w:eastAsiaTheme="minorEastAsia" w:hAnsi="Times New Roman" w:cs="Times New Roman"/>
        </w:rPr>
        <w:t>, indicating a possible more pronounced formation of a bulge/unpaired region</w:t>
      </w:r>
      <w:r w:rsidRPr="00A72637">
        <w:rPr>
          <w:rFonts w:ascii="Times New Roman" w:eastAsiaTheme="minorEastAsia" w:hAnsi="Times New Roman" w:cs="Times New Roman"/>
        </w:rPr>
        <w:t>. As</w:t>
      </w:r>
      <w:r w:rsidR="001F224B" w:rsidRPr="00A72637">
        <w:rPr>
          <w:rFonts w:ascii="Times New Roman" w:eastAsiaTheme="minorEastAsia" w:hAnsi="Times New Roman" w:cs="Times New Roman"/>
        </w:rPr>
        <w:t xml:space="preserve"> expected from</w:t>
      </w:r>
      <w:r w:rsidRPr="00A72637">
        <w:rPr>
          <w:rFonts w:ascii="Times New Roman" w:eastAsiaTheme="minorEastAsia" w:hAnsi="Times New Roman" w:cs="Times New Roman"/>
        </w:rPr>
        <w:t xml:space="preserve"> end-fr</w:t>
      </w:r>
      <w:r w:rsidR="00613202" w:rsidRPr="00A72637">
        <w:rPr>
          <w:rFonts w:ascii="Times New Roman" w:eastAsiaTheme="minorEastAsia" w:hAnsi="Times New Roman" w:cs="Times New Roman"/>
        </w:rPr>
        <w:t>a</w:t>
      </w:r>
      <w:r w:rsidRPr="00A72637">
        <w:rPr>
          <w:rFonts w:ascii="Times New Roman" w:eastAsiaTheme="minorEastAsia" w:hAnsi="Times New Roman" w:cs="Times New Roman"/>
        </w:rPr>
        <w:t>ying, we do not observe any changes in reactivity values for tA</w:t>
      </w:r>
      <w:r w:rsidRPr="00A72637">
        <w:rPr>
          <w:rFonts w:ascii="Times New Roman" w:eastAsiaTheme="minorEastAsia" w:hAnsi="Times New Roman" w:cs="Times New Roman"/>
          <w:vertAlign w:val="subscript"/>
        </w:rPr>
        <w:t>26</w:t>
      </w:r>
      <w:r w:rsidRPr="00A72637">
        <w:rPr>
          <w:rFonts w:ascii="Times New Roman" w:eastAsiaTheme="minorEastAsia" w:hAnsi="Times New Roman" w:cs="Times New Roman"/>
        </w:rPr>
        <w:t>, however, for tA</w:t>
      </w:r>
      <w:r w:rsidRPr="00A72637">
        <w:rPr>
          <w:rFonts w:ascii="Times New Roman" w:eastAsiaTheme="minorEastAsia" w:hAnsi="Times New Roman" w:cs="Times New Roman"/>
          <w:vertAlign w:val="subscript"/>
        </w:rPr>
        <w:t>1</w:t>
      </w:r>
      <w:r w:rsidRPr="00A72637">
        <w:rPr>
          <w:rFonts w:ascii="Times New Roman" w:eastAsiaTheme="minorEastAsia" w:hAnsi="Times New Roman" w:cs="Times New Roman"/>
        </w:rPr>
        <w:t xml:space="preserve"> the reactivity value slightly changes by increasing the amount of </w:t>
      </w:r>
      <w:r w:rsidRPr="00A72637">
        <w:rPr>
          <w:rFonts w:ascii="Times New Roman" w:eastAsiaTheme="minorEastAsia" w:hAnsi="Times New Roman" w:cs="Times New Roman"/>
          <w:i/>
          <w:iCs/>
        </w:rPr>
        <w:t>miR-34a</w:t>
      </w:r>
      <w:r w:rsidRPr="00A72637">
        <w:rPr>
          <w:rFonts w:ascii="Times New Roman" w:eastAsiaTheme="minorEastAsia" w:hAnsi="Times New Roman" w:cs="Times New Roman"/>
        </w:rPr>
        <w:t xml:space="preserve"> per reaction.</w:t>
      </w:r>
      <w:r w:rsidRPr="00A72637">
        <w:rPr>
          <w:rFonts w:ascii="Times New Roman" w:hAnsi="Times New Roman" w:cs="Times New Roman"/>
          <w:sz w:val="16"/>
          <w:szCs w:val="16"/>
        </w:rPr>
        <w:br w:type="page"/>
      </w:r>
    </w:p>
    <w:p w14:paraId="0D21FD42" w14:textId="77777777" w:rsidR="00F45F4C" w:rsidRPr="00A72637" w:rsidRDefault="00F45F4C" w:rsidP="00F45F4C">
      <w:pPr>
        <w:rPr>
          <w:rFonts w:ascii="Times New Roman" w:hAnsi="Times New Roman" w:cs="Times New Roman"/>
        </w:rPr>
      </w:pPr>
      <w:r w:rsidRPr="00A72637">
        <w:rPr>
          <w:rFonts w:ascii="Times New Roman" w:hAnsi="Times New Roman" w:cs="Times New Roman"/>
          <w:noProof/>
        </w:rPr>
        <w:lastRenderedPageBreak/>
        <w:drawing>
          <wp:inline distT="0" distB="0" distL="0" distR="0" wp14:anchorId="2AAFF136" wp14:editId="3AC55BD7">
            <wp:extent cx="5756910" cy="4255770"/>
            <wp:effectExtent l="0" t="0" r="0" b="0"/>
            <wp:docPr id="23" name="Picture 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line ch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6910" cy="4255770"/>
                    </a:xfrm>
                    <a:prstGeom prst="rect">
                      <a:avLst/>
                    </a:prstGeom>
                  </pic:spPr>
                </pic:pic>
              </a:graphicData>
            </a:graphic>
          </wp:inline>
        </w:drawing>
      </w:r>
    </w:p>
    <w:p w14:paraId="6BFD9175" w14:textId="77777777" w:rsidR="00F45F4C" w:rsidRPr="00A72637" w:rsidRDefault="00F45F4C" w:rsidP="00F45F4C">
      <w:pPr>
        <w:rPr>
          <w:rFonts w:ascii="Times New Roman" w:hAnsi="Times New Roman" w:cs="Times New Roman"/>
          <w:b/>
          <w:bCs/>
        </w:rPr>
      </w:pPr>
    </w:p>
    <w:p w14:paraId="01DEB35E" w14:textId="26C8E2B9" w:rsidR="00F45F4C" w:rsidRPr="00A72637" w:rsidRDefault="00F45F4C" w:rsidP="00D5512A">
      <w:pPr>
        <w:rPr>
          <w:rFonts w:ascii="Times New Roman" w:hAnsi="Times New Roman" w:cs="Times New Roman"/>
        </w:rPr>
      </w:pPr>
      <w:bookmarkStart w:id="4" w:name="_Toc115863841"/>
      <w:r w:rsidRPr="00D30C45">
        <w:rPr>
          <w:rStyle w:val="Heading2Char"/>
        </w:rPr>
        <w:t>Figure S</w:t>
      </w:r>
      <w:r w:rsidR="003829A4" w:rsidRPr="00D30C45">
        <w:rPr>
          <w:rStyle w:val="Heading2Char"/>
        </w:rPr>
        <w:t>4</w:t>
      </w:r>
      <w:r w:rsidRPr="00D30C45">
        <w:rPr>
          <w:rStyle w:val="Heading2Char"/>
        </w:rPr>
        <w:t xml:space="preserve">. Quantification of AGO2 loading with </w:t>
      </w:r>
      <w:r w:rsidRPr="00D30C45">
        <w:rPr>
          <w:rStyle w:val="Heading2Char"/>
          <w:i/>
          <w:iCs/>
        </w:rPr>
        <w:t>miR-34a</w:t>
      </w:r>
      <w:bookmarkEnd w:id="4"/>
      <w:r w:rsidRPr="00A72637">
        <w:rPr>
          <w:rFonts w:ascii="Times New Roman" w:hAnsi="Times New Roman" w:cs="Times New Roman"/>
          <w:b/>
          <w:bCs/>
        </w:rPr>
        <w:t>.</w:t>
      </w:r>
      <w:r w:rsidRPr="00A72637">
        <w:rPr>
          <w:rFonts w:ascii="Times New Roman" w:hAnsi="Times New Roman" w:cs="Times New Roman"/>
        </w:rPr>
        <w:t xml:space="preserve"> Panel (a) shows the results of Bradford assay of AGO2 after size exclusion chromatography (SEC). The estimated protein concentration is ~16 µM (</w:t>
      </w:r>
      <w:proofErr w:type="spellStart"/>
      <w:r w:rsidRPr="00A72637">
        <w:rPr>
          <w:rFonts w:ascii="Times New Roman" w:hAnsi="Times New Roman" w:cs="Times New Roman"/>
        </w:rPr>
        <w:t>V</w:t>
      </w:r>
      <w:r w:rsidRPr="00A72637">
        <w:rPr>
          <w:rFonts w:ascii="Times New Roman" w:hAnsi="Times New Roman" w:cs="Times New Roman"/>
          <w:vertAlign w:val="subscript"/>
        </w:rPr>
        <w:t>total</w:t>
      </w:r>
      <w:proofErr w:type="spellEnd"/>
      <w:r w:rsidRPr="00A72637">
        <w:rPr>
          <w:rFonts w:ascii="Times New Roman" w:hAnsi="Times New Roman" w:cs="Times New Roman"/>
          <w:vertAlign w:val="subscript"/>
        </w:rPr>
        <w:t xml:space="preserve"> </w:t>
      </w:r>
      <w:r w:rsidRPr="00A72637">
        <w:rPr>
          <w:rFonts w:ascii="Cambria Math" w:hAnsi="Cambria Math" w:cs="Cambria Math"/>
        </w:rPr>
        <w:t>≅</w:t>
      </w:r>
      <w:r w:rsidRPr="00A72637">
        <w:rPr>
          <w:rFonts w:ascii="Times New Roman" w:eastAsiaTheme="minorEastAsia" w:hAnsi="Times New Roman" w:cs="Times New Roman"/>
          <w:vertAlign w:val="subscript"/>
        </w:rPr>
        <w:t xml:space="preserve"> </w:t>
      </w:r>
      <w:r w:rsidRPr="00A72637">
        <w:rPr>
          <w:rFonts w:ascii="Times New Roman" w:hAnsi="Times New Roman" w:cs="Times New Roman"/>
        </w:rPr>
        <w:t xml:space="preserve">2 mL), technical duplicates were performed. Panel (b) shows the result of northern blot of AGO2 after re-loading with </w:t>
      </w:r>
      <w:r w:rsidRPr="00A72637">
        <w:rPr>
          <w:rFonts w:ascii="Times New Roman" w:hAnsi="Times New Roman" w:cs="Times New Roman"/>
          <w:i/>
        </w:rPr>
        <w:t>miR-34a</w:t>
      </w:r>
      <w:r w:rsidRPr="00A72637">
        <w:rPr>
          <w:rFonts w:ascii="Times New Roman" w:hAnsi="Times New Roman" w:cs="Times New Roman"/>
        </w:rPr>
        <w:t xml:space="preserve">, based on protocol described in </w:t>
      </w:r>
      <w:r w:rsidRPr="00A72637">
        <w:rPr>
          <w:rFonts w:ascii="Times New Roman" w:hAnsi="Times New Roman" w:cs="Times New Roman"/>
        </w:rPr>
        <w:fldChar w:fldCharType="begin" w:fldLock="1"/>
      </w:r>
      <w:r w:rsidR="0063350E">
        <w:rPr>
          <w:rFonts w:ascii="Times New Roman" w:hAnsi="Times New Roman" w:cs="Times New Roman"/>
        </w:rPr>
        <w:instrText>ADDIN CSL_CITATION {"citationItems":[{"id":"ITEM-1","itemData":{"DOI":"10.1038/s41586-020-2336-3","ISSN":"14764687","PMID":"32461691","abstract":"MicroRNAs (miRNAs) regulate the levels of translation of messenger RNAs (mRNAs). At present, the major parameter that can explain the selection of the target mRNA and the efficiency of translation repression is the base pairing between the ‘seed’ region of the miRNA and its counterpart mRNA1. Here we use R1ρ relaxation-dispersion nuclear magnetic resonance2 and molecular simulations3 to reveal a dynamic switch—based on the rearrangement of a single base pair in the miRNA–mRNA duplex—that elongates a weak five-base-pair seed to a complete seven-base-pair seed. This switch also causes coaxial stacking of the seed and supplementary helix fitting into human Argonaute 2 protein (Ago2), reminiscent of an active state in prokaryotic Ago4,5. Stabilizing this transient state leads to enhanced repression of the target mRNA in cells, revealing the importance of this miRNA–mRNA structure. Our observations tie together previous findings regarding the stepwise miRNA targeting process from an initial ‘screening’ state to an ‘active’ state, and unveil the role of the RNA duplex beyond the seed in Ago2.","author":[{"dropping-particle":"","family":"Baronti","given":"Lorenzo","non-dropping-particle":"","parse-names":false,"suffix":""},{"dropping-particle":"","family":"Guzzetti","given":"Ileana","non-dropping-particle":"","parse-names":false,"suffix":""},{"dropping-particle":"","family":"Ebrahimi","given":"Parisa","non-dropping-particle":"","parse-names":false,"suffix":""},{"dropping-particle":"","family":"Friebe Sandoz","given":"Sarah","non-dropping-particle":"","parse-names":false,"suffix":""},{"dropping-particle":"","family":"Steiner","given":"Emilie","non-dropping-particle":"","parse-names":false,"suffix":""},{"dropping-particle":"","family":"Schlagnitweit","given":"Judith","non-dropping-particle":"","parse-names":false,"suffix":""},{"dropping-particle":"","family":"Fromm","given":"Bastian","non-dropping-particle":"","parse-names":false,"suffix":""},{"dropping-particle":"","family":"Silva","given":"Luis","non-dropping-particle":"","parse-names":false,"suffix":""},{"dropping-particle":"","family":"Fontana","given":"Carolina","non-dropping-particle":"","parse-names":false,"suffix":""},{"dropping-particle":"","family":"Chen","given":"Alan A.","non-dropping-particle":"","parse-names":false,"suffix":""},{"dropping-particle":"","family":"Petzold","given":"Katja","non-dropping-particle":"","parse-names":false,"suffix":""}],"container-title":"Nature","id":"ITEM-1","issue":"7814","issued":{"date-parts":[["2020"]]},"page":"139-144","publisher":"Springer US","title":"Base-pair conformational switch modulates miR-34a targeting of Sirt1 mRNA","type":"article-journal","volume":"583"},"uris":["http://www.mendeley.com/documents/?uuid=8a13d605-f110-4eb3-9181-d2364be135b4"]}],"mendeley":{"formattedCitation":"(Baronti &lt;i&gt;et al.&lt;/i&gt;, 2020)","plainTextFormattedCitation":"(Baronti et al., 2020)","previouslyFormattedCitation":"(Baronti &lt;i&gt;et al.&lt;/i&gt;, 2020)"},"properties":{"noteIndex":0},"schema":"https://github.com/citation-style-language/schema/raw/master/csl-citation.json"}</w:instrText>
      </w:r>
      <w:r w:rsidRPr="00A72637">
        <w:rPr>
          <w:rFonts w:ascii="Times New Roman" w:hAnsi="Times New Roman" w:cs="Times New Roman"/>
        </w:rPr>
        <w:fldChar w:fldCharType="separate"/>
      </w:r>
      <w:r w:rsidR="00363D3D" w:rsidRPr="00A72637">
        <w:rPr>
          <w:rFonts w:ascii="Times New Roman" w:hAnsi="Times New Roman" w:cs="Times New Roman"/>
          <w:noProof/>
        </w:rPr>
        <w:t xml:space="preserve">(Baronti </w:t>
      </w:r>
      <w:r w:rsidR="00363D3D" w:rsidRPr="00A72637">
        <w:rPr>
          <w:rFonts w:ascii="Times New Roman" w:hAnsi="Times New Roman" w:cs="Times New Roman"/>
          <w:i/>
          <w:noProof/>
        </w:rPr>
        <w:t>et al.</w:t>
      </w:r>
      <w:r w:rsidR="00363D3D" w:rsidRPr="00A72637">
        <w:rPr>
          <w:rFonts w:ascii="Times New Roman" w:hAnsi="Times New Roman" w:cs="Times New Roman"/>
          <w:noProof/>
        </w:rPr>
        <w:t>, 2020)</w:t>
      </w:r>
      <w:r w:rsidRPr="00A72637">
        <w:rPr>
          <w:rFonts w:ascii="Times New Roman" w:hAnsi="Times New Roman" w:cs="Times New Roman"/>
        </w:rPr>
        <w:fldChar w:fldCharType="end"/>
      </w:r>
      <w:r w:rsidRPr="00A72637">
        <w:rPr>
          <w:rFonts w:ascii="Times New Roman" w:hAnsi="Times New Roman" w:cs="Times New Roman"/>
        </w:rPr>
        <w:t xml:space="preserve">, to estimate the miR-loading efficiency. For probing, 5’-Cy3-labelled complementary sequence to </w:t>
      </w:r>
      <w:r w:rsidRPr="00A72637">
        <w:rPr>
          <w:rFonts w:ascii="Times New Roman" w:hAnsi="Times New Roman" w:cs="Times New Roman"/>
          <w:i/>
          <w:iCs/>
        </w:rPr>
        <w:t>miR-34a</w:t>
      </w:r>
      <w:r w:rsidRPr="00A72637">
        <w:rPr>
          <w:rFonts w:ascii="Times New Roman" w:hAnsi="Times New Roman" w:cs="Times New Roman"/>
        </w:rPr>
        <w:t xml:space="preserve"> was used. The left </w:t>
      </w:r>
      <w:r w:rsidR="0033212E">
        <w:rPr>
          <w:rFonts w:ascii="Times New Roman" w:hAnsi="Times New Roman" w:cs="Times New Roman"/>
        </w:rPr>
        <w:t>seven</w:t>
      </w:r>
      <w:r w:rsidR="0033212E" w:rsidRPr="00A72637">
        <w:rPr>
          <w:rFonts w:ascii="Times New Roman" w:hAnsi="Times New Roman" w:cs="Times New Roman"/>
        </w:rPr>
        <w:t xml:space="preserve"> </w:t>
      </w:r>
      <w:r w:rsidRPr="00A72637">
        <w:rPr>
          <w:rFonts w:ascii="Times New Roman" w:hAnsi="Times New Roman" w:cs="Times New Roman"/>
        </w:rPr>
        <w:t xml:space="preserve">lanes showing a standard curve of increasing amounts of pure </w:t>
      </w:r>
      <w:r w:rsidRPr="00A72637">
        <w:rPr>
          <w:rFonts w:ascii="Times New Roman" w:hAnsi="Times New Roman" w:cs="Times New Roman"/>
          <w:i/>
          <w:iCs/>
        </w:rPr>
        <w:t>miR-34a</w:t>
      </w:r>
      <w:r w:rsidRPr="00A72637">
        <w:rPr>
          <w:rFonts w:ascii="Times New Roman" w:hAnsi="Times New Roman" w:cs="Times New Roman"/>
        </w:rPr>
        <w:t xml:space="preserve">, plotted in panel (c). The right </w:t>
      </w:r>
      <w:r w:rsidR="0033212E">
        <w:rPr>
          <w:rFonts w:ascii="Times New Roman" w:hAnsi="Times New Roman" w:cs="Times New Roman"/>
        </w:rPr>
        <w:t>four</w:t>
      </w:r>
      <w:r w:rsidR="0033212E" w:rsidRPr="00A72637">
        <w:rPr>
          <w:rFonts w:ascii="Times New Roman" w:hAnsi="Times New Roman" w:cs="Times New Roman"/>
        </w:rPr>
        <w:t xml:space="preserve"> </w:t>
      </w:r>
      <w:r w:rsidRPr="00A72637">
        <w:rPr>
          <w:rFonts w:ascii="Times New Roman" w:hAnsi="Times New Roman" w:cs="Times New Roman"/>
        </w:rPr>
        <w:t xml:space="preserve">lanes show a dilution series of </w:t>
      </w:r>
      <w:r w:rsidRPr="00A72637">
        <w:rPr>
          <w:rFonts w:ascii="Times New Roman" w:hAnsi="Times New Roman" w:cs="Times New Roman"/>
          <w:i/>
          <w:iCs/>
        </w:rPr>
        <w:t>miR-34a</w:t>
      </w:r>
      <w:r w:rsidRPr="00A72637">
        <w:rPr>
          <w:rFonts w:ascii="Times New Roman" w:hAnsi="Times New Roman" w:cs="Times New Roman"/>
        </w:rPr>
        <w:t xml:space="preserve">-loaded AGO2 after SEC purification. Estimation of the loading from intensities (calculated with Image Lab software 6.1 (Bio-Rad Laboratories, Inc)) of AGO2 with </w:t>
      </w:r>
      <w:r w:rsidRPr="00A72637">
        <w:rPr>
          <w:rFonts w:ascii="Times New Roman" w:hAnsi="Times New Roman" w:cs="Times New Roman"/>
          <w:i/>
          <w:iCs/>
        </w:rPr>
        <w:t>miR-34a</w:t>
      </w:r>
      <w:r w:rsidRPr="00A72637">
        <w:rPr>
          <w:rFonts w:ascii="Times New Roman" w:hAnsi="Times New Roman" w:cs="Times New Roman"/>
        </w:rPr>
        <w:t xml:space="preserve"> is ~5%. </w:t>
      </w:r>
      <w:r w:rsidRPr="00A72637">
        <w:rPr>
          <w:rFonts w:ascii="Times New Roman" w:hAnsi="Times New Roman" w:cs="Times New Roman"/>
          <w:sz w:val="16"/>
          <w:szCs w:val="16"/>
        </w:rPr>
        <w:br w:type="page"/>
      </w:r>
    </w:p>
    <w:p w14:paraId="3C4F1917" w14:textId="77777777" w:rsidR="002574DF" w:rsidRDefault="0010648A" w:rsidP="00F45F4C">
      <w:pPr>
        <w:rPr>
          <w:rStyle w:val="Heading2Char"/>
        </w:rPr>
      </w:pPr>
      <w:r w:rsidRPr="00A72637">
        <w:rPr>
          <w:rFonts w:ascii="Times New Roman" w:eastAsiaTheme="majorEastAsia" w:hAnsi="Times New Roman" w:cs="Times New Roman"/>
          <w:b/>
          <w:noProof/>
          <w:color w:val="000000" w:themeColor="text1"/>
          <w:szCs w:val="32"/>
        </w:rPr>
        <w:lastRenderedPageBreak/>
        <w:drawing>
          <wp:inline distT="0" distB="0" distL="0" distR="0" wp14:anchorId="4BED3F99" wp14:editId="7F2F285A">
            <wp:extent cx="5756910" cy="5564505"/>
            <wp:effectExtent l="0" t="0" r="0" b="0"/>
            <wp:docPr id="10" name="Picture 10"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imeline&#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6910" cy="5564505"/>
                    </a:xfrm>
                    <a:prstGeom prst="rect">
                      <a:avLst/>
                    </a:prstGeom>
                  </pic:spPr>
                </pic:pic>
              </a:graphicData>
            </a:graphic>
          </wp:inline>
        </w:drawing>
      </w:r>
    </w:p>
    <w:p w14:paraId="45B9A8AD" w14:textId="5E97BDF0" w:rsidR="00F45F4C" w:rsidRPr="00A72637" w:rsidRDefault="00F45F4C" w:rsidP="00F45F4C">
      <w:pPr>
        <w:rPr>
          <w:rFonts w:ascii="Times New Roman" w:hAnsi="Times New Roman" w:cs="Times New Roman"/>
        </w:rPr>
      </w:pPr>
      <w:bookmarkStart w:id="5" w:name="_Toc115863842"/>
      <w:r w:rsidRPr="006A208C">
        <w:rPr>
          <w:rStyle w:val="Heading2Char"/>
        </w:rPr>
        <w:t>Figure S</w:t>
      </w:r>
      <w:r w:rsidR="003829A4" w:rsidRPr="006A208C">
        <w:rPr>
          <w:rStyle w:val="Heading2Char"/>
        </w:rPr>
        <w:t>5</w:t>
      </w:r>
      <w:r w:rsidRPr="006A208C">
        <w:rPr>
          <w:rStyle w:val="Heading2Char"/>
        </w:rPr>
        <w:t>. Effect of proteinase K treatment on signal intensity of CE profiles</w:t>
      </w:r>
      <w:bookmarkEnd w:id="5"/>
      <w:r w:rsidRPr="00A72637">
        <w:rPr>
          <w:rFonts w:ascii="Times New Roman" w:hAnsi="Times New Roman" w:cs="Times New Roman"/>
          <w:b/>
          <w:bCs/>
        </w:rPr>
        <w:t>.</w:t>
      </w:r>
      <w:r w:rsidRPr="00A72637">
        <w:rPr>
          <w:rFonts w:ascii="Times New Roman" w:hAnsi="Times New Roman" w:cs="Times New Roman"/>
        </w:rPr>
        <w:t xml:space="preserve"> </w:t>
      </w:r>
      <w:r w:rsidR="0010648A" w:rsidRPr="00A72637">
        <w:rPr>
          <w:rFonts w:ascii="Times New Roman" w:hAnsi="Times New Roman" w:cs="Times New Roman"/>
        </w:rPr>
        <w:t xml:space="preserve">(a) </w:t>
      </w:r>
      <w:r w:rsidRPr="00A72637">
        <w:rPr>
          <w:rFonts w:ascii="Times New Roman" w:hAnsi="Times New Roman" w:cs="Times New Roman"/>
        </w:rPr>
        <w:t xml:space="preserve">averaged values of </w:t>
      </w:r>
      <w:r w:rsidR="0033212E">
        <w:rPr>
          <w:rFonts w:ascii="Times New Roman" w:hAnsi="Times New Roman" w:cs="Times New Roman"/>
        </w:rPr>
        <w:t>three</w:t>
      </w:r>
      <w:r w:rsidR="0033212E" w:rsidRPr="00A72637">
        <w:rPr>
          <w:rFonts w:ascii="Times New Roman" w:hAnsi="Times New Roman" w:cs="Times New Roman"/>
        </w:rPr>
        <w:t xml:space="preserve"> </w:t>
      </w:r>
      <w:r w:rsidR="0010648A" w:rsidRPr="00A72637">
        <w:rPr>
          <w:rFonts w:ascii="Times New Roman" w:hAnsi="Times New Roman" w:cs="Times New Roman"/>
        </w:rPr>
        <w:t>and</w:t>
      </w:r>
      <w:r w:rsidRPr="00A72637">
        <w:rPr>
          <w:rFonts w:ascii="Times New Roman" w:hAnsi="Times New Roman" w:cs="Times New Roman"/>
        </w:rPr>
        <w:t xml:space="preserve"> </w:t>
      </w:r>
      <w:r w:rsidR="0033212E">
        <w:rPr>
          <w:rFonts w:ascii="Times New Roman" w:hAnsi="Times New Roman" w:cs="Times New Roman"/>
        </w:rPr>
        <w:t>four</w:t>
      </w:r>
      <w:r w:rsidRPr="00A72637">
        <w:rPr>
          <w:rFonts w:ascii="Times New Roman" w:hAnsi="Times New Roman" w:cs="Times New Roman"/>
        </w:rPr>
        <w:t xml:space="preserve"> </w:t>
      </w:r>
      <w:r w:rsidR="00E65C1E" w:rsidRPr="00A72637">
        <w:rPr>
          <w:rFonts w:ascii="Times New Roman" w:hAnsi="Times New Roman" w:cs="Times New Roman"/>
        </w:rPr>
        <w:t>independent</w:t>
      </w:r>
      <w:r w:rsidRPr="00A72637">
        <w:rPr>
          <w:rFonts w:ascii="Times New Roman" w:hAnsi="Times New Roman" w:cs="Times New Roman"/>
        </w:rPr>
        <w:t xml:space="preserve"> replicates of m</w:t>
      </w:r>
      <w:r w:rsidRPr="00A72637">
        <w:rPr>
          <w:rFonts w:ascii="Times New Roman" w:hAnsi="Times New Roman" w:cs="Times New Roman"/>
          <w:i/>
          <w:iCs/>
        </w:rPr>
        <w:t>SIRT1</w:t>
      </w:r>
      <w:r w:rsidRPr="00A72637">
        <w:rPr>
          <w:rFonts w:ascii="Times New Roman" w:hAnsi="Times New Roman" w:cs="Times New Roman"/>
        </w:rPr>
        <w:t xml:space="preserve"> targeting sequence in unbound trans-scaffold TS#2, with and without the additional step of proteinase K treatment (+PK). The buffer nucleotides in the main loop are indicated with gray, and m</w:t>
      </w:r>
      <w:r w:rsidRPr="00A72637">
        <w:rPr>
          <w:rFonts w:ascii="Times New Roman" w:hAnsi="Times New Roman" w:cs="Times New Roman"/>
          <w:i/>
          <w:iCs/>
        </w:rPr>
        <w:t xml:space="preserve">SIRT1 </w:t>
      </w:r>
      <w:r w:rsidRPr="00A72637">
        <w:rPr>
          <w:rFonts w:ascii="Times New Roman" w:hAnsi="Times New Roman" w:cs="Times New Roman"/>
        </w:rPr>
        <w:t xml:space="preserve">sequence in black letters. Z-factor </w:t>
      </w:r>
      <w:r w:rsidR="00E65C1E" w:rsidRPr="00A72637">
        <w:rPr>
          <w:rFonts w:ascii="Times New Roman" w:hAnsi="Times New Roman" w:cs="Times New Roman"/>
        </w:rPr>
        <w:t xml:space="preserve">evaluation is </w:t>
      </w:r>
      <w:r w:rsidRPr="00A72637">
        <w:rPr>
          <w:rFonts w:ascii="Times New Roman" w:hAnsi="Times New Roman" w:cs="Times New Roman"/>
        </w:rPr>
        <w:t xml:space="preserve">presented in Table S4. </w:t>
      </w:r>
      <w:r w:rsidR="0010648A" w:rsidRPr="00A72637">
        <w:rPr>
          <w:rFonts w:ascii="Times New Roman" w:hAnsi="Times New Roman" w:cs="Times New Roman"/>
        </w:rPr>
        <w:t xml:space="preserve">(b) CE profiles of unbound </w:t>
      </w:r>
      <w:r w:rsidR="00E65C1E" w:rsidRPr="00A72637">
        <w:rPr>
          <w:rFonts w:ascii="Times New Roman" w:hAnsi="Times New Roman" w:cs="Times New Roman"/>
        </w:rPr>
        <w:t>m</w:t>
      </w:r>
      <w:r w:rsidR="00E65C1E" w:rsidRPr="00A72637">
        <w:rPr>
          <w:rFonts w:ascii="Times New Roman" w:hAnsi="Times New Roman" w:cs="Times New Roman"/>
          <w:i/>
          <w:iCs/>
        </w:rPr>
        <w:t>SIRT1</w:t>
      </w:r>
      <w:r w:rsidR="0010648A" w:rsidRPr="00A72637">
        <w:rPr>
          <w:rFonts w:ascii="Times New Roman" w:hAnsi="Times New Roman" w:cs="Times New Roman"/>
        </w:rPr>
        <w:t xml:space="preserve"> with and without proteinase K treatment are shown. </w:t>
      </w:r>
      <w:r w:rsidR="00BD219F" w:rsidRPr="00A72637">
        <w:rPr>
          <w:rFonts w:ascii="Times New Roman" w:hAnsi="Times New Roman" w:cs="Times New Roman"/>
        </w:rPr>
        <w:t xml:space="preserve">The dashed lines at the top (red) and bottom </w:t>
      </w:r>
      <w:r w:rsidR="00B536A3" w:rsidRPr="00A72637">
        <w:rPr>
          <w:rFonts w:ascii="Times New Roman" w:hAnsi="Times New Roman" w:cs="Times New Roman"/>
        </w:rPr>
        <w:t xml:space="preserve">(green) </w:t>
      </w:r>
      <w:r w:rsidR="00BD219F" w:rsidRPr="00A72637">
        <w:rPr>
          <w:rFonts w:ascii="Times New Roman" w:hAnsi="Times New Roman" w:cs="Times New Roman"/>
        </w:rPr>
        <w:t>show</w:t>
      </w:r>
      <w:r w:rsidR="00E65C1E" w:rsidRPr="00A72637">
        <w:rPr>
          <w:rFonts w:ascii="Times New Roman" w:hAnsi="Times New Roman" w:cs="Times New Roman"/>
        </w:rPr>
        <w:t xml:space="preserve"> </w:t>
      </w:r>
      <w:r w:rsidR="00BD219F" w:rsidRPr="00A72637">
        <w:rPr>
          <w:rFonts w:ascii="Times New Roman" w:hAnsi="Times New Roman" w:cs="Times New Roman"/>
        </w:rPr>
        <w:t xml:space="preserve">the </w:t>
      </w:r>
      <w:proofErr w:type="spellStart"/>
      <w:r w:rsidR="00BD219F" w:rsidRPr="00A72637">
        <w:rPr>
          <w:rFonts w:ascii="Times New Roman" w:hAnsi="Times New Roman" w:cs="Times New Roman"/>
        </w:rPr>
        <w:t>un</w:t>
      </w:r>
      <w:r w:rsidR="00E65C1E" w:rsidRPr="00A72637">
        <w:rPr>
          <w:rFonts w:ascii="Times New Roman" w:hAnsi="Times New Roman" w:cs="Times New Roman"/>
        </w:rPr>
        <w:t>e</w:t>
      </w:r>
      <w:r w:rsidR="00BD219F" w:rsidRPr="00A72637">
        <w:rPr>
          <w:rFonts w:ascii="Times New Roman" w:hAnsi="Times New Roman" w:cs="Times New Roman"/>
        </w:rPr>
        <w:t>xtended</w:t>
      </w:r>
      <w:proofErr w:type="spellEnd"/>
      <w:r w:rsidR="00BD219F" w:rsidRPr="00A72637">
        <w:rPr>
          <w:rFonts w:ascii="Times New Roman" w:hAnsi="Times New Roman" w:cs="Times New Roman"/>
        </w:rPr>
        <w:t xml:space="preserve"> RT-primer and full</w:t>
      </w:r>
      <w:r w:rsidR="00B536A3" w:rsidRPr="00A72637">
        <w:rPr>
          <w:rFonts w:ascii="Times New Roman" w:hAnsi="Times New Roman" w:cs="Times New Roman"/>
        </w:rPr>
        <w:t>-</w:t>
      </w:r>
      <w:r w:rsidR="00BD219F" w:rsidRPr="00A72637">
        <w:rPr>
          <w:rFonts w:ascii="Times New Roman" w:hAnsi="Times New Roman" w:cs="Times New Roman"/>
        </w:rPr>
        <w:t>length cDNA, respectively.</w:t>
      </w:r>
      <w:r w:rsidR="0033212E">
        <w:rPr>
          <w:rFonts w:ascii="Times New Roman" w:hAnsi="Times New Roman" w:cs="Times New Roman"/>
        </w:rPr>
        <w:t xml:space="preserve"> </w:t>
      </w:r>
      <w:r w:rsidR="00071D8C" w:rsidRPr="00A72637">
        <w:rPr>
          <w:rFonts w:ascii="Times New Roman" w:hAnsi="Times New Roman" w:cs="Times New Roman"/>
        </w:rPr>
        <w:t>CE traces #1 and #2</w:t>
      </w:r>
      <w:r w:rsidR="00E65C1E" w:rsidRPr="00A72637">
        <w:rPr>
          <w:rFonts w:ascii="Times New Roman" w:hAnsi="Times New Roman" w:cs="Times New Roman"/>
        </w:rPr>
        <w:t xml:space="preserve"> present</w:t>
      </w:r>
      <w:r w:rsidR="00071D8C" w:rsidRPr="00A72637">
        <w:rPr>
          <w:rFonts w:ascii="Times New Roman" w:hAnsi="Times New Roman" w:cs="Times New Roman"/>
        </w:rPr>
        <w:t xml:space="preserve"> chemical probing for m</w:t>
      </w:r>
      <w:r w:rsidR="00071D8C" w:rsidRPr="00A72637">
        <w:rPr>
          <w:rFonts w:ascii="Times New Roman" w:hAnsi="Times New Roman" w:cs="Times New Roman"/>
          <w:i/>
          <w:iCs/>
        </w:rPr>
        <w:t>SIRT1</w:t>
      </w:r>
      <w:r w:rsidR="00E65C1E" w:rsidRPr="00A72637">
        <w:rPr>
          <w:rFonts w:ascii="Times New Roman" w:hAnsi="Times New Roman" w:cs="Times New Roman"/>
        </w:rPr>
        <w:t>, with t</w:t>
      </w:r>
      <w:r w:rsidR="00071D8C" w:rsidRPr="00A72637">
        <w:rPr>
          <w:rFonts w:ascii="Times New Roman" w:hAnsi="Times New Roman" w:cs="Times New Roman"/>
        </w:rPr>
        <w:t xml:space="preserve">he first lane </w:t>
      </w:r>
      <w:r w:rsidR="00E65C1E" w:rsidRPr="00A72637">
        <w:rPr>
          <w:rFonts w:ascii="Times New Roman" w:hAnsi="Times New Roman" w:cs="Times New Roman"/>
        </w:rPr>
        <w:t>being a</w:t>
      </w:r>
      <w:r w:rsidR="00071D8C" w:rsidRPr="00A72637">
        <w:rPr>
          <w:rFonts w:ascii="Times New Roman" w:hAnsi="Times New Roman" w:cs="Times New Roman"/>
        </w:rPr>
        <w:t xml:space="preserve"> control. C</w:t>
      </w:r>
      <w:r w:rsidR="00E65C1E" w:rsidRPr="00A72637">
        <w:rPr>
          <w:rFonts w:ascii="Times New Roman" w:hAnsi="Times New Roman" w:cs="Times New Roman"/>
        </w:rPr>
        <w:t>E</w:t>
      </w:r>
      <w:r w:rsidR="00071D8C" w:rsidRPr="00A72637">
        <w:rPr>
          <w:rFonts w:ascii="Times New Roman" w:hAnsi="Times New Roman" w:cs="Times New Roman"/>
        </w:rPr>
        <w:t xml:space="preserve"> traces #1 </w:t>
      </w:r>
      <w:r w:rsidR="00E65C1E" w:rsidRPr="00A72637">
        <w:rPr>
          <w:rFonts w:ascii="Times New Roman" w:hAnsi="Times New Roman" w:cs="Times New Roman"/>
        </w:rPr>
        <w:t>show</w:t>
      </w:r>
      <w:r w:rsidR="00071D8C" w:rsidRPr="00A72637">
        <w:rPr>
          <w:rFonts w:ascii="Times New Roman" w:hAnsi="Times New Roman" w:cs="Times New Roman"/>
        </w:rPr>
        <w:t xml:space="preserve"> saturated condition (diluted 1:4 with 350 ROX size standard and Hi-Di Formamide) and CE traces #2 are diluted (diluted 1:14 with 350 ROX size standard and Hi-Di Formamide). CE traces </w:t>
      </w:r>
      <w:r w:rsidR="00E65C1E" w:rsidRPr="00A72637">
        <w:rPr>
          <w:rFonts w:ascii="Times New Roman" w:hAnsi="Times New Roman" w:cs="Times New Roman"/>
        </w:rPr>
        <w:t>#3 show</w:t>
      </w:r>
      <w:r w:rsidR="00071D8C" w:rsidRPr="00A72637">
        <w:rPr>
          <w:rFonts w:ascii="Times New Roman" w:hAnsi="Times New Roman" w:cs="Times New Roman"/>
        </w:rPr>
        <w:t xml:space="preserve"> the Sanger sequencing ladders. </w:t>
      </w:r>
      <w:r w:rsidR="00E65C1E" w:rsidRPr="00A72637">
        <w:rPr>
          <w:rFonts w:ascii="Times New Roman" w:hAnsi="Times New Roman" w:cs="Times New Roman"/>
        </w:rPr>
        <w:t>It becomes visible, that</w:t>
      </w:r>
      <w:r w:rsidR="00246374" w:rsidRPr="00A72637">
        <w:rPr>
          <w:rFonts w:ascii="Times New Roman" w:hAnsi="Times New Roman" w:cs="Times New Roman"/>
        </w:rPr>
        <w:t xml:space="preserve"> the signal intensities reduce when proteinase K treatment (Unbound (+PK)) </w:t>
      </w:r>
      <w:r w:rsidR="00E65C1E" w:rsidRPr="00A72637">
        <w:rPr>
          <w:rFonts w:ascii="Times New Roman" w:hAnsi="Times New Roman" w:cs="Times New Roman"/>
        </w:rPr>
        <w:t>is</w:t>
      </w:r>
      <w:r w:rsidR="00246374" w:rsidRPr="00A72637">
        <w:rPr>
          <w:rFonts w:ascii="Times New Roman" w:hAnsi="Times New Roman" w:cs="Times New Roman"/>
        </w:rPr>
        <w:t xml:space="preserve"> used, due to the lower efficiency of RNA recovery. </w:t>
      </w:r>
      <w:r w:rsidR="00071D8C" w:rsidRPr="00A72637">
        <w:rPr>
          <w:rFonts w:ascii="Times New Roman" w:hAnsi="Times New Roman" w:cs="Times New Roman"/>
        </w:rPr>
        <w:t xml:space="preserve"> </w:t>
      </w:r>
      <w:r w:rsidR="0075040A" w:rsidRPr="00A72637">
        <w:rPr>
          <w:rFonts w:ascii="Times New Roman" w:hAnsi="Times New Roman" w:cs="Times New Roman"/>
        </w:rPr>
        <w:br w:type="page"/>
      </w:r>
    </w:p>
    <w:p w14:paraId="672DE811" w14:textId="77777777" w:rsidR="00E60D5C" w:rsidRPr="00A72637" w:rsidRDefault="00E60D5C" w:rsidP="00E65C1E">
      <w:pPr>
        <w:jc w:val="center"/>
        <w:rPr>
          <w:rFonts w:ascii="Times New Roman" w:hAnsi="Times New Roman" w:cs="Times New Roman"/>
          <w:b/>
          <w:bCs/>
        </w:rPr>
      </w:pPr>
      <w:r w:rsidRPr="00A72637">
        <w:rPr>
          <w:rFonts w:ascii="Times New Roman" w:hAnsi="Times New Roman" w:cs="Times New Roman"/>
          <w:b/>
          <w:bCs/>
          <w:noProof/>
        </w:rPr>
        <w:lastRenderedPageBreak/>
        <w:drawing>
          <wp:inline distT="0" distB="0" distL="0" distR="0" wp14:anchorId="3B0DBF3E" wp14:editId="196E815F">
            <wp:extent cx="4572000" cy="5956300"/>
            <wp:effectExtent l="0" t="0" r="0" b="0"/>
            <wp:docPr id="13" name="Picture 1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72000" cy="5956300"/>
                    </a:xfrm>
                    <a:prstGeom prst="rect">
                      <a:avLst/>
                    </a:prstGeom>
                  </pic:spPr>
                </pic:pic>
              </a:graphicData>
            </a:graphic>
          </wp:inline>
        </w:drawing>
      </w:r>
    </w:p>
    <w:p w14:paraId="57228533" w14:textId="3F3D33E2" w:rsidR="00D30C45" w:rsidRDefault="00E60D5C" w:rsidP="00F45F4C">
      <w:pPr>
        <w:rPr>
          <w:rFonts w:ascii="Times New Roman" w:hAnsi="Times New Roman" w:cs="Times New Roman"/>
        </w:rPr>
      </w:pPr>
      <w:bookmarkStart w:id="6" w:name="_Toc115863843"/>
      <w:r w:rsidRPr="00D30C45">
        <w:rPr>
          <w:rStyle w:val="Heading2Char"/>
        </w:rPr>
        <w:t>Figure S</w:t>
      </w:r>
      <w:r w:rsidR="003829A4" w:rsidRPr="00D30C45">
        <w:rPr>
          <w:rStyle w:val="Heading2Char"/>
        </w:rPr>
        <w:t>6</w:t>
      </w:r>
      <w:r w:rsidRPr="00D30C45">
        <w:rPr>
          <w:rStyle w:val="Heading2Char"/>
        </w:rPr>
        <w:t xml:space="preserve">. </w:t>
      </w:r>
      <w:r w:rsidR="00E65C1E" w:rsidRPr="00D30C45">
        <w:rPr>
          <w:rStyle w:val="Heading2Char"/>
        </w:rPr>
        <w:t>S</w:t>
      </w:r>
      <w:r w:rsidRPr="00D30C45">
        <w:rPr>
          <w:rStyle w:val="Heading2Char"/>
        </w:rPr>
        <w:t xml:space="preserve">ignal </w:t>
      </w:r>
      <w:r w:rsidR="00E65C1E" w:rsidRPr="00D30C45">
        <w:rPr>
          <w:rStyle w:val="Heading2Char"/>
        </w:rPr>
        <w:t>reduction due to addition of AGO2</w:t>
      </w:r>
      <w:r w:rsidRPr="00D30C45">
        <w:rPr>
          <w:rStyle w:val="Heading2Char"/>
        </w:rPr>
        <w:t>.</w:t>
      </w:r>
      <w:bookmarkEnd w:id="6"/>
      <w:r w:rsidRPr="00A72637">
        <w:rPr>
          <w:rFonts w:ascii="Times New Roman" w:hAnsi="Times New Roman" w:cs="Times New Roman"/>
          <w:b/>
          <w:bCs/>
        </w:rPr>
        <w:t xml:space="preserve"> </w:t>
      </w:r>
      <w:r w:rsidRPr="00A72637">
        <w:rPr>
          <w:rFonts w:ascii="Times New Roman" w:hAnsi="Times New Roman" w:cs="Times New Roman"/>
        </w:rPr>
        <w:t>(a) and (b) present</w:t>
      </w:r>
      <w:r w:rsidR="00E65C1E" w:rsidRPr="00A72637">
        <w:rPr>
          <w:rFonts w:ascii="Times New Roman" w:hAnsi="Times New Roman" w:cs="Times New Roman"/>
        </w:rPr>
        <w:t xml:space="preserve"> exemplary</w:t>
      </w:r>
      <w:r w:rsidRPr="00A72637">
        <w:rPr>
          <w:rFonts w:ascii="Times New Roman" w:hAnsi="Times New Roman" w:cs="Times New Roman"/>
        </w:rPr>
        <w:t xml:space="preserve"> CE profile</w:t>
      </w:r>
      <w:r w:rsidR="00E65C1E" w:rsidRPr="00A72637">
        <w:rPr>
          <w:rFonts w:ascii="Times New Roman" w:hAnsi="Times New Roman" w:cs="Times New Roman"/>
        </w:rPr>
        <w:t>s</w:t>
      </w:r>
      <w:r w:rsidRPr="00A72637">
        <w:rPr>
          <w:rFonts w:ascii="Times New Roman" w:hAnsi="Times New Roman" w:cs="Times New Roman"/>
        </w:rPr>
        <w:t xml:space="preserve"> of one independent experiments </w:t>
      </w:r>
      <w:r w:rsidR="00E65C1E" w:rsidRPr="00A72637">
        <w:rPr>
          <w:rFonts w:ascii="Times New Roman" w:hAnsi="Times New Roman" w:cs="Times New Roman"/>
        </w:rPr>
        <w:t>f</w:t>
      </w:r>
      <w:r w:rsidRPr="00A72637">
        <w:rPr>
          <w:rFonts w:ascii="Times New Roman" w:hAnsi="Times New Roman" w:cs="Times New Roman"/>
        </w:rPr>
        <w:t xml:space="preserve">or RNA:RNA and RNA:RNA-RBP </w:t>
      </w:r>
      <w:r w:rsidR="00E65C1E" w:rsidRPr="00A72637">
        <w:rPr>
          <w:rFonts w:ascii="Times New Roman" w:hAnsi="Times New Roman" w:cs="Times New Roman"/>
        </w:rPr>
        <w:t xml:space="preserve">binding (the complete data can be found on our </w:t>
      </w:r>
      <w:r w:rsidR="0004441C" w:rsidRPr="00A72637">
        <w:rPr>
          <w:rFonts w:ascii="Times New Roman" w:hAnsi="Times New Roman" w:cs="Times New Roman"/>
        </w:rPr>
        <w:t>GitHub</w:t>
      </w:r>
      <w:r w:rsidR="00E65C1E" w:rsidRPr="00A72637">
        <w:rPr>
          <w:rFonts w:ascii="Times New Roman" w:hAnsi="Times New Roman" w:cs="Times New Roman"/>
        </w:rPr>
        <w:t>)</w:t>
      </w:r>
      <w:r w:rsidRPr="00A72637">
        <w:rPr>
          <w:rFonts w:ascii="Times New Roman" w:hAnsi="Times New Roman" w:cs="Times New Roman"/>
        </w:rPr>
        <w:t xml:space="preserve">. </w:t>
      </w:r>
      <w:r w:rsidR="00E65C1E" w:rsidRPr="00A72637">
        <w:rPr>
          <w:rFonts w:ascii="Times New Roman" w:hAnsi="Times New Roman" w:cs="Times New Roman"/>
        </w:rPr>
        <w:t>D</w:t>
      </w:r>
      <w:r w:rsidRPr="00A72637">
        <w:rPr>
          <w:rFonts w:ascii="Times New Roman" w:hAnsi="Times New Roman" w:cs="Times New Roman"/>
        </w:rPr>
        <w:t xml:space="preserve">ashed lines at the top (red) and bottom (green) of the CE profiles are roughly indicating the position of </w:t>
      </w:r>
      <w:proofErr w:type="spellStart"/>
      <w:r w:rsidRPr="00A72637">
        <w:rPr>
          <w:rFonts w:ascii="Times New Roman" w:hAnsi="Times New Roman" w:cs="Times New Roman"/>
        </w:rPr>
        <w:t>unex</w:t>
      </w:r>
      <w:r w:rsidR="00E65C1E" w:rsidRPr="00A72637">
        <w:rPr>
          <w:rFonts w:ascii="Times New Roman" w:hAnsi="Times New Roman" w:cs="Times New Roman"/>
        </w:rPr>
        <w:t>t</w:t>
      </w:r>
      <w:r w:rsidRPr="00A72637">
        <w:rPr>
          <w:rFonts w:ascii="Times New Roman" w:hAnsi="Times New Roman" w:cs="Times New Roman"/>
        </w:rPr>
        <w:t>ended</w:t>
      </w:r>
      <w:proofErr w:type="spellEnd"/>
      <w:r w:rsidRPr="00A72637">
        <w:rPr>
          <w:rFonts w:ascii="Times New Roman" w:hAnsi="Times New Roman" w:cs="Times New Roman"/>
        </w:rPr>
        <w:t xml:space="preserve"> RT-primer and the full-length cDNA product</w:t>
      </w:r>
      <w:r w:rsidR="00E65C1E" w:rsidRPr="00A72637">
        <w:rPr>
          <w:rFonts w:ascii="Times New Roman" w:hAnsi="Times New Roman" w:cs="Times New Roman"/>
        </w:rPr>
        <w:t>, respectively</w:t>
      </w:r>
      <w:r w:rsidRPr="00A72637">
        <w:rPr>
          <w:rFonts w:ascii="Times New Roman" w:hAnsi="Times New Roman" w:cs="Times New Roman"/>
        </w:rPr>
        <w:t xml:space="preserve">. </w:t>
      </w:r>
      <w:r w:rsidR="0004441C" w:rsidRPr="00A72637">
        <w:rPr>
          <w:rFonts w:ascii="Times New Roman" w:hAnsi="Times New Roman" w:cs="Times New Roman"/>
        </w:rPr>
        <w:t>Trace description</w:t>
      </w:r>
      <w:r w:rsidR="0033212E">
        <w:rPr>
          <w:rFonts w:ascii="Times New Roman" w:hAnsi="Times New Roman" w:cs="Times New Roman"/>
        </w:rPr>
        <w:t>s are</w:t>
      </w:r>
      <w:r w:rsidR="0004441C" w:rsidRPr="00A72637">
        <w:rPr>
          <w:rFonts w:ascii="Times New Roman" w:hAnsi="Times New Roman" w:cs="Times New Roman"/>
        </w:rPr>
        <w:t xml:space="preserve"> as in Figure S</w:t>
      </w:r>
      <w:r w:rsidR="00D30C45">
        <w:rPr>
          <w:rFonts w:ascii="Times New Roman" w:hAnsi="Times New Roman" w:cs="Times New Roman"/>
        </w:rPr>
        <w:t>5</w:t>
      </w:r>
      <w:r w:rsidR="0004441C" w:rsidRPr="00A72637">
        <w:rPr>
          <w:rFonts w:ascii="Times New Roman" w:hAnsi="Times New Roman" w:cs="Times New Roman"/>
        </w:rPr>
        <w:t>.</w:t>
      </w:r>
      <w:r w:rsidRPr="00A72637">
        <w:rPr>
          <w:rFonts w:ascii="Times New Roman" w:hAnsi="Times New Roman" w:cs="Times New Roman"/>
        </w:rPr>
        <w:t xml:space="preserve"> By comparing the CE profiles, we observe that increasing</w:t>
      </w:r>
      <w:r w:rsidR="0004441C" w:rsidRPr="00A72637">
        <w:rPr>
          <w:rFonts w:ascii="Times New Roman" w:hAnsi="Times New Roman" w:cs="Times New Roman"/>
        </w:rPr>
        <w:t xml:space="preserve"> the</w:t>
      </w:r>
      <w:r w:rsidRPr="00A72637">
        <w:rPr>
          <w:rFonts w:ascii="Times New Roman" w:hAnsi="Times New Roman" w:cs="Times New Roman"/>
        </w:rPr>
        <w:t xml:space="preserve"> amount of protein</w:t>
      </w:r>
      <w:r w:rsidR="0004441C" w:rsidRPr="00A72637">
        <w:rPr>
          <w:rFonts w:ascii="Times New Roman" w:hAnsi="Times New Roman" w:cs="Times New Roman"/>
        </w:rPr>
        <w:t xml:space="preserve"> (</w:t>
      </w:r>
      <w:r w:rsidR="0004441C" w:rsidRPr="00D30C45">
        <w:rPr>
          <w:rFonts w:ascii="Times New Roman" w:hAnsi="Times New Roman" w:cs="Times New Roman"/>
          <w:i/>
          <w:iCs/>
        </w:rPr>
        <w:t>miR-34a</w:t>
      </w:r>
      <w:r w:rsidR="0004441C" w:rsidRPr="00A72637">
        <w:rPr>
          <w:rFonts w:ascii="Times New Roman" w:hAnsi="Times New Roman" w:cs="Times New Roman"/>
        </w:rPr>
        <w:t>-AGO2)</w:t>
      </w:r>
      <w:r w:rsidRPr="00A72637">
        <w:rPr>
          <w:rFonts w:ascii="Times New Roman" w:hAnsi="Times New Roman" w:cs="Times New Roman"/>
        </w:rPr>
        <w:t xml:space="preserve"> </w:t>
      </w:r>
      <w:r w:rsidR="0004441C" w:rsidRPr="00A72637">
        <w:rPr>
          <w:rFonts w:ascii="Times New Roman" w:hAnsi="Times New Roman" w:cs="Times New Roman"/>
        </w:rPr>
        <w:t xml:space="preserve">leads to a decrease in </w:t>
      </w:r>
      <w:r w:rsidRPr="00A72637">
        <w:rPr>
          <w:rFonts w:ascii="Times New Roman" w:hAnsi="Times New Roman" w:cs="Times New Roman"/>
        </w:rPr>
        <w:t>final signal intensity,</w:t>
      </w:r>
      <w:r w:rsidR="0004441C" w:rsidRPr="00A72637">
        <w:rPr>
          <w:rFonts w:ascii="Times New Roman" w:hAnsi="Times New Roman" w:cs="Times New Roman"/>
        </w:rPr>
        <w:t xml:space="preserve"> while</w:t>
      </w:r>
      <w:r w:rsidRPr="00A72637">
        <w:rPr>
          <w:rFonts w:ascii="Times New Roman" w:hAnsi="Times New Roman" w:cs="Times New Roman"/>
        </w:rPr>
        <w:t xml:space="preserve"> </w:t>
      </w:r>
      <w:r w:rsidR="0004441C" w:rsidRPr="00A72637">
        <w:rPr>
          <w:rFonts w:ascii="Times New Roman" w:hAnsi="Times New Roman" w:cs="Times New Roman"/>
        </w:rPr>
        <w:t xml:space="preserve">increasing the amount of free </w:t>
      </w:r>
      <w:r w:rsidR="0004441C" w:rsidRPr="00D30C45">
        <w:rPr>
          <w:rFonts w:ascii="Times New Roman" w:hAnsi="Times New Roman" w:cs="Times New Roman"/>
          <w:i/>
          <w:iCs/>
        </w:rPr>
        <w:t>miR-34a</w:t>
      </w:r>
      <w:r w:rsidR="0004441C" w:rsidRPr="00A72637">
        <w:rPr>
          <w:rFonts w:ascii="Times New Roman" w:hAnsi="Times New Roman" w:cs="Times New Roman"/>
        </w:rPr>
        <w:t xml:space="preserve"> </w:t>
      </w:r>
      <w:r w:rsidR="00D30C45">
        <w:rPr>
          <w:rFonts w:ascii="Times New Roman" w:hAnsi="Times New Roman" w:cs="Times New Roman"/>
        </w:rPr>
        <w:t xml:space="preserve">does not </w:t>
      </w:r>
      <w:r w:rsidR="00B51A8C">
        <w:rPr>
          <w:rFonts w:ascii="Times New Roman" w:hAnsi="Times New Roman" w:cs="Times New Roman"/>
        </w:rPr>
        <w:t>a</w:t>
      </w:r>
      <w:r w:rsidR="00D30C45">
        <w:rPr>
          <w:rFonts w:ascii="Times New Roman" w:hAnsi="Times New Roman" w:cs="Times New Roman"/>
        </w:rPr>
        <w:t>ffect the signal intensity</w:t>
      </w:r>
      <w:r w:rsidR="00E743C6">
        <w:rPr>
          <w:rFonts w:ascii="Times New Roman" w:hAnsi="Times New Roman" w:cs="Times New Roman"/>
        </w:rPr>
        <w:t xml:space="preserve">, but increases the reproducibility by </w:t>
      </w:r>
      <w:r w:rsidR="00905A5D">
        <w:rPr>
          <w:rFonts w:ascii="Times New Roman" w:hAnsi="Times New Roman" w:cs="Times New Roman"/>
        </w:rPr>
        <w:t>in</w:t>
      </w:r>
      <w:r w:rsidR="00E743C6">
        <w:rPr>
          <w:rFonts w:ascii="Times New Roman" w:hAnsi="Times New Roman" w:cs="Times New Roman"/>
        </w:rPr>
        <w:t>creasing the signal to noise ratio</w:t>
      </w:r>
      <w:r w:rsidR="00D30C45">
        <w:rPr>
          <w:rFonts w:ascii="Times New Roman" w:hAnsi="Times New Roman" w:cs="Times New Roman"/>
        </w:rPr>
        <w:t>.</w:t>
      </w:r>
    </w:p>
    <w:p w14:paraId="2CC5E9ED" w14:textId="6B8D5CEF" w:rsidR="00E60D5C" w:rsidRPr="00A72637" w:rsidRDefault="00E60D5C" w:rsidP="00F45F4C">
      <w:pPr>
        <w:rPr>
          <w:rFonts w:ascii="Times New Roman" w:hAnsi="Times New Roman" w:cs="Times New Roman"/>
        </w:rPr>
      </w:pPr>
      <w:r w:rsidRPr="00A72637">
        <w:rPr>
          <w:rFonts w:ascii="Times New Roman" w:hAnsi="Times New Roman" w:cs="Times New Roman"/>
        </w:rPr>
        <w:br w:type="page"/>
      </w:r>
    </w:p>
    <w:p w14:paraId="083F5A6B" w14:textId="77777777" w:rsidR="00E60D5C" w:rsidRPr="00A72637" w:rsidRDefault="00E60D5C" w:rsidP="00E60D5C">
      <w:pPr>
        <w:rPr>
          <w:rFonts w:ascii="Times New Roman" w:hAnsi="Times New Roman" w:cs="Times New Roman"/>
          <w:b/>
          <w:bCs/>
        </w:rPr>
      </w:pPr>
      <w:r w:rsidRPr="00A72637">
        <w:rPr>
          <w:rFonts w:ascii="Times New Roman" w:hAnsi="Times New Roman" w:cs="Times New Roman"/>
          <w:b/>
          <w:bCs/>
          <w:noProof/>
        </w:rPr>
        <w:lastRenderedPageBreak/>
        <w:drawing>
          <wp:inline distT="0" distB="0" distL="0" distR="0" wp14:anchorId="1C65EC3B" wp14:editId="0D2465C9">
            <wp:extent cx="5756910" cy="5215255"/>
            <wp:effectExtent l="0" t="0" r="0" b="4445"/>
            <wp:docPr id="8" name="Picture 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6910" cy="5215255"/>
                    </a:xfrm>
                    <a:prstGeom prst="rect">
                      <a:avLst/>
                    </a:prstGeom>
                  </pic:spPr>
                </pic:pic>
              </a:graphicData>
            </a:graphic>
          </wp:inline>
        </w:drawing>
      </w:r>
    </w:p>
    <w:p w14:paraId="1F35FA02" w14:textId="5DEBEC33" w:rsidR="00E60D5C" w:rsidRPr="00A72637" w:rsidRDefault="00E60D5C" w:rsidP="00F45F4C">
      <w:pPr>
        <w:rPr>
          <w:rFonts w:ascii="Times New Roman" w:hAnsi="Times New Roman" w:cs="Times New Roman"/>
        </w:rPr>
      </w:pPr>
      <w:bookmarkStart w:id="7" w:name="_Toc115863844"/>
      <w:r w:rsidRPr="006A208C">
        <w:rPr>
          <w:rStyle w:val="Heading2Char"/>
        </w:rPr>
        <w:t>Figure S</w:t>
      </w:r>
      <w:r w:rsidR="00364612" w:rsidRPr="006A208C">
        <w:rPr>
          <w:rStyle w:val="Heading2Char"/>
        </w:rPr>
        <w:t>7</w:t>
      </w:r>
      <w:r w:rsidRPr="006A208C">
        <w:rPr>
          <w:rStyle w:val="Heading2Char"/>
        </w:rPr>
        <w:t xml:space="preserve">. </w:t>
      </w:r>
      <w:r w:rsidR="00E65C1E" w:rsidRPr="006A208C">
        <w:rPr>
          <w:rStyle w:val="Heading2Char"/>
        </w:rPr>
        <w:t>Titration of m</w:t>
      </w:r>
      <w:r w:rsidR="00E65C1E" w:rsidRPr="006A208C">
        <w:rPr>
          <w:rStyle w:val="Heading2Char"/>
          <w:i/>
          <w:iCs/>
        </w:rPr>
        <w:t>SIRT1</w:t>
      </w:r>
      <w:r w:rsidR="00E65C1E" w:rsidRPr="006A208C">
        <w:rPr>
          <w:rStyle w:val="Heading2Char"/>
        </w:rPr>
        <w:t>:</w:t>
      </w:r>
      <w:r w:rsidR="00E65C1E" w:rsidRPr="006A208C">
        <w:rPr>
          <w:rStyle w:val="Heading2Char"/>
          <w:i/>
          <w:iCs/>
        </w:rPr>
        <w:t>miR-34a</w:t>
      </w:r>
      <w:r w:rsidR="00E65C1E" w:rsidRPr="006A208C">
        <w:rPr>
          <w:rStyle w:val="Heading2Char"/>
        </w:rPr>
        <w:t>-AGO2 (RNA:RNA-RBP) using the trans-scaffold</w:t>
      </w:r>
      <w:bookmarkEnd w:id="7"/>
      <w:r w:rsidR="00E65C1E" w:rsidRPr="00A72637">
        <w:rPr>
          <w:rFonts w:ascii="Times New Roman" w:hAnsi="Times New Roman" w:cs="Times New Roman"/>
          <w:b/>
          <w:bCs/>
        </w:rPr>
        <w:t xml:space="preserve">. </w:t>
      </w:r>
      <w:r w:rsidR="00D922B1" w:rsidRPr="0048066F">
        <w:rPr>
          <w:rFonts w:ascii="Times New Roman" w:hAnsi="Times New Roman" w:cs="Times New Roman"/>
        </w:rPr>
        <w:t>(a)</w:t>
      </w:r>
      <w:r w:rsidR="00D922B1" w:rsidRPr="00A72637">
        <w:rPr>
          <w:rFonts w:ascii="Times New Roman" w:hAnsi="Times New Roman" w:cs="Times New Roman"/>
          <w:b/>
          <w:bCs/>
        </w:rPr>
        <w:t xml:space="preserve"> </w:t>
      </w:r>
      <w:r w:rsidR="00D922B1" w:rsidRPr="00A72637">
        <w:rPr>
          <w:rFonts w:ascii="Times New Roman" w:hAnsi="Times New Roman" w:cs="Times New Roman"/>
        </w:rPr>
        <w:t xml:space="preserve">SHAPE re-normalized reactivity values (average of </w:t>
      </w:r>
      <w:r w:rsidR="0099506E">
        <w:rPr>
          <w:rFonts w:ascii="Times New Roman" w:hAnsi="Times New Roman" w:cs="Times New Roman"/>
        </w:rPr>
        <w:t>three</w:t>
      </w:r>
      <w:r w:rsidR="00D922B1" w:rsidRPr="00A72637">
        <w:rPr>
          <w:rFonts w:ascii="Times New Roman" w:hAnsi="Times New Roman" w:cs="Times New Roman"/>
        </w:rPr>
        <w:t xml:space="preserve"> independent replicates) of increasing </w:t>
      </w:r>
      <w:r w:rsidR="00D922B1" w:rsidRPr="00A72637">
        <w:rPr>
          <w:rFonts w:ascii="Times New Roman" w:hAnsi="Times New Roman" w:cs="Times New Roman"/>
          <w:i/>
          <w:iCs/>
        </w:rPr>
        <w:t>miR-34a</w:t>
      </w:r>
      <w:r w:rsidR="00D922B1" w:rsidRPr="00A72637">
        <w:rPr>
          <w:rFonts w:ascii="Times New Roman" w:hAnsi="Times New Roman" w:cs="Times New Roman"/>
        </w:rPr>
        <w:t>-AGO2 concentration (1:1.5 ratio between m</w:t>
      </w:r>
      <w:r w:rsidR="00D922B1" w:rsidRPr="00A72637">
        <w:rPr>
          <w:rFonts w:ascii="Times New Roman" w:hAnsi="Times New Roman" w:cs="Times New Roman"/>
          <w:i/>
          <w:iCs/>
        </w:rPr>
        <w:t>SIRT1</w:t>
      </w:r>
      <w:r w:rsidR="00D922B1" w:rsidRPr="00A72637">
        <w:rPr>
          <w:rFonts w:ascii="Times New Roman" w:hAnsi="Times New Roman" w:cs="Times New Roman"/>
        </w:rPr>
        <w:t>:</w:t>
      </w:r>
      <w:r w:rsidR="00D922B1" w:rsidRPr="00A72637">
        <w:rPr>
          <w:rFonts w:ascii="Times New Roman" w:hAnsi="Times New Roman" w:cs="Times New Roman"/>
          <w:i/>
          <w:iCs/>
        </w:rPr>
        <w:t>miR-34a</w:t>
      </w:r>
      <w:r w:rsidRPr="00A72637">
        <w:rPr>
          <w:rFonts w:ascii="Times New Roman" w:hAnsi="Times New Roman" w:cs="Times New Roman"/>
        </w:rPr>
        <w:t>-AGO2</w:t>
      </w:r>
      <w:r w:rsidR="00D922B1" w:rsidRPr="00A72637">
        <w:rPr>
          <w:rFonts w:ascii="Times New Roman" w:hAnsi="Times New Roman" w:cs="Times New Roman"/>
        </w:rPr>
        <w:t>)</w:t>
      </w:r>
      <w:r w:rsidRPr="00A72637">
        <w:rPr>
          <w:rFonts w:ascii="Times New Roman" w:hAnsi="Times New Roman" w:cs="Times New Roman"/>
        </w:rPr>
        <w:t xml:space="preserve">. </w:t>
      </w:r>
      <w:r w:rsidR="00D922B1" w:rsidRPr="00A72637">
        <w:rPr>
          <w:rFonts w:ascii="Times New Roman" w:hAnsi="Times New Roman" w:cs="Times New Roman"/>
        </w:rPr>
        <w:t>Error bars are omitted to reduce the overlap (complete data available in our GitHub repository; see data availability section). (b) m</w:t>
      </w:r>
      <w:r w:rsidR="00D922B1" w:rsidRPr="00A72637">
        <w:rPr>
          <w:rFonts w:ascii="Times New Roman" w:hAnsi="Times New Roman" w:cs="Times New Roman"/>
          <w:i/>
          <w:iCs/>
        </w:rPr>
        <w:t>SIRT1</w:t>
      </w:r>
      <w:r w:rsidR="00D922B1" w:rsidRPr="00A72637">
        <w:rPr>
          <w:rFonts w:ascii="Times New Roman" w:hAnsi="Times New Roman" w:cs="Times New Roman"/>
        </w:rPr>
        <w:t>:</w:t>
      </w:r>
      <w:r w:rsidR="00D922B1" w:rsidRPr="00A72637">
        <w:rPr>
          <w:rFonts w:ascii="Times New Roman" w:hAnsi="Times New Roman" w:cs="Times New Roman"/>
          <w:i/>
          <w:iCs/>
        </w:rPr>
        <w:t>miR-34a</w:t>
      </w:r>
      <w:r w:rsidR="00D922B1" w:rsidRPr="00A72637">
        <w:rPr>
          <w:rFonts w:ascii="Times New Roman" w:hAnsi="Times New Roman" w:cs="Times New Roman"/>
        </w:rPr>
        <w:t xml:space="preserve"> secondary structure determined by NMR </w:t>
      </w:r>
      <w:r w:rsidR="00D922B1" w:rsidRPr="00A72637">
        <w:rPr>
          <w:rFonts w:ascii="Times New Roman" w:hAnsi="Times New Roman" w:cs="Times New Roman"/>
        </w:rPr>
        <w:fldChar w:fldCharType="begin" w:fldLock="1"/>
      </w:r>
      <w:r w:rsidR="0063350E">
        <w:rPr>
          <w:rFonts w:ascii="Times New Roman" w:hAnsi="Times New Roman" w:cs="Times New Roman"/>
        </w:rPr>
        <w:instrText>ADDIN CSL_CITATION {"citationItems":[{"id":"ITEM-1","itemData":{"DOI":"10.1038/s41586-020-2336-3","ISSN":"14764687","PMID":"32461691","abstract":"MicroRNAs (miRNAs) regulate the levels of translation of messenger RNAs (mRNAs). At present, the major parameter that can explain the selection of the target mRNA and the efficiency of translation repression is the base pairing between the ‘seed’ region of the miRNA and its counterpart mRNA1. Here we use R1ρ relaxation-dispersion nuclear magnetic resonance2 and molecular simulations3 to reveal a dynamic switch—based on the rearrangement of a single base pair in the miRNA–mRNA duplex—that elongates a weak five-base-pair seed to a complete seven-base-pair seed. This switch also causes coaxial stacking of the seed and supplementary helix fitting into human Argonaute 2 protein (Ago2), reminiscent of an active state in prokaryotic Ago4,5. Stabilizing this transient state leads to enhanced repression of the target mRNA in cells, revealing the importance of this miRNA–mRNA structure. Our observations tie together previous findings regarding the stepwise miRNA targeting process from an initial ‘screening’ state to an ‘active’ state, and unveil the role of the RNA duplex beyond the seed in Ago2.","author":[{"dropping-particle":"","family":"Baronti","given":"Lorenzo","non-dropping-particle":"","parse-names":false,"suffix":""},{"dropping-particle":"","family":"Guzzetti","given":"Ileana","non-dropping-particle":"","parse-names":false,"suffix":""},{"dropping-particle":"","family":"Ebrahimi","given":"Parisa","non-dropping-particle":"","parse-names":false,"suffix":""},{"dropping-particle":"","family":"Friebe Sandoz","given":"Sarah","non-dropping-particle":"","parse-names":false,"suffix":""},{"dropping-particle":"","family":"Steiner","given":"Emilie","non-dropping-particle":"","parse-names":false,"suffix":""},{"dropping-particle":"","family":"Schlagnitweit","given":"Judith","non-dropping-particle":"","parse-names":false,"suffix":""},{"dropping-particle":"","family":"Fromm","given":"Bastian","non-dropping-particle":"","parse-names":false,"suffix":""},{"dropping-particle":"","family":"Silva","given":"Luis","non-dropping-particle":"","parse-names":false,"suffix":""},{"dropping-particle":"","family":"Fontana","given":"Carolina","non-dropping-particle":"","parse-names":false,"suffix":""},{"dropping-particle":"","family":"Chen","given":"Alan A.","non-dropping-particle":"","parse-names":false,"suffix":""},{"dropping-particle":"","family":"Petzold","given":"Katja","non-dropping-particle":"","parse-names":false,"suffix":""}],"container-title":"Nature","id":"ITEM-1","issue":"7814","issued":{"date-parts":[["2020"]]},"page":"139-144","publisher":"Springer US","title":"Base-pair conformational switch modulates miR-34a targeting of Sirt1 mRNA","type":"article-journal","volume":"583"},"uris":["http://www.mendeley.com/documents/?uuid=8a13d605-f110-4eb3-9181-d2364be135b4"]}],"mendeley":{"formattedCitation":"(Baronti &lt;i&gt;et al.&lt;/i&gt;, 2020)","plainTextFormattedCitation":"(Baronti et al., 2020)","previouslyFormattedCitation":"(Baronti &lt;i&gt;et al.&lt;/i&gt;, 2020)"},"properties":{"noteIndex":0},"schema":"https://github.com/citation-style-language/schema/raw/master/csl-citation.json"}</w:instrText>
      </w:r>
      <w:r w:rsidR="00D922B1" w:rsidRPr="00A72637">
        <w:rPr>
          <w:rFonts w:ascii="Times New Roman" w:hAnsi="Times New Roman" w:cs="Times New Roman"/>
        </w:rPr>
        <w:fldChar w:fldCharType="separate"/>
      </w:r>
      <w:r w:rsidR="00D922B1" w:rsidRPr="00A72637">
        <w:rPr>
          <w:rFonts w:ascii="Times New Roman" w:hAnsi="Times New Roman" w:cs="Times New Roman"/>
          <w:noProof/>
        </w:rPr>
        <w:t xml:space="preserve">(Baronti </w:t>
      </w:r>
      <w:r w:rsidR="00D922B1" w:rsidRPr="00A72637">
        <w:rPr>
          <w:rFonts w:ascii="Times New Roman" w:hAnsi="Times New Roman" w:cs="Times New Roman"/>
          <w:i/>
          <w:noProof/>
        </w:rPr>
        <w:t>et al.</w:t>
      </w:r>
      <w:r w:rsidR="00D922B1" w:rsidRPr="00A72637">
        <w:rPr>
          <w:rFonts w:ascii="Times New Roman" w:hAnsi="Times New Roman" w:cs="Times New Roman"/>
          <w:noProof/>
        </w:rPr>
        <w:t>, 2020)</w:t>
      </w:r>
      <w:r w:rsidR="00D922B1" w:rsidRPr="00A72637">
        <w:rPr>
          <w:rFonts w:ascii="Times New Roman" w:hAnsi="Times New Roman" w:cs="Times New Roman"/>
        </w:rPr>
        <w:fldChar w:fldCharType="end"/>
      </w:r>
      <w:r w:rsidR="00D922B1" w:rsidRPr="00A72637">
        <w:rPr>
          <w:rFonts w:ascii="Times New Roman" w:hAnsi="Times New Roman" w:cs="Times New Roman"/>
        </w:rPr>
        <w:t>. (c) Table of [</w:t>
      </w:r>
      <w:r w:rsidR="00D922B1" w:rsidRPr="00A72637">
        <w:rPr>
          <w:rFonts w:ascii="Times New Roman" w:hAnsi="Times New Roman" w:cs="Times New Roman"/>
          <w:i/>
          <w:iCs/>
        </w:rPr>
        <w:t>miR-34a</w:t>
      </w:r>
      <w:r w:rsidR="00D922B1" w:rsidRPr="00A72637">
        <w:rPr>
          <w:rFonts w:ascii="Times New Roman" w:hAnsi="Times New Roman" w:cs="Times New Roman"/>
        </w:rPr>
        <w:t xml:space="preserve">] in </w:t>
      </w:r>
      <w:proofErr w:type="spellStart"/>
      <w:r w:rsidR="00D922B1" w:rsidRPr="00A72637">
        <w:rPr>
          <w:rFonts w:ascii="Times New Roman" w:hAnsi="Times New Roman" w:cs="Times New Roman"/>
        </w:rPr>
        <w:t>pmol</w:t>
      </w:r>
      <w:proofErr w:type="spellEnd"/>
      <w:r w:rsidR="00D922B1" w:rsidRPr="00A72637">
        <w:rPr>
          <w:rFonts w:ascii="Times New Roman" w:hAnsi="Times New Roman" w:cs="Times New Roman"/>
        </w:rPr>
        <w:t xml:space="preserve"> for each titration point</w:t>
      </w:r>
      <w:r w:rsidR="006D056F">
        <w:rPr>
          <w:rFonts w:ascii="Times New Roman" w:hAnsi="Times New Roman" w:cs="Times New Roman"/>
        </w:rPr>
        <w:t xml:space="preserve"> </w:t>
      </w:r>
      <w:r w:rsidR="00D922B1" w:rsidRPr="00A72637">
        <w:rPr>
          <w:rFonts w:ascii="Times New Roman" w:hAnsi="Times New Roman" w:cs="Times New Roman"/>
        </w:rPr>
        <w:t>(d) S</w:t>
      </w:r>
      <w:r w:rsidR="006D056F">
        <w:rPr>
          <w:rFonts w:ascii="Times New Roman" w:hAnsi="Times New Roman" w:cs="Times New Roman"/>
        </w:rPr>
        <w:t>HAPE</w:t>
      </w:r>
      <w:r w:rsidR="00D922B1" w:rsidRPr="00A72637">
        <w:rPr>
          <w:rFonts w:ascii="Times New Roman" w:hAnsi="Times New Roman" w:cs="Times New Roman"/>
        </w:rPr>
        <w:t xml:space="preserve"> monitored titration displayed for each individual nucleotide of m</w:t>
      </w:r>
      <w:r w:rsidR="00D922B1" w:rsidRPr="00A72637">
        <w:rPr>
          <w:rFonts w:ascii="Times New Roman" w:hAnsi="Times New Roman" w:cs="Times New Roman"/>
          <w:i/>
          <w:iCs/>
        </w:rPr>
        <w:t>SIRT1</w:t>
      </w:r>
      <w:r w:rsidR="00D922B1" w:rsidRPr="00A72637">
        <w:rPr>
          <w:rFonts w:ascii="Times New Roman" w:hAnsi="Times New Roman" w:cs="Times New Roman"/>
        </w:rPr>
        <w:t xml:space="preserve"> (re-normalized reactivities of an average of </w:t>
      </w:r>
      <w:r w:rsidR="006D056F">
        <w:rPr>
          <w:rFonts w:ascii="Times New Roman" w:hAnsi="Times New Roman" w:cs="Times New Roman"/>
        </w:rPr>
        <w:t>three</w:t>
      </w:r>
      <w:r w:rsidR="00D922B1" w:rsidRPr="00A72637">
        <w:rPr>
          <w:rFonts w:ascii="Times New Roman" w:hAnsi="Times New Roman" w:cs="Times New Roman"/>
        </w:rPr>
        <w:t xml:space="preserve"> independent experiments, error bars equal to one standard deviation). </w:t>
      </w:r>
      <w:r w:rsidRPr="00A72637">
        <w:rPr>
          <w:rFonts w:ascii="Times New Roman" w:hAnsi="Times New Roman" w:cs="Times New Roman"/>
        </w:rPr>
        <w:t>K</w:t>
      </w:r>
      <w:r w:rsidRPr="00A72637">
        <w:rPr>
          <w:rFonts w:ascii="Times New Roman" w:hAnsi="Times New Roman" w:cs="Times New Roman"/>
          <w:vertAlign w:val="subscript"/>
        </w:rPr>
        <w:t>D</w:t>
      </w:r>
      <w:r w:rsidRPr="00A72637">
        <w:rPr>
          <w:rFonts w:ascii="Times New Roman" w:hAnsi="Times New Roman" w:cs="Times New Roman"/>
        </w:rPr>
        <w:t xml:space="preserve"> value</w:t>
      </w:r>
      <w:r w:rsidR="00D922B1" w:rsidRPr="00A72637">
        <w:rPr>
          <w:rFonts w:ascii="Times New Roman" w:hAnsi="Times New Roman" w:cs="Times New Roman"/>
        </w:rPr>
        <w:t>s are</w:t>
      </w:r>
      <w:r w:rsidRPr="00A72637">
        <w:rPr>
          <w:rFonts w:ascii="Times New Roman" w:hAnsi="Times New Roman" w:cs="Times New Roman"/>
        </w:rPr>
        <w:t xml:space="preserve"> calculated </w:t>
      </w:r>
      <w:r w:rsidR="00D922B1" w:rsidRPr="00A72637">
        <w:rPr>
          <w:rFonts w:ascii="Times New Roman" w:hAnsi="Times New Roman" w:cs="Times New Roman"/>
        </w:rPr>
        <w:t>as in</w:t>
      </w:r>
      <w:r w:rsidRPr="00A72637">
        <w:rPr>
          <w:rFonts w:ascii="Times New Roman" w:hAnsi="Times New Roman" w:cs="Times New Roman"/>
        </w:rPr>
        <w:t xml:space="preserve"> Figure S3. </w:t>
      </w:r>
      <w:r w:rsidR="00D922B1" w:rsidRPr="00A72637">
        <w:rPr>
          <w:rFonts w:ascii="Times New Roman" w:hAnsi="Times New Roman" w:cs="Times New Roman"/>
        </w:rPr>
        <w:t>Fits were only performed on nucleotides that showed a pronounced binding event (to reliably fit binding), excluding tA</w:t>
      </w:r>
      <w:r w:rsidR="00D922B1" w:rsidRPr="00A72637">
        <w:rPr>
          <w:rFonts w:ascii="Times New Roman" w:hAnsi="Times New Roman" w:cs="Times New Roman"/>
          <w:vertAlign w:val="subscript"/>
        </w:rPr>
        <w:t>3</w:t>
      </w:r>
      <w:r w:rsidR="00D922B1" w:rsidRPr="00A72637">
        <w:rPr>
          <w:rFonts w:ascii="Times New Roman" w:hAnsi="Times New Roman" w:cs="Times New Roman"/>
        </w:rPr>
        <w:t>-tA</w:t>
      </w:r>
      <w:r w:rsidR="00D922B1" w:rsidRPr="00A72637">
        <w:rPr>
          <w:rFonts w:ascii="Times New Roman" w:hAnsi="Times New Roman" w:cs="Times New Roman"/>
          <w:vertAlign w:val="subscript"/>
        </w:rPr>
        <w:t>7</w:t>
      </w:r>
      <w:r w:rsidR="00D922B1" w:rsidRPr="00A72637">
        <w:rPr>
          <w:rFonts w:ascii="Times New Roman" w:hAnsi="Times New Roman" w:cs="Times New Roman"/>
        </w:rPr>
        <w:t>, end nucleotides and the bulge region (</w:t>
      </w:r>
      <w:r w:rsidR="00C01326">
        <w:rPr>
          <w:rFonts w:ascii="Times New Roman" w:hAnsi="Times New Roman" w:cs="Times New Roman"/>
        </w:rPr>
        <w:t xml:space="preserve">charts with </w:t>
      </w:r>
      <w:r w:rsidR="00D922B1" w:rsidRPr="00A72637">
        <w:rPr>
          <w:rFonts w:ascii="Times New Roman" w:hAnsi="Times New Roman" w:cs="Times New Roman"/>
        </w:rPr>
        <w:t>gray background</w:t>
      </w:r>
      <w:r w:rsidR="007A6D7A">
        <w:rPr>
          <w:rFonts w:ascii="Times New Roman" w:hAnsi="Times New Roman" w:cs="Times New Roman"/>
        </w:rPr>
        <w:t>s</w:t>
      </w:r>
      <w:r w:rsidR="00D922B1" w:rsidRPr="00A72637">
        <w:rPr>
          <w:rFonts w:ascii="Times New Roman" w:hAnsi="Times New Roman" w:cs="Times New Roman"/>
        </w:rPr>
        <w:t>). S</w:t>
      </w:r>
      <w:r w:rsidR="00D922B1" w:rsidRPr="00A72637">
        <w:rPr>
          <w:rFonts w:ascii="Times New Roman" w:eastAsiaTheme="minorEastAsia" w:hAnsi="Times New Roman" w:cs="Times New Roman"/>
        </w:rPr>
        <w:t xml:space="preserve">eed nucleotides are highlighted with green lines in (a) and (d). </w:t>
      </w:r>
      <w:r w:rsidR="00D922B1" w:rsidRPr="00A72637">
        <w:rPr>
          <w:rFonts w:ascii="Times New Roman" w:hAnsi="Times New Roman" w:cs="Times New Roman"/>
        </w:rPr>
        <w:t>We observe an overall similar pattern of reactivity, for example, the increase in the bulge area is similar to the RNA:RNA complex in Figure S3</w:t>
      </w:r>
      <w:r w:rsidR="006A208C">
        <w:rPr>
          <w:rFonts w:ascii="Times New Roman" w:hAnsi="Times New Roman" w:cs="Times New Roman"/>
        </w:rPr>
        <w:t>.</w:t>
      </w:r>
      <w:r w:rsidRPr="00A72637">
        <w:rPr>
          <w:rFonts w:ascii="Times New Roman" w:hAnsi="Times New Roman" w:cs="Times New Roman"/>
        </w:rPr>
        <w:br w:type="page"/>
      </w:r>
    </w:p>
    <w:p w14:paraId="099CE798" w14:textId="77777777" w:rsidR="00E60D5C" w:rsidRPr="00A72637" w:rsidRDefault="00E60D5C" w:rsidP="00E60D5C">
      <w:pPr>
        <w:rPr>
          <w:rFonts w:ascii="Times New Roman" w:hAnsi="Times New Roman" w:cs="Times New Roman"/>
          <w:b/>
          <w:bCs/>
        </w:rPr>
      </w:pPr>
      <w:r w:rsidRPr="00A72637">
        <w:rPr>
          <w:rFonts w:ascii="Times New Roman" w:hAnsi="Times New Roman" w:cs="Times New Roman"/>
          <w:b/>
          <w:bCs/>
          <w:noProof/>
        </w:rPr>
        <w:lastRenderedPageBreak/>
        <w:drawing>
          <wp:inline distT="0" distB="0" distL="0" distR="0" wp14:anchorId="79AEEF21" wp14:editId="4718CE68">
            <wp:extent cx="5756910" cy="4026535"/>
            <wp:effectExtent l="0" t="0" r="0" b="0"/>
            <wp:docPr id="14" name="Picture 14" descr="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rrow&#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6910" cy="4026535"/>
                    </a:xfrm>
                    <a:prstGeom prst="rect">
                      <a:avLst/>
                    </a:prstGeom>
                  </pic:spPr>
                </pic:pic>
              </a:graphicData>
            </a:graphic>
          </wp:inline>
        </w:drawing>
      </w:r>
    </w:p>
    <w:p w14:paraId="247F5CB0" w14:textId="7D26DB79" w:rsidR="00E60D5C" w:rsidRPr="00A72637" w:rsidRDefault="00E60D5C" w:rsidP="0075040A">
      <w:pPr>
        <w:rPr>
          <w:rFonts w:ascii="Times New Roman" w:hAnsi="Times New Roman" w:cs="Times New Roman"/>
        </w:rPr>
      </w:pPr>
      <w:bookmarkStart w:id="8" w:name="_Toc115863845"/>
      <w:r w:rsidRPr="006A208C">
        <w:rPr>
          <w:rStyle w:val="Heading2Char"/>
        </w:rPr>
        <w:t>Figure S</w:t>
      </w:r>
      <w:r w:rsidR="0058070C" w:rsidRPr="006A208C">
        <w:rPr>
          <w:rStyle w:val="Heading2Char"/>
        </w:rPr>
        <w:t>8</w:t>
      </w:r>
      <w:r w:rsidRPr="006A208C">
        <w:rPr>
          <w:rStyle w:val="Heading2Char"/>
        </w:rPr>
        <w:t>. Comparison between DMSO or ddH2O in control reactions</w:t>
      </w:r>
      <w:bookmarkEnd w:id="8"/>
      <w:r w:rsidRPr="00A72637">
        <w:rPr>
          <w:rFonts w:ascii="Times New Roman" w:hAnsi="Times New Roman" w:cs="Times New Roman"/>
          <w:b/>
          <w:bCs/>
        </w:rPr>
        <w:t>.</w:t>
      </w:r>
      <w:r w:rsidRPr="00A72637">
        <w:rPr>
          <w:rFonts w:ascii="Times New Roman" w:hAnsi="Times New Roman" w:cs="Times New Roman"/>
        </w:rPr>
        <w:t xml:space="preserve"> In panel (a) and (b) the results of experiments with DMSO and ddH</w:t>
      </w:r>
      <w:r w:rsidRPr="00A72637">
        <w:rPr>
          <w:rFonts w:ascii="Times New Roman" w:hAnsi="Times New Roman" w:cs="Times New Roman"/>
          <w:vertAlign w:val="subscript"/>
        </w:rPr>
        <w:t>2</w:t>
      </w:r>
      <w:r w:rsidRPr="00A72637">
        <w:rPr>
          <w:rFonts w:ascii="Times New Roman" w:hAnsi="Times New Roman" w:cs="Times New Roman"/>
        </w:rPr>
        <w:t xml:space="preserve">O for unbound and RNA:RNA experiments are shown. </w:t>
      </w:r>
      <w:r w:rsidR="0033212E">
        <w:rPr>
          <w:rFonts w:ascii="Times New Roman" w:hAnsi="Times New Roman" w:cs="Times New Roman"/>
        </w:rPr>
        <w:t>Three independent</w:t>
      </w:r>
      <w:r w:rsidRPr="00A72637">
        <w:rPr>
          <w:rFonts w:ascii="Times New Roman" w:hAnsi="Times New Roman" w:cs="Times New Roman"/>
        </w:rPr>
        <w:t xml:space="preserve"> replicates were performed and one standard deviation is indicated with shaded regions. The buffer nucleotides in the main loop (gray) and nucleotides complementary to </w:t>
      </w:r>
      <w:r w:rsidRPr="00A72637">
        <w:rPr>
          <w:rFonts w:ascii="Times New Roman" w:hAnsi="Times New Roman" w:cs="Times New Roman"/>
          <w:i/>
          <w:iCs/>
        </w:rPr>
        <w:t>miR-34a</w:t>
      </w:r>
      <w:r w:rsidRPr="00A72637">
        <w:rPr>
          <w:rFonts w:ascii="Times New Roman" w:hAnsi="Times New Roman" w:cs="Times New Roman"/>
        </w:rPr>
        <w:t xml:space="preserve"> seed region (green underlining) are indicated. In both experiments, </w:t>
      </w:r>
      <w:r w:rsidR="007A0607">
        <w:rPr>
          <w:rFonts w:ascii="Times New Roman" w:hAnsi="Times New Roman" w:cs="Times New Roman"/>
        </w:rPr>
        <w:t>two</w:t>
      </w:r>
      <w:r w:rsidR="007A0607" w:rsidRPr="00A72637">
        <w:rPr>
          <w:rFonts w:ascii="Times New Roman" w:hAnsi="Times New Roman" w:cs="Times New Roman"/>
        </w:rPr>
        <w:t xml:space="preserve"> </w:t>
      </w:r>
      <w:r w:rsidRPr="00A72637">
        <w:rPr>
          <w:rFonts w:ascii="Times New Roman" w:hAnsi="Times New Roman" w:cs="Times New Roman"/>
        </w:rPr>
        <w:t xml:space="preserve">reactions contained no-modifier (1M7) as controls and </w:t>
      </w:r>
      <w:r w:rsidR="007A0607">
        <w:rPr>
          <w:rFonts w:ascii="Times New Roman" w:hAnsi="Times New Roman" w:cs="Times New Roman"/>
        </w:rPr>
        <w:t>two</w:t>
      </w:r>
      <w:r w:rsidR="007A0607" w:rsidRPr="00A72637">
        <w:rPr>
          <w:rFonts w:ascii="Times New Roman" w:hAnsi="Times New Roman" w:cs="Times New Roman"/>
        </w:rPr>
        <w:t xml:space="preserve"> </w:t>
      </w:r>
      <w:r w:rsidRPr="00A72637">
        <w:rPr>
          <w:rFonts w:ascii="Times New Roman" w:hAnsi="Times New Roman" w:cs="Times New Roman"/>
        </w:rPr>
        <w:t xml:space="preserve">reactions contained modifier. One of the no-modifier control reactions contained DMSO, while the other </w:t>
      </w:r>
      <w:r w:rsidR="007A0607">
        <w:rPr>
          <w:rFonts w:ascii="Times New Roman" w:hAnsi="Times New Roman" w:cs="Times New Roman"/>
        </w:rPr>
        <w:t xml:space="preserve">one </w:t>
      </w:r>
      <w:r w:rsidRPr="00A72637">
        <w:rPr>
          <w:rFonts w:ascii="Times New Roman" w:hAnsi="Times New Roman" w:cs="Times New Roman"/>
        </w:rPr>
        <w:t>contained ddH</w:t>
      </w:r>
      <w:r w:rsidRPr="00A72637">
        <w:rPr>
          <w:rFonts w:ascii="Times New Roman" w:hAnsi="Times New Roman" w:cs="Times New Roman"/>
          <w:vertAlign w:val="subscript"/>
        </w:rPr>
        <w:t>2</w:t>
      </w:r>
      <w:r w:rsidRPr="00A72637">
        <w:rPr>
          <w:rFonts w:ascii="Times New Roman" w:hAnsi="Times New Roman" w:cs="Times New Roman"/>
        </w:rPr>
        <w:t xml:space="preserve">O to reach the same total volume as reactions with modifier. Each experiment </w:t>
      </w:r>
      <w:r w:rsidR="007A0607">
        <w:rPr>
          <w:rFonts w:ascii="Times New Roman" w:hAnsi="Times New Roman" w:cs="Times New Roman"/>
        </w:rPr>
        <w:t xml:space="preserve">with </w:t>
      </w:r>
      <w:r w:rsidR="007A0607" w:rsidRPr="00A72637">
        <w:rPr>
          <w:rFonts w:ascii="Times New Roman" w:hAnsi="Times New Roman" w:cs="Times New Roman"/>
        </w:rPr>
        <w:t xml:space="preserve">modifier </w:t>
      </w:r>
      <w:r w:rsidRPr="00A72637">
        <w:rPr>
          <w:rFonts w:ascii="Times New Roman" w:hAnsi="Times New Roman" w:cs="Times New Roman"/>
        </w:rPr>
        <w:t>was baselined with one of the controls for data analysis, separately. Based on the calculated Z-factor values presented in Table S5, using ddH</w:t>
      </w:r>
      <w:r w:rsidRPr="00A72637">
        <w:rPr>
          <w:rFonts w:ascii="Times New Roman" w:hAnsi="Times New Roman" w:cs="Times New Roman"/>
          <w:vertAlign w:val="subscript"/>
        </w:rPr>
        <w:t>2</w:t>
      </w:r>
      <w:r w:rsidRPr="00A72637">
        <w:rPr>
          <w:rFonts w:ascii="Times New Roman" w:hAnsi="Times New Roman" w:cs="Times New Roman"/>
        </w:rPr>
        <w:t>O instead of DMSO in control reaction</w:t>
      </w:r>
      <w:r w:rsidR="007A0607">
        <w:rPr>
          <w:rFonts w:ascii="Times New Roman" w:hAnsi="Times New Roman" w:cs="Times New Roman"/>
        </w:rPr>
        <w:t>s</w:t>
      </w:r>
      <w:r w:rsidRPr="00A72637">
        <w:rPr>
          <w:rFonts w:ascii="Times New Roman" w:hAnsi="Times New Roman" w:cs="Times New Roman"/>
        </w:rPr>
        <w:t xml:space="preserve"> does not affect the outcomes, since the observed reactivity values are highly </w:t>
      </w:r>
      <w:r w:rsidR="00D922B1" w:rsidRPr="00A72637">
        <w:rPr>
          <w:rFonts w:ascii="Times New Roman" w:hAnsi="Times New Roman" w:cs="Times New Roman"/>
        </w:rPr>
        <w:t>similar</w:t>
      </w:r>
      <w:r w:rsidRPr="00A72637">
        <w:rPr>
          <w:rFonts w:ascii="Times New Roman" w:hAnsi="Times New Roman" w:cs="Times New Roman"/>
        </w:rPr>
        <w:t xml:space="preserve">. </w:t>
      </w:r>
      <w:r w:rsidRPr="00A72637">
        <w:rPr>
          <w:rFonts w:ascii="Times New Roman" w:hAnsi="Times New Roman" w:cs="Times New Roman"/>
          <w:sz w:val="16"/>
          <w:szCs w:val="16"/>
        </w:rPr>
        <w:br w:type="page"/>
      </w:r>
    </w:p>
    <w:p w14:paraId="306CC9A5" w14:textId="77777777" w:rsidR="00E60D5C" w:rsidRPr="00A72637" w:rsidRDefault="00E60D5C" w:rsidP="00E60D5C">
      <w:pPr>
        <w:rPr>
          <w:rFonts w:ascii="Times New Roman" w:hAnsi="Times New Roman" w:cs="Times New Roman"/>
          <w:b/>
          <w:bCs/>
        </w:rPr>
      </w:pPr>
      <w:r w:rsidRPr="00A72637">
        <w:rPr>
          <w:rFonts w:ascii="Times New Roman" w:hAnsi="Times New Roman" w:cs="Times New Roman"/>
          <w:b/>
          <w:bCs/>
          <w:noProof/>
        </w:rPr>
        <w:lastRenderedPageBreak/>
        <w:drawing>
          <wp:inline distT="0" distB="0" distL="0" distR="0" wp14:anchorId="56445B6B" wp14:editId="1773EB1F">
            <wp:extent cx="5756910" cy="1997075"/>
            <wp:effectExtent l="0" t="0" r="0"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6910" cy="1997075"/>
                    </a:xfrm>
                    <a:prstGeom prst="rect">
                      <a:avLst/>
                    </a:prstGeom>
                  </pic:spPr>
                </pic:pic>
              </a:graphicData>
            </a:graphic>
          </wp:inline>
        </w:drawing>
      </w:r>
    </w:p>
    <w:p w14:paraId="0FAE1E06" w14:textId="4079410B" w:rsidR="00E60D5C" w:rsidRPr="00A72637" w:rsidRDefault="00E60D5C" w:rsidP="00ED1D12">
      <w:pPr>
        <w:rPr>
          <w:rFonts w:ascii="Times New Roman" w:hAnsi="Times New Roman" w:cs="Times New Roman"/>
        </w:rPr>
      </w:pPr>
      <w:bookmarkStart w:id="9" w:name="_Toc115863846"/>
      <w:r w:rsidRPr="006A208C">
        <w:rPr>
          <w:rStyle w:val="Heading2Char"/>
        </w:rPr>
        <w:t>Figure S</w:t>
      </w:r>
      <w:r w:rsidR="00AA2E97" w:rsidRPr="006A208C">
        <w:rPr>
          <w:rStyle w:val="Heading2Char"/>
        </w:rPr>
        <w:t>9</w:t>
      </w:r>
      <w:r w:rsidRPr="006A208C">
        <w:rPr>
          <w:rStyle w:val="Heading2Char"/>
        </w:rPr>
        <w:t xml:space="preserve">. SHAPE for </w:t>
      </w:r>
      <w:r w:rsidRPr="006A208C">
        <w:rPr>
          <w:rStyle w:val="Heading2Char"/>
          <w:i/>
          <w:iCs/>
        </w:rPr>
        <w:t>miR-34a</w:t>
      </w:r>
      <w:r w:rsidRPr="006A208C">
        <w:rPr>
          <w:rStyle w:val="Heading2Char"/>
        </w:rPr>
        <w:t xml:space="preserve"> in trans-scaffold</w:t>
      </w:r>
      <w:bookmarkEnd w:id="9"/>
      <w:r w:rsidRPr="00A72637">
        <w:rPr>
          <w:rFonts w:ascii="Times New Roman" w:hAnsi="Times New Roman" w:cs="Times New Roman"/>
          <w:b/>
          <w:bCs/>
        </w:rPr>
        <w:t>.</w:t>
      </w:r>
      <w:r w:rsidRPr="00A72637">
        <w:rPr>
          <w:rFonts w:ascii="Times New Roman" w:hAnsi="Times New Roman" w:cs="Times New Roman"/>
        </w:rPr>
        <w:t xml:space="preserve"> (a) Shown are reactivity values of unbound (pink) and RNA:RNA complex (purple) of the </w:t>
      </w:r>
      <w:r w:rsidRPr="00A72637">
        <w:rPr>
          <w:rFonts w:ascii="Times New Roman" w:hAnsi="Times New Roman" w:cs="Times New Roman"/>
          <w:i/>
          <w:iCs/>
        </w:rPr>
        <w:t>miR-34a</w:t>
      </w:r>
      <w:r w:rsidRPr="00A72637">
        <w:rPr>
          <w:rFonts w:ascii="Times New Roman" w:hAnsi="Times New Roman" w:cs="Times New Roman"/>
        </w:rPr>
        <w:t xml:space="preserve"> sequence introduced into trans-scaffold. The buffer nucleotides of scaffold and the nucleotide in the seed region are respectively indicated with gray letters and green underlining. Panel (b) shows the secondary structure of </w:t>
      </w:r>
      <w:r w:rsidRPr="00A72637">
        <w:rPr>
          <w:rFonts w:ascii="Times New Roman" w:hAnsi="Times New Roman" w:cs="Times New Roman"/>
          <w:i/>
          <w:iCs/>
        </w:rPr>
        <w:t>miR-34a</w:t>
      </w:r>
      <w:r w:rsidRPr="00A72637">
        <w:rPr>
          <w:rFonts w:ascii="Times New Roman" w:hAnsi="Times New Roman" w:cs="Times New Roman"/>
        </w:rPr>
        <w:t xml:space="preserve"> from NMR studies </w:t>
      </w:r>
      <w:r w:rsidRPr="00A72637">
        <w:rPr>
          <w:rFonts w:ascii="Times New Roman" w:hAnsi="Times New Roman" w:cs="Times New Roman"/>
        </w:rPr>
        <w:fldChar w:fldCharType="begin" w:fldLock="1"/>
      </w:r>
      <w:r w:rsidR="0063350E">
        <w:rPr>
          <w:rFonts w:ascii="Times New Roman" w:hAnsi="Times New Roman" w:cs="Times New Roman"/>
        </w:rPr>
        <w:instrText>ADDIN CSL_CITATION {"citationItems":[{"id":"ITEM-1","itemData":{"DOI":"10.1038/s41586-020-2336-3","ISSN":"14764687","PMID":"32461691","abstract":"MicroRNAs (miRNAs) regulate the levels of translation of messenger RNAs (mRNAs). At present, the major parameter that can explain the selection of the target mRNA and the efficiency of translation repression is the base pairing between the ‘seed’ region of the miRNA and its counterpart mRNA1. Here we use R1ρ relaxation-dispersion nuclear magnetic resonance2 and molecular simulations3 to reveal a dynamic switch—based on the rearrangement of a single base pair in the miRNA–mRNA duplex—that elongates a weak five-base-pair seed to a complete seven-base-pair seed. This switch also causes coaxial stacking of the seed and supplementary helix fitting into human Argonaute 2 protein (Ago2), reminiscent of an active state in prokaryotic Ago4,5. Stabilizing this transient state leads to enhanced repression of the target mRNA in cells, revealing the importance of this miRNA–mRNA structure. Our observations tie together previous findings regarding the stepwise miRNA targeting process from an initial ‘screening’ state to an ‘active’ state, and unveil the role of the RNA duplex beyond the seed in Ago2.","author":[{"dropping-particle":"","family":"Baronti","given":"Lorenzo","non-dropping-particle":"","parse-names":false,"suffix":""},{"dropping-particle":"","family":"Guzzetti","given":"Ileana","non-dropping-particle":"","parse-names":false,"suffix":""},{"dropping-particle":"","family":"Ebrahimi","given":"Parisa","non-dropping-particle":"","parse-names":false,"suffix":""},{"dropping-particle":"","family":"Friebe Sandoz","given":"Sarah","non-dropping-particle":"","parse-names":false,"suffix":""},{"dropping-particle":"","family":"Steiner","given":"Emilie","non-dropping-particle":"","parse-names":false,"suffix":""},{"dropping-particle":"","family":"Schlagnitweit","given":"Judith","non-dropping-particle":"","parse-names":false,"suffix":""},{"dropping-particle":"","family":"Fromm","given":"Bastian","non-dropping-particle":"","parse-names":false,"suffix":""},{"dropping-particle":"","family":"Silva","given":"Luis","non-dropping-particle":"","parse-names":false,"suffix":""},{"dropping-particle":"","family":"Fontana","given":"Carolina","non-dropping-particle":"","parse-names":false,"suffix":""},{"dropping-particle":"","family":"Chen","given":"Alan A.","non-dropping-particle":"","parse-names":false,"suffix":""},{"dropping-particle":"","family":"Petzold","given":"Katja","non-dropping-particle":"","parse-names":false,"suffix":""}],"container-title":"Nature","id":"ITEM-1","issue":"7814","issued":{"date-parts":[["2020"]]},"page":"139-144","publisher":"Springer US","title":"Base-pair conformational switch modulates miR-34a targeting of Sirt1 mRNA","type":"article-journal","volume":"583"},"uris":["http://www.mendeley.com/documents/?uuid=8a13d605-f110-4eb3-9181-d2364be135b4"]}],"mendeley":{"formattedCitation":"(Baronti &lt;i&gt;et al.&lt;/i&gt;, 2020)","plainTextFormattedCitation":"(Baronti et al., 2020)","previouslyFormattedCitation":"(Baronti &lt;i&gt;et al.&lt;/i&gt;, 2020)"},"properties":{"noteIndex":0},"schema":"https://github.com/citation-style-language/schema/raw/master/csl-citation.json"}</w:instrText>
      </w:r>
      <w:r w:rsidRPr="00A72637">
        <w:rPr>
          <w:rFonts w:ascii="Times New Roman" w:hAnsi="Times New Roman" w:cs="Times New Roman"/>
        </w:rPr>
        <w:fldChar w:fldCharType="separate"/>
      </w:r>
      <w:r w:rsidR="00363D3D" w:rsidRPr="00A72637">
        <w:rPr>
          <w:rFonts w:ascii="Times New Roman" w:hAnsi="Times New Roman" w:cs="Times New Roman"/>
          <w:noProof/>
        </w:rPr>
        <w:t xml:space="preserve">(Baronti </w:t>
      </w:r>
      <w:r w:rsidR="00363D3D" w:rsidRPr="00A72637">
        <w:rPr>
          <w:rFonts w:ascii="Times New Roman" w:hAnsi="Times New Roman" w:cs="Times New Roman"/>
          <w:i/>
          <w:noProof/>
        </w:rPr>
        <w:t>et al.</w:t>
      </w:r>
      <w:r w:rsidR="00363D3D" w:rsidRPr="00A72637">
        <w:rPr>
          <w:rFonts w:ascii="Times New Roman" w:hAnsi="Times New Roman" w:cs="Times New Roman"/>
          <w:noProof/>
        </w:rPr>
        <w:t>, 2020)</w:t>
      </w:r>
      <w:r w:rsidRPr="00A72637">
        <w:rPr>
          <w:rFonts w:ascii="Times New Roman" w:hAnsi="Times New Roman" w:cs="Times New Roman"/>
        </w:rPr>
        <w:fldChar w:fldCharType="end"/>
      </w:r>
      <w:r w:rsidRPr="00A72637">
        <w:rPr>
          <w:rFonts w:ascii="Times New Roman" w:hAnsi="Times New Roman" w:cs="Times New Roman"/>
        </w:rPr>
        <w:t xml:space="preserve">. The base-paired nucleotides based on NMR data are indicated with yellow boxes in panel (a) and correspond well to reactivity values </w:t>
      </w:r>
      <w:r w:rsidR="00535D7B" w:rsidRPr="00535D7B">
        <w:rPr>
          <w:rFonts w:ascii="Cambria Math" w:hAnsi="Cambria Math" w:cs="Times New Roman"/>
          <w:iCs/>
        </w:rPr>
        <w:t>≤</w:t>
      </w:r>
      <w:r w:rsidRPr="00A72637">
        <w:rPr>
          <w:rFonts w:ascii="Times New Roman" w:hAnsi="Times New Roman" w:cs="Times New Roman"/>
        </w:rPr>
        <w:t xml:space="preserve">0.5, as defined in </w:t>
      </w:r>
      <w:r w:rsidR="007A0607">
        <w:rPr>
          <w:rFonts w:ascii="Times New Roman" w:hAnsi="Times New Roman" w:cs="Times New Roman"/>
        </w:rPr>
        <w:t>M</w:t>
      </w:r>
      <w:r w:rsidRPr="00A72637">
        <w:rPr>
          <w:rFonts w:ascii="Times New Roman" w:hAnsi="Times New Roman" w:cs="Times New Roman"/>
        </w:rPr>
        <w:t>aterial and methods. Calculated Z-factors between unbound and RNA:RNA are presented in Table S</w:t>
      </w:r>
      <w:r w:rsidR="00535D7B">
        <w:rPr>
          <w:rFonts w:ascii="Times New Roman" w:hAnsi="Times New Roman" w:cs="Times New Roman"/>
        </w:rPr>
        <w:t>8</w:t>
      </w:r>
      <w:r w:rsidRPr="00A72637">
        <w:rPr>
          <w:rFonts w:ascii="Times New Roman" w:hAnsi="Times New Roman" w:cs="Times New Roman"/>
        </w:rPr>
        <w:t>.</w:t>
      </w:r>
      <w:r w:rsidRPr="00A72637">
        <w:rPr>
          <w:rFonts w:ascii="Times New Roman" w:hAnsi="Times New Roman" w:cs="Times New Roman"/>
          <w:sz w:val="16"/>
          <w:szCs w:val="16"/>
        </w:rPr>
        <w:br w:type="page"/>
      </w:r>
    </w:p>
    <w:p w14:paraId="41538617" w14:textId="77777777" w:rsidR="002574DF" w:rsidRDefault="00E073A2" w:rsidP="00ED1D12">
      <w:pPr>
        <w:rPr>
          <w:rStyle w:val="Heading2Char"/>
        </w:rPr>
      </w:pPr>
      <w:r w:rsidRPr="00A72637">
        <w:rPr>
          <w:rFonts w:ascii="Times New Roman" w:eastAsiaTheme="majorEastAsia" w:hAnsi="Times New Roman" w:cs="Times New Roman"/>
          <w:b/>
          <w:noProof/>
          <w:color w:val="000000" w:themeColor="text1"/>
          <w:szCs w:val="32"/>
        </w:rPr>
        <w:lastRenderedPageBreak/>
        <w:drawing>
          <wp:inline distT="0" distB="0" distL="0" distR="0" wp14:anchorId="3E977BA6" wp14:editId="21A65A87">
            <wp:extent cx="5756910" cy="6355080"/>
            <wp:effectExtent l="0" t="0" r="0" b="0"/>
            <wp:docPr id="15" name="Picture 1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6910" cy="6355080"/>
                    </a:xfrm>
                    <a:prstGeom prst="rect">
                      <a:avLst/>
                    </a:prstGeom>
                  </pic:spPr>
                </pic:pic>
              </a:graphicData>
            </a:graphic>
          </wp:inline>
        </w:drawing>
      </w:r>
    </w:p>
    <w:p w14:paraId="584673C7" w14:textId="62ABE79E" w:rsidR="00E60D5C" w:rsidRPr="00A72637" w:rsidRDefault="00E60D5C" w:rsidP="00ED1D12">
      <w:pPr>
        <w:rPr>
          <w:rFonts w:ascii="Times New Roman" w:hAnsi="Times New Roman" w:cs="Times New Roman"/>
        </w:rPr>
      </w:pPr>
      <w:bookmarkStart w:id="10" w:name="_Toc115863847"/>
      <w:r w:rsidRPr="006A208C">
        <w:rPr>
          <w:rStyle w:val="Heading2Char"/>
        </w:rPr>
        <w:t>Figure S</w:t>
      </w:r>
      <w:r w:rsidR="00650731" w:rsidRPr="006A208C">
        <w:rPr>
          <w:rStyle w:val="Heading2Char"/>
        </w:rPr>
        <w:t>1</w:t>
      </w:r>
      <w:r w:rsidR="00AA2E97" w:rsidRPr="006A208C">
        <w:rPr>
          <w:rStyle w:val="Heading2Char"/>
        </w:rPr>
        <w:t>0</w:t>
      </w:r>
      <w:r w:rsidRPr="006A208C">
        <w:rPr>
          <w:rStyle w:val="Heading2Char"/>
        </w:rPr>
        <w:t xml:space="preserve">. </w:t>
      </w:r>
      <w:proofErr w:type="spellStart"/>
      <w:r w:rsidRPr="006A208C">
        <w:rPr>
          <w:rStyle w:val="Heading2Char"/>
        </w:rPr>
        <w:t>Scrm</w:t>
      </w:r>
      <w:proofErr w:type="spellEnd"/>
      <w:r w:rsidRPr="006A208C">
        <w:rPr>
          <w:rStyle w:val="Heading2Char"/>
        </w:rPr>
        <w:t>-seed in cis-scaffold with conformational switch</w:t>
      </w:r>
      <w:bookmarkEnd w:id="10"/>
      <w:r w:rsidRPr="00A72637">
        <w:rPr>
          <w:rFonts w:ascii="Times New Roman" w:hAnsi="Times New Roman" w:cs="Times New Roman"/>
          <w:b/>
          <w:bCs/>
        </w:rPr>
        <w:t xml:space="preserve">. </w:t>
      </w:r>
      <w:r w:rsidRPr="00A72637">
        <w:rPr>
          <w:rFonts w:ascii="Times New Roman" w:hAnsi="Times New Roman" w:cs="Times New Roman"/>
        </w:rPr>
        <w:t xml:space="preserve">(a) shows reactivity profiles of the </w:t>
      </w:r>
      <w:proofErr w:type="spellStart"/>
      <w:r w:rsidRPr="00A72637">
        <w:rPr>
          <w:rFonts w:ascii="Times New Roman" w:hAnsi="Times New Roman" w:cs="Times New Roman"/>
        </w:rPr>
        <w:t>scrm</w:t>
      </w:r>
      <w:proofErr w:type="spellEnd"/>
      <w:r w:rsidRPr="00A72637">
        <w:rPr>
          <w:rFonts w:ascii="Times New Roman" w:hAnsi="Times New Roman" w:cs="Times New Roman"/>
        </w:rPr>
        <w:t xml:space="preserve">-seed (orange) and </w:t>
      </w:r>
      <w:r w:rsidRPr="00A72637">
        <w:rPr>
          <w:rFonts w:ascii="Times New Roman" w:hAnsi="Times New Roman" w:cs="Times New Roman"/>
          <w:i/>
          <w:iCs/>
        </w:rPr>
        <w:t>miR-34a</w:t>
      </w:r>
      <w:r w:rsidRPr="00A72637">
        <w:rPr>
          <w:rFonts w:ascii="Times New Roman" w:hAnsi="Times New Roman" w:cs="Times New Roman"/>
        </w:rPr>
        <w:t xml:space="preserve"> (violet) sequences in the cis-scaffold, indicating interaction in the 3’-compensatory region only, similarly as observed in trans-scaffold. (b) is direct comparison of cis- (orange) and trans-scaffolds (red) for scrm-seed:</w:t>
      </w:r>
      <w:r w:rsidRPr="00A72637">
        <w:rPr>
          <w:rFonts w:ascii="Times New Roman" w:hAnsi="Times New Roman" w:cs="Times New Roman"/>
          <w:i/>
          <w:iCs/>
        </w:rPr>
        <w:t>miR-34a</w:t>
      </w:r>
      <w:r w:rsidRPr="00A72637">
        <w:rPr>
          <w:rFonts w:ascii="Times New Roman" w:hAnsi="Times New Roman" w:cs="Times New Roman"/>
        </w:rPr>
        <w:t xml:space="preserve"> read out on </w:t>
      </w:r>
      <w:proofErr w:type="spellStart"/>
      <w:r w:rsidRPr="00A72637">
        <w:rPr>
          <w:rFonts w:ascii="Times New Roman" w:hAnsi="Times New Roman" w:cs="Times New Roman"/>
        </w:rPr>
        <w:t>scrm</w:t>
      </w:r>
      <w:proofErr w:type="spellEnd"/>
      <w:r w:rsidRPr="00A72637">
        <w:rPr>
          <w:rFonts w:ascii="Times New Roman" w:hAnsi="Times New Roman" w:cs="Times New Roman"/>
        </w:rPr>
        <w:t>-seed sequence. There are clear differences in binding of tA</w:t>
      </w:r>
      <w:r w:rsidRPr="00A72637">
        <w:rPr>
          <w:rFonts w:ascii="Times New Roman" w:hAnsi="Times New Roman" w:cs="Times New Roman"/>
          <w:vertAlign w:val="subscript"/>
        </w:rPr>
        <w:t>16</w:t>
      </w:r>
      <w:r w:rsidRPr="00A72637">
        <w:rPr>
          <w:rFonts w:ascii="Times New Roman" w:hAnsi="Times New Roman" w:cs="Times New Roman"/>
        </w:rPr>
        <w:t xml:space="preserve"> and tC</w:t>
      </w:r>
      <w:r w:rsidRPr="00A72637">
        <w:rPr>
          <w:rFonts w:ascii="Times New Roman" w:hAnsi="Times New Roman" w:cs="Times New Roman"/>
          <w:vertAlign w:val="subscript"/>
        </w:rPr>
        <w:t>17</w:t>
      </w:r>
      <w:r w:rsidRPr="00A72637">
        <w:rPr>
          <w:rFonts w:ascii="Times New Roman" w:hAnsi="Times New Roman" w:cs="Times New Roman"/>
        </w:rPr>
        <w:t>, which could be due to a conformational switch (d), also evident in differences in tC</w:t>
      </w:r>
      <w:r w:rsidRPr="00A72637">
        <w:rPr>
          <w:rFonts w:ascii="Times New Roman" w:hAnsi="Times New Roman" w:cs="Times New Roman"/>
          <w:vertAlign w:val="subscript"/>
        </w:rPr>
        <w:t>13</w:t>
      </w:r>
      <w:r w:rsidRPr="00A72637">
        <w:rPr>
          <w:rFonts w:ascii="Times New Roman" w:hAnsi="Times New Roman" w:cs="Times New Roman"/>
        </w:rPr>
        <w:t xml:space="preserve">, where the </w:t>
      </w:r>
      <w:proofErr w:type="spellStart"/>
      <w:r w:rsidRPr="00A72637">
        <w:rPr>
          <w:rFonts w:ascii="Times New Roman" w:hAnsi="Times New Roman" w:cs="Times New Roman"/>
        </w:rPr>
        <w:t>tC-gC</w:t>
      </w:r>
      <w:proofErr w:type="spellEnd"/>
      <w:r w:rsidRPr="00A72637">
        <w:rPr>
          <w:rFonts w:ascii="Times New Roman" w:hAnsi="Times New Roman" w:cs="Times New Roman"/>
        </w:rPr>
        <w:t xml:space="preserve"> mismatch changes to a bulge on the </w:t>
      </w:r>
      <w:r w:rsidRPr="00A72637">
        <w:rPr>
          <w:rFonts w:ascii="Times New Roman" w:hAnsi="Times New Roman" w:cs="Times New Roman"/>
          <w:i/>
          <w:iCs/>
        </w:rPr>
        <w:t>miR-34a</w:t>
      </w:r>
      <w:r w:rsidRPr="00A72637">
        <w:rPr>
          <w:rFonts w:ascii="Times New Roman" w:hAnsi="Times New Roman" w:cs="Times New Roman"/>
        </w:rPr>
        <w:t xml:space="preserve"> side, leading to base-pairing in the 3’</w:t>
      </w:r>
      <w:r w:rsidR="00A259FB">
        <w:rPr>
          <w:rFonts w:ascii="Times New Roman" w:hAnsi="Times New Roman" w:cs="Times New Roman"/>
        </w:rPr>
        <w:t>-</w:t>
      </w:r>
      <w:r w:rsidRPr="00A72637">
        <w:rPr>
          <w:rFonts w:ascii="Times New Roman" w:hAnsi="Times New Roman" w:cs="Times New Roman"/>
        </w:rPr>
        <w:t>end of the seed-helix. None of these conformations are binding-competent for AGO2 (c), where the low reactivity is due to baseline reactivity in the unbound scaffold (i.e. tC</w:t>
      </w:r>
      <w:r w:rsidRPr="00A72637">
        <w:rPr>
          <w:rFonts w:ascii="Times New Roman" w:hAnsi="Times New Roman" w:cs="Times New Roman"/>
          <w:vertAlign w:val="subscript"/>
        </w:rPr>
        <w:t>5</w:t>
      </w:r>
      <w:r w:rsidRPr="00A72637">
        <w:rPr>
          <w:rFonts w:ascii="Times New Roman" w:hAnsi="Times New Roman" w:cs="Times New Roman"/>
        </w:rPr>
        <w:t xml:space="preserve"> to tC</w:t>
      </w:r>
      <w:r w:rsidRPr="00A72637">
        <w:rPr>
          <w:rFonts w:ascii="Times New Roman" w:hAnsi="Times New Roman" w:cs="Times New Roman"/>
          <w:vertAlign w:val="subscript"/>
        </w:rPr>
        <w:t>9</w:t>
      </w:r>
      <w:r w:rsidRPr="00A72637">
        <w:rPr>
          <w:rFonts w:ascii="Times New Roman" w:hAnsi="Times New Roman" w:cs="Times New Roman"/>
        </w:rPr>
        <w:t>, and tC</w:t>
      </w:r>
      <w:r w:rsidRPr="00A72637">
        <w:rPr>
          <w:rFonts w:ascii="Times New Roman" w:hAnsi="Times New Roman" w:cs="Times New Roman"/>
          <w:vertAlign w:val="subscript"/>
        </w:rPr>
        <w:t>15</w:t>
      </w:r>
      <w:r w:rsidRPr="00A72637">
        <w:rPr>
          <w:rFonts w:ascii="Times New Roman" w:hAnsi="Times New Roman" w:cs="Times New Roman"/>
        </w:rPr>
        <w:t>; Figure S1</w:t>
      </w:r>
      <w:r w:rsidR="004A2950" w:rsidRPr="00A72637">
        <w:rPr>
          <w:rFonts w:ascii="Times New Roman" w:hAnsi="Times New Roman" w:cs="Times New Roman"/>
        </w:rPr>
        <w:t>3</w:t>
      </w:r>
      <w:r w:rsidRPr="00A72637">
        <w:rPr>
          <w:rFonts w:ascii="Times New Roman" w:hAnsi="Times New Roman" w:cs="Times New Roman"/>
        </w:rPr>
        <w:t xml:space="preserve">a). (e) </w:t>
      </w:r>
      <w:r w:rsidRPr="00A72637">
        <w:rPr>
          <w:rFonts w:ascii="Times New Roman" w:hAnsi="Times New Roman" w:cs="Times New Roman"/>
        </w:rPr>
        <w:lastRenderedPageBreak/>
        <w:t xml:space="preserve">presents the </w:t>
      </w:r>
      <w:r w:rsidR="00A259FB">
        <w:rPr>
          <w:rFonts w:ascii="Times New Roman" w:hAnsi="Times New Roman" w:cs="Times New Roman"/>
        </w:rPr>
        <w:t>ten energetically</w:t>
      </w:r>
      <w:r w:rsidR="00A259FB" w:rsidRPr="00A72637">
        <w:rPr>
          <w:rFonts w:ascii="Times New Roman" w:hAnsi="Times New Roman" w:cs="Times New Roman"/>
        </w:rPr>
        <w:t xml:space="preserve"> </w:t>
      </w:r>
      <w:r w:rsidRPr="00A72637">
        <w:rPr>
          <w:rFonts w:ascii="Times New Roman" w:hAnsi="Times New Roman" w:cs="Times New Roman"/>
        </w:rPr>
        <w:t>lowest predicted secondary structure</w:t>
      </w:r>
      <w:r w:rsidR="00A259FB">
        <w:rPr>
          <w:rFonts w:ascii="Times New Roman" w:hAnsi="Times New Roman" w:cs="Times New Roman"/>
        </w:rPr>
        <w:t>s</w:t>
      </w:r>
      <w:r w:rsidRPr="00A72637">
        <w:rPr>
          <w:rFonts w:ascii="Times New Roman" w:hAnsi="Times New Roman" w:cs="Times New Roman"/>
        </w:rPr>
        <w:t xml:space="preserve"> by M</w:t>
      </w:r>
      <w:r w:rsidR="00A259FB">
        <w:rPr>
          <w:rFonts w:ascii="Times New Roman" w:hAnsi="Times New Roman" w:cs="Times New Roman"/>
        </w:rPr>
        <w:t>C-</w:t>
      </w:r>
      <w:r w:rsidRPr="00A72637">
        <w:rPr>
          <w:rFonts w:ascii="Times New Roman" w:hAnsi="Times New Roman" w:cs="Times New Roman"/>
        </w:rPr>
        <w:t xml:space="preserve">Fold, indicating that different conformations are indeed accessible. </w:t>
      </w:r>
      <w:r w:rsidR="00ED1D12" w:rsidRPr="00A72637">
        <w:rPr>
          <w:rFonts w:ascii="Times New Roman" w:hAnsi="Times New Roman" w:cs="Times New Roman"/>
        </w:rPr>
        <w:br w:type="page"/>
      </w:r>
    </w:p>
    <w:p w14:paraId="3403511D" w14:textId="6569D506" w:rsidR="00E60D5C" w:rsidRPr="00A72637" w:rsidRDefault="00E60D5C" w:rsidP="00FD09DB">
      <w:pPr>
        <w:spacing w:line="240" w:lineRule="auto"/>
        <w:rPr>
          <w:rFonts w:ascii="Times New Roman" w:hAnsi="Times New Roman" w:cs="Times New Roman"/>
          <w:sz w:val="16"/>
          <w:szCs w:val="16"/>
        </w:rPr>
      </w:pPr>
    </w:p>
    <w:p w14:paraId="5A57CDA4" w14:textId="092840CE" w:rsidR="00E60D5C" w:rsidRPr="00A72637" w:rsidRDefault="00E073A2" w:rsidP="00E60D5C">
      <w:pPr>
        <w:rPr>
          <w:rFonts w:ascii="Times New Roman" w:hAnsi="Times New Roman" w:cs="Times New Roman"/>
          <w:b/>
          <w:bCs/>
        </w:rPr>
      </w:pPr>
      <w:r w:rsidRPr="00A72637">
        <w:rPr>
          <w:rFonts w:ascii="Times New Roman" w:hAnsi="Times New Roman" w:cs="Times New Roman"/>
          <w:b/>
          <w:bCs/>
          <w:noProof/>
        </w:rPr>
        <w:drawing>
          <wp:inline distT="0" distB="0" distL="0" distR="0" wp14:anchorId="684ACBF1" wp14:editId="522794FB">
            <wp:extent cx="5702300" cy="5892800"/>
            <wp:effectExtent l="0" t="0" r="0" b="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02300" cy="5892800"/>
                    </a:xfrm>
                    <a:prstGeom prst="rect">
                      <a:avLst/>
                    </a:prstGeom>
                  </pic:spPr>
                </pic:pic>
              </a:graphicData>
            </a:graphic>
          </wp:inline>
        </w:drawing>
      </w:r>
    </w:p>
    <w:p w14:paraId="0EA260EC" w14:textId="5163CD65" w:rsidR="00E60D5C" w:rsidRPr="00A72637" w:rsidRDefault="00E60D5C" w:rsidP="00E60D5C">
      <w:pPr>
        <w:rPr>
          <w:rFonts w:ascii="Times New Roman" w:eastAsiaTheme="minorEastAsia" w:hAnsi="Times New Roman" w:cs="Times New Roman"/>
        </w:rPr>
      </w:pPr>
      <w:bookmarkStart w:id="11" w:name="_Toc115863848"/>
      <w:r w:rsidRPr="006A208C">
        <w:rPr>
          <w:rStyle w:val="Heading2Char"/>
        </w:rPr>
        <w:t>Figure S</w:t>
      </w:r>
      <w:r w:rsidR="00AA2E97" w:rsidRPr="006A208C">
        <w:rPr>
          <w:rStyle w:val="Heading2Char"/>
        </w:rPr>
        <w:t>11</w:t>
      </w:r>
      <w:r w:rsidRPr="006A208C">
        <w:rPr>
          <w:rStyle w:val="Heading2Char"/>
        </w:rPr>
        <w:t>. Raw data for scrambled (</w:t>
      </w:r>
      <w:proofErr w:type="spellStart"/>
      <w:r w:rsidRPr="006A208C">
        <w:rPr>
          <w:rStyle w:val="Heading2Char"/>
        </w:rPr>
        <w:t>scrm</w:t>
      </w:r>
      <w:proofErr w:type="spellEnd"/>
      <w:r w:rsidRPr="006A208C">
        <w:rPr>
          <w:rStyle w:val="Heading2Char"/>
        </w:rPr>
        <w:t>) sequence</w:t>
      </w:r>
      <w:bookmarkEnd w:id="11"/>
      <w:r w:rsidRPr="00A72637">
        <w:rPr>
          <w:rFonts w:ascii="Times New Roman" w:hAnsi="Times New Roman" w:cs="Times New Roman"/>
          <w:b/>
          <w:bCs/>
        </w:rPr>
        <w:t xml:space="preserve">. </w:t>
      </w:r>
      <w:r w:rsidRPr="00A72637">
        <w:rPr>
          <w:rFonts w:ascii="Times New Roman" w:hAnsi="Times New Roman" w:cs="Times New Roman"/>
        </w:rPr>
        <w:t xml:space="preserve">(a) Shows the observed reactivity values of unbound (gray), RNA:RNA (red), and RNA:RNA-RBP (blue) experiments, with one standard deviation value (the shaded region). In (b) the heatmap view of the data in (a) is presented. In (c) the calculated </w:t>
      </w:r>
      <w:r w:rsidRPr="00A72637">
        <w:rPr>
          <w:rFonts w:ascii="Times New Roman" w:eastAsiaTheme="minorEastAsia" w:hAnsi="Times New Roman" w:cs="Times New Roman"/>
          <w:lang w:val="el-GR"/>
        </w:rPr>
        <w:t>Δ</w:t>
      </w:r>
      <w:r w:rsidRPr="00A72637">
        <w:rPr>
          <w:rFonts w:ascii="Times New Roman" w:eastAsiaTheme="minorEastAsia" w:hAnsi="Times New Roman" w:cs="Times New Roman"/>
        </w:rPr>
        <w:t>Reactivity values of RNA:RNA and RNA:RNA-RBP experiments are shown. The buffer nucleotides are indicated with gray box/letters.</w:t>
      </w:r>
      <w:r w:rsidR="00ED1D12" w:rsidRPr="00A72637">
        <w:rPr>
          <w:rFonts w:ascii="Times New Roman" w:eastAsiaTheme="minorEastAsia" w:hAnsi="Times New Roman" w:cs="Times New Roman"/>
        </w:rPr>
        <w:br w:type="page"/>
      </w:r>
    </w:p>
    <w:p w14:paraId="3C00F377" w14:textId="79A0CED5" w:rsidR="00E60D5C" w:rsidRPr="00A72637" w:rsidRDefault="00E073A2" w:rsidP="00E60D5C">
      <w:pPr>
        <w:rPr>
          <w:rFonts w:ascii="Times New Roman" w:hAnsi="Times New Roman" w:cs="Times New Roman"/>
          <w:b/>
          <w:bCs/>
        </w:rPr>
      </w:pPr>
      <w:r w:rsidRPr="00A72637">
        <w:rPr>
          <w:rFonts w:ascii="Times New Roman" w:hAnsi="Times New Roman" w:cs="Times New Roman"/>
          <w:b/>
          <w:bCs/>
          <w:noProof/>
        </w:rPr>
        <w:lastRenderedPageBreak/>
        <w:drawing>
          <wp:inline distT="0" distB="0" distL="0" distR="0" wp14:anchorId="292BA99B" wp14:editId="76440EB8">
            <wp:extent cx="5702300" cy="5715000"/>
            <wp:effectExtent l="0" t="0" r="0" b="0"/>
            <wp:docPr id="20" name="Picture 20" descr="Graphical user interface, diagram, application,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diagram, application, schematic&#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02300" cy="5715000"/>
                    </a:xfrm>
                    <a:prstGeom prst="rect">
                      <a:avLst/>
                    </a:prstGeom>
                  </pic:spPr>
                </pic:pic>
              </a:graphicData>
            </a:graphic>
          </wp:inline>
        </w:drawing>
      </w:r>
    </w:p>
    <w:p w14:paraId="1D58449D" w14:textId="337D7BA5" w:rsidR="00E60D5C" w:rsidRPr="00A72637" w:rsidRDefault="00E60D5C" w:rsidP="00ED1D12">
      <w:pPr>
        <w:rPr>
          <w:rFonts w:ascii="Times New Roman" w:eastAsiaTheme="minorEastAsia" w:hAnsi="Times New Roman" w:cs="Times New Roman"/>
        </w:rPr>
      </w:pPr>
      <w:bookmarkStart w:id="12" w:name="_Toc115863849"/>
      <w:r w:rsidRPr="006A208C">
        <w:rPr>
          <w:rStyle w:val="Heading2Char"/>
        </w:rPr>
        <w:t>Figure S1</w:t>
      </w:r>
      <w:r w:rsidR="00AA2E97" w:rsidRPr="006A208C">
        <w:rPr>
          <w:rStyle w:val="Heading2Char"/>
        </w:rPr>
        <w:t>2</w:t>
      </w:r>
      <w:r w:rsidRPr="006A208C">
        <w:rPr>
          <w:rStyle w:val="Heading2Char"/>
        </w:rPr>
        <w:t>. Raw data for m</w:t>
      </w:r>
      <w:r w:rsidRPr="006A208C">
        <w:rPr>
          <w:rStyle w:val="Heading2Char"/>
          <w:i/>
          <w:iCs/>
        </w:rPr>
        <w:t>SIRT1</w:t>
      </w:r>
      <w:r w:rsidRPr="006A208C">
        <w:rPr>
          <w:rStyle w:val="Heading2Char"/>
        </w:rPr>
        <w:t xml:space="preserve"> trans-scaffold</w:t>
      </w:r>
      <w:bookmarkEnd w:id="12"/>
      <w:r w:rsidRPr="00A72637">
        <w:rPr>
          <w:rFonts w:ascii="Times New Roman" w:hAnsi="Times New Roman" w:cs="Times New Roman"/>
          <w:b/>
          <w:bCs/>
        </w:rPr>
        <w:t xml:space="preserve">. </w:t>
      </w:r>
      <w:r w:rsidRPr="00A72637">
        <w:rPr>
          <w:rFonts w:ascii="Times New Roman" w:hAnsi="Times New Roman" w:cs="Times New Roman"/>
        </w:rPr>
        <w:t xml:space="preserve">(a) shows the </w:t>
      </w:r>
      <w:r w:rsidRPr="00A72637">
        <w:rPr>
          <w:rFonts w:ascii="Times New Roman" w:eastAsiaTheme="minorEastAsia" w:hAnsi="Times New Roman" w:cs="Times New Roman"/>
        </w:rPr>
        <w:t xml:space="preserve">averaged reactivity values of </w:t>
      </w:r>
      <w:r w:rsidR="00A816A7">
        <w:rPr>
          <w:rFonts w:ascii="Times New Roman" w:eastAsiaTheme="minorEastAsia" w:hAnsi="Times New Roman" w:cs="Times New Roman"/>
        </w:rPr>
        <w:t>the three</w:t>
      </w:r>
      <w:r w:rsidR="00A816A7" w:rsidRPr="00A72637">
        <w:rPr>
          <w:rFonts w:ascii="Times New Roman" w:eastAsiaTheme="minorEastAsia" w:hAnsi="Times New Roman" w:cs="Times New Roman"/>
        </w:rPr>
        <w:t xml:space="preserve"> </w:t>
      </w:r>
      <w:r w:rsidR="00A816A7">
        <w:rPr>
          <w:rFonts w:ascii="Times New Roman" w:eastAsiaTheme="minorEastAsia" w:hAnsi="Times New Roman" w:cs="Times New Roman"/>
        </w:rPr>
        <w:t>independent</w:t>
      </w:r>
      <w:r w:rsidR="00A816A7" w:rsidRPr="00A72637">
        <w:rPr>
          <w:rFonts w:ascii="Times New Roman" w:eastAsiaTheme="minorEastAsia" w:hAnsi="Times New Roman" w:cs="Times New Roman"/>
        </w:rPr>
        <w:t xml:space="preserve"> </w:t>
      </w:r>
      <w:r w:rsidRPr="00A72637">
        <w:rPr>
          <w:rFonts w:ascii="Times New Roman" w:eastAsiaTheme="minorEastAsia" w:hAnsi="Times New Roman" w:cs="Times New Roman"/>
        </w:rPr>
        <w:t xml:space="preserve">replicates for unbound (gray), RNA:RNA (red), and RNA:RNA-RBP experiments (blue), with one standard deviation indicated with shaded regions. The corresponding heatmaps are presented in (b). In (c) </w:t>
      </w:r>
      <w:r w:rsidRPr="00A72637">
        <w:rPr>
          <w:rFonts w:ascii="Times New Roman" w:eastAsiaTheme="minorEastAsia" w:hAnsi="Times New Roman" w:cs="Times New Roman"/>
          <w:lang w:val="el-GR"/>
        </w:rPr>
        <w:t>Δ</w:t>
      </w:r>
      <w:r w:rsidRPr="00A72637">
        <w:rPr>
          <w:rFonts w:ascii="Times New Roman" w:eastAsiaTheme="minorEastAsia" w:hAnsi="Times New Roman" w:cs="Times New Roman"/>
        </w:rPr>
        <w:t xml:space="preserve">Reactivity values of unbound and +Ligand experiments are shown. The buffer nucleotides in the main loop indicated with gray box/letters, and the </w:t>
      </w:r>
      <w:r w:rsidRPr="00A72637">
        <w:rPr>
          <w:rFonts w:ascii="Times New Roman" w:eastAsiaTheme="minorEastAsia" w:hAnsi="Times New Roman" w:cs="Times New Roman"/>
          <w:i/>
          <w:iCs/>
        </w:rPr>
        <w:t>miR-34a</w:t>
      </w:r>
      <w:r w:rsidRPr="00A72637">
        <w:rPr>
          <w:rFonts w:ascii="Times New Roman" w:eastAsiaTheme="minorEastAsia" w:hAnsi="Times New Roman" w:cs="Times New Roman"/>
        </w:rPr>
        <w:t xml:space="preserve"> seed region is indicated with green underlining.</w:t>
      </w:r>
      <w:r w:rsidRPr="00A72637">
        <w:rPr>
          <w:rFonts w:ascii="Times New Roman" w:hAnsi="Times New Roman" w:cs="Times New Roman"/>
          <w:b/>
          <w:bCs/>
        </w:rPr>
        <w:br w:type="page"/>
      </w:r>
    </w:p>
    <w:p w14:paraId="5E4D0417" w14:textId="2FA23355" w:rsidR="00E60D5C" w:rsidRPr="00A72637" w:rsidRDefault="00E073A2" w:rsidP="00E60D5C">
      <w:pPr>
        <w:rPr>
          <w:rFonts w:ascii="Times New Roman" w:hAnsi="Times New Roman" w:cs="Times New Roman"/>
        </w:rPr>
      </w:pPr>
      <w:r w:rsidRPr="00A72637">
        <w:rPr>
          <w:rFonts w:ascii="Times New Roman" w:hAnsi="Times New Roman" w:cs="Times New Roman"/>
          <w:noProof/>
        </w:rPr>
        <w:lastRenderedPageBreak/>
        <w:drawing>
          <wp:inline distT="0" distB="0" distL="0" distR="0" wp14:anchorId="7C981506" wp14:editId="4394BF2D">
            <wp:extent cx="5702300" cy="3505200"/>
            <wp:effectExtent l="0" t="0" r="0" b="0"/>
            <wp:docPr id="21" name="Picture 21" descr="Graphical user interface,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diagram&#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02300" cy="3505200"/>
                    </a:xfrm>
                    <a:prstGeom prst="rect">
                      <a:avLst/>
                    </a:prstGeom>
                  </pic:spPr>
                </pic:pic>
              </a:graphicData>
            </a:graphic>
          </wp:inline>
        </w:drawing>
      </w:r>
    </w:p>
    <w:p w14:paraId="0A214C59" w14:textId="26584EBB" w:rsidR="002574DF" w:rsidRPr="002574DF" w:rsidRDefault="00E60D5C" w:rsidP="00A550C7">
      <w:pPr>
        <w:rPr>
          <w:rStyle w:val="Heading1Char"/>
          <w:rFonts w:eastAsiaTheme="minorHAnsi" w:cs="Times New Roman"/>
          <w:b w:val="0"/>
          <w:color w:val="auto"/>
          <w:szCs w:val="24"/>
        </w:rPr>
      </w:pPr>
      <w:bookmarkStart w:id="13" w:name="_Toc115863850"/>
      <w:r w:rsidRPr="006A208C">
        <w:rPr>
          <w:rStyle w:val="Heading2Char"/>
        </w:rPr>
        <w:t>Figure S1</w:t>
      </w:r>
      <w:r w:rsidR="00AA2E97" w:rsidRPr="006A208C">
        <w:rPr>
          <w:rStyle w:val="Heading2Char"/>
        </w:rPr>
        <w:t>3</w:t>
      </w:r>
      <w:r w:rsidRPr="006A208C">
        <w:rPr>
          <w:rStyle w:val="Heading2Char"/>
        </w:rPr>
        <w:t>. Raw data for scrambled seed (</w:t>
      </w:r>
      <w:proofErr w:type="spellStart"/>
      <w:r w:rsidRPr="006A208C">
        <w:rPr>
          <w:rStyle w:val="Heading2Char"/>
        </w:rPr>
        <w:t>scrm</w:t>
      </w:r>
      <w:proofErr w:type="spellEnd"/>
      <w:r w:rsidRPr="006A208C">
        <w:rPr>
          <w:rStyle w:val="Heading2Char"/>
        </w:rPr>
        <w:t>-seed) sequence</w:t>
      </w:r>
      <w:bookmarkEnd w:id="13"/>
      <w:r w:rsidRPr="00A72637">
        <w:rPr>
          <w:rFonts w:ascii="Times New Roman" w:hAnsi="Times New Roman" w:cs="Times New Roman"/>
          <w:b/>
          <w:bCs/>
        </w:rPr>
        <w:t xml:space="preserve">. </w:t>
      </w:r>
      <w:r w:rsidRPr="00A72637">
        <w:rPr>
          <w:rFonts w:ascii="Times New Roman" w:hAnsi="Times New Roman" w:cs="Times New Roman"/>
        </w:rPr>
        <w:t xml:space="preserve">(a) Shows the averaged reactivity values of unbound (gray), RNA:RNA (red), and +RNA:RNA-RBP (blue) experiments, with one standard deviation value (the shaded region). The nucleotides corresponding to the </w:t>
      </w:r>
      <w:r w:rsidRPr="00A72637">
        <w:rPr>
          <w:rFonts w:ascii="Times New Roman" w:hAnsi="Times New Roman" w:cs="Times New Roman"/>
          <w:i/>
          <w:iCs/>
        </w:rPr>
        <w:t>miR-34a</w:t>
      </w:r>
      <w:r w:rsidRPr="00A72637">
        <w:rPr>
          <w:rFonts w:ascii="Times New Roman" w:hAnsi="Times New Roman" w:cs="Times New Roman"/>
        </w:rPr>
        <w:t xml:space="preserve"> seed region are indicated with green underlining. In (b) the heatmap view of averaged reactivity values for </w:t>
      </w:r>
      <w:r w:rsidR="00A816A7">
        <w:rPr>
          <w:rFonts w:ascii="Times New Roman" w:hAnsi="Times New Roman" w:cs="Times New Roman"/>
        </w:rPr>
        <w:t>three</w:t>
      </w:r>
      <w:r w:rsidRPr="00A72637">
        <w:rPr>
          <w:rFonts w:ascii="Times New Roman" w:hAnsi="Times New Roman" w:cs="Times New Roman"/>
        </w:rPr>
        <w:t xml:space="preserve"> </w:t>
      </w:r>
      <w:r w:rsidR="00A816A7">
        <w:rPr>
          <w:rFonts w:ascii="Times New Roman" w:hAnsi="Times New Roman" w:cs="Times New Roman"/>
        </w:rPr>
        <w:t>independent replicates for the three experimental</w:t>
      </w:r>
      <w:r w:rsidR="00A816A7" w:rsidRPr="00A72637">
        <w:rPr>
          <w:rFonts w:ascii="Times New Roman" w:hAnsi="Times New Roman" w:cs="Times New Roman"/>
        </w:rPr>
        <w:t xml:space="preserve"> </w:t>
      </w:r>
      <w:r w:rsidRPr="00A72637">
        <w:rPr>
          <w:rFonts w:ascii="Times New Roman" w:hAnsi="Times New Roman" w:cs="Times New Roman"/>
        </w:rPr>
        <w:t xml:space="preserve">conditions are presented. </w:t>
      </w:r>
      <w:r w:rsidR="00ED1D12" w:rsidRPr="00A72637">
        <w:rPr>
          <w:rFonts w:ascii="Times New Roman" w:hAnsi="Times New Roman" w:cs="Times New Roman"/>
        </w:rPr>
        <w:br w:type="page"/>
      </w:r>
    </w:p>
    <w:p w14:paraId="7B4342E4" w14:textId="0D9AE3C9" w:rsidR="00BC292E" w:rsidRPr="00A72637" w:rsidRDefault="0075040A" w:rsidP="00A550C7">
      <w:pPr>
        <w:rPr>
          <w:rStyle w:val="Heading1Char"/>
          <w:rFonts w:cs="Times New Roman"/>
          <w:sz w:val="32"/>
        </w:rPr>
      </w:pPr>
      <w:bookmarkStart w:id="14" w:name="_Toc115863851"/>
      <w:r w:rsidRPr="006A208C">
        <w:rPr>
          <w:rStyle w:val="Heading1Char"/>
          <w:sz w:val="32"/>
          <w:szCs w:val="40"/>
        </w:rPr>
        <w:lastRenderedPageBreak/>
        <w:t xml:space="preserve">Supplementary </w:t>
      </w:r>
      <w:r w:rsidR="00ED1D12" w:rsidRPr="006A208C">
        <w:rPr>
          <w:rStyle w:val="Heading1Char"/>
          <w:sz w:val="32"/>
          <w:szCs w:val="40"/>
        </w:rPr>
        <w:t>Tables</w:t>
      </w:r>
      <w:bookmarkEnd w:id="14"/>
      <w:r w:rsidRPr="006A208C">
        <w:rPr>
          <w:rStyle w:val="Heading1Char"/>
          <w:rFonts w:cs="Times New Roman"/>
          <w:sz w:val="48"/>
          <w:szCs w:val="48"/>
        </w:rPr>
        <w:t xml:space="preserve"> </w:t>
      </w:r>
    </w:p>
    <w:p w14:paraId="4E327CB4" w14:textId="3E902C00" w:rsidR="00BC292E" w:rsidRPr="00A72637" w:rsidRDefault="00BC292E" w:rsidP="003E34EC">
      <w:pPr>
        <w:ind w:right="-6"/>
        <w:rPr>
          <w:rFonts w:ascii="Times New Roman" w:hAnsi="Times New Roman" w:cs="Times New Roman"/>
        </w:rPr>
      </w:pPr>
      <w:bookmarkStart w:id="15" w:name="_Toc115863852"/>
      <w:r w:rsidRPr="006A208C">
        <w:rPr>
          <w:rStyle w:val="Heading2Char"/>
        </w:rPr>
        <w:t>Table S1</w:t>
      </w:r>
      <w:bookmarkEnd w:id="15"/>
      <w:r w:rsidRPr="00A72637">
        <w:rPr>
          <w:rStyle w:val="Heading1Char"/>
          <w:rFonts w:cs="Times New Roman"/>
        </w:rPr>
        <w:t xml:space="preserve">. </w:t>
      </w:r>
      <w:r w:rsidR="007E4B8C" w:rsidRPr="00A72637">
        <w:rPr>
          <w:rFonts w:ascii="Times New Roman" w:hAnsi="Times New Roman" w:cs="Times New Roman"/>
        </w:rPr>
        <w:t>Overview of sequences used in th</w:t>
      </w:r>
      <w:r w:rsidR="00ED1D12" w:rsidRPr="00A72637">
        <w:rPr>
          <w:rFonts w:ascii="Times New Roman" w:hAnsi="Times New Roman" w:cs="Times New Roman"/>
        </w:rPr>
        <w:t>is</w:t>
      </w:r>
      <w:r w:rsidR="007E4B8C" w:rsidRPr="00A72637">
        <w:rPr>
          <w:rFonts w:ascii="Times New Roman" w:hAnsi="Times New Roman" w:cs="Times New Roman"/>
        </w:rPr>
        <w:t xml:space="preserve"> work</w:t>
      </w:r>
      <w:r w:rsidR="00ED1D12" w:rsidRPr="00A72637">
        <w:rPr>
          <w:rFonts w:ascii="Times New Roman" w:hAnsi="Times New Roman" w:cs="Times New Roman"/>
        </w:rPr>
        <w:t>.</w:t>
      </w:r>
    </w:p>
    <w:tbl>
      <w:tblPr>
        <w:tblStyle w:val="TableGridLight"/>
        <w:tblW w:w="9072" w:type="dxa"/>
        <w:tblInd w:w="-5" w:type="dxa"/>
        <w:tblLook w:val="04A0" w:firstRow="1" w:lastRow="0" w:firstColumn="1" w:lastColumn="0" w:noHBand="0" w:noVBand="1"/>
      </w:tblPr>
      <w:tblGrid>
        <w:gridCol w:w="1636"/>
        <w:gridCol w:w="7436"/>
      </w:tblGrid>
      <w:tr w:rsidR="00E20D3B" w:rsidRPr="00A72637" w14:paraId="3E3AC0AB" w14:textId="77777777" w:rsidTr="00D7316D">
        <w:trPr>
          <w:trHeight w:val="724"/>
        </w:trPr>
        <w:tc>
          <w:tcPr>
            <w:tcW w:w="2359" w:type="dxa"/>
            <w:vAlign w:val="center"/>
          </w:tcPr>
          <w:p w14:paraId="39B93767" w14:textId="67DE63E4" w:rsidR="000432CC" w:rsidRPr="00A72637" w:rsidRDefault="000432CC" w:rsidP="003E34EC">
            <w:pPr>
              <w:spacing w:line="240" w:lineRule="auto"/>
              <w:rPr>
                <w:rFonts w:ascii="Times New Roman" w:hAnsi="Times New Roman" w:cs="Times New Roman"/>
                <w:b/>
                <w:bCs/>
              </w:rPr>
            </w:pPr>
            <w:r w:rsidRPr="00A72637">
              <w:rPr>
                <w:rFonts w:ascii="Times New Roman" w:hAnsi="Times New Roman" w:cs="Times New Roman"/>
                <w:b/>
                <w:bCs/>
              </w:rPr>
              <w:t>Trans</w:t>
            </w:r>
            <w:r w:rsidR="003E34EC" w:rsidRPr="00A72637">
              <w:rPr>
                <w:rFonts w:ascii="Times New Roman" w:hAnsi="Times New Roman" w:cs="Times New Roman"/>
                <w:b/>
                <w:bCs/>
              </w:rPr>
              <w:t>-</w:t>
            </w:r>
            <w:r w:rsidRPr="00A72637">
              <w:rPr>
                <w:rFonts w:ascii="Times New Roman" w:hAnsi="Times New Roman" w:cs="Times New Roman"/>
                <w:b/>
                <w:bCs/>
              </w:rPr>
              <w:t>scaffolds</w:t>
            </w:r>
          </w:p>
        </w:tc>
        <w:tc>
          <w:tcPr>
            <w:tcW w:w="6713" w:type="dxa"/>
            <w:vAlign w:val="center"/>
          </w:tcPr>
          <w:p w14:paraId="118F36EC" w14:textId="19F24882" w:rsidR="000432CC" w:rsidRPr="00A72637" w:rsidRDefault="000432CC" w:rsidP="00A550C7">
            <w:pPr>
              <w:rPr>
                <w:rFonts w:ascii="Times New Roman" w:hAnsi="Times New Roman" w:cs="Times New Roman"/>
                <w:b/>
                <w:bCs/>
              </w:rPr>
            </w:pPr>
            <w:r w:rsidRPr="00A72637">
              <w:rPr>
                <w:rFonts w:ascii="Times New Roman" w:hAnsi="Times New Roman" w:cs="Times New Roman"/>
                <w:b/>
                <w:bCs/>
              </w:rPr>
              <w:t xml:space="preserve">Sequence (5’ </w:t>
            </w:r>
            <w:r w:rsidRPr="00A72637">
              <w:rPr>
                <w:rFonts w:ascii="Times New Roman" w:hAnsi="Times New Roman" w:cs="Times New Roman"/>
                <w:b/>
                <w:bCs/>
              </w:rPr>
              <w:sym w:font="Symbol" w:char="F0AE"/>
            </w:r>
            <w:r w:rsidRPr="00A72637">
              <w:rPr>
                <w:rFonts w:ascii="Times New Roman" w:hAnsi="Times New Roman" w:cs="Times New Roman"/>
                <w:b/>
                <w:bCs/>
              </w:rPr>
              <w:t xml:space="preserve"> 3’)</w:t>
            </w:r>
          </w:p>
        </w:tc>
      </w:tr>
      <w:tr w:rsidR="00E20D3B" w:rsidRPr="00A72637" w14:paraId="582BD70C" w14:textId="77777777" w:rsidTr="00D7316D">
        <w:trPr>
          <w:trHeight w:val="227"/>
        </w:trPr>
        <w:tc>
          <w:tcPr>
            <w:tcW w:w="2359" w:type="dxa"/>
            <w:vAlign w:val="center"/>
          </w:tcPr>
          <w:p w14:paraId="6EFE3E27" w14:textId="6361BB9A" w:rsidR="006F386F" w:rsidRPr="00A72637" w:rsidRDefault="006F386F" w:rsidP="00A550C7">
            <w:pPr>
              <w:rPr>
                <w:rFonts w:ascii="Times New Roman" w:hAnsi="Times New Roman" w:cs="Times New Roman"/>
                <w:sz w:val="18"/>
                <w:szCs w:val="18"/>
              </w:rPr>
            </w:pPr>
            <w:r w:rsidRPr="00A72637">
              <w:rPr>
                <w:rFonts w:ascii="Times New Roman" w:hAnsi="Times New Roman" w:cs="Times New Roman"/>
                <w:sz w:val="18"/>
                <w:szCs w:val="18"/>
              </w:rPr>
              <w:t>Buffer sequence</w:t>
            </w:r>
          </w:p>
        </w:tc>
        <w:tc>
          <w:tcPr>
            <w:tcW w:w="6713" w:type="dxa"/>
            <w:vAlign w:val="center"/>
          </w:tcPr>
          <w:p w14:paraId="2AA35CCC" w14:textId="19054722" w:rsidR="006F386F" w:rsidRPr="00A72637" w:rsidRDefault="006F386F" w:rsidP="00A550C7">
            <w:pPr>
              <w:rPr>
                <w:rFonts w:ascii="Times New Roman" w:hAnsi="Times New Roman" w:cs="Times New Roman"/>
                <w:sz w:val="18"/>
                <w:szCs w:val="18"/>
              </w:rPr>
            </w:pPr>
            <w:r w:rsidRPr="00A72637">
              <w:rPr>
                <w:rFonts w:ascii="Times New Roman" w:hAnsi="Times New Roman" w:cs="Times New Roman"/>
                <w:sz w:val="18"/>
                <w:szCs w:val="18"/>
              </w:rPr>
              <w:t>GGGAGAACAA</w:t>
            </w:r>
          </w:p>
        </w:tc>
      </w:tr>
      <w:tr w:rsidR="00E20D3B" w:rsidRPr="00A72637" w14:paraId="50B9D044" w14:textId="77777777" w:rsidTr="00D7316D">
        <w:trPr>
          <w:trHeight w:val="227"/>
        </w:trPr>
        <w:tc>
          <w:tcPr>
            <w:tcW w:w="2359" w:type="dxa"/>
            <w:vAlign w:val="center"/>
          </w:tcPr>
          <w:p w14:paraId="7FBFA801" w14:textId="1568A39F" w:rsidR="006F386F" w:rsidRPr="00A72637" w:rsidRDefault="006F386F" w:rsidP="003E34EC">
            <w:pPr>
              <w:spacing w:line="240" w:lineRule="auto"/>
              <w:rPr>
                <w:rFonts w:ascii="Times New Roman" w:hAnsi="Times New Roman" w:cs="Times New Roman"/>
              </w:rPr>
            </w:pPr>
            <w:r w:rsidRPr="00A72637">
              <w:rPr>
                <w:rFonts w:ascii="Times New Roman" w:hAnsi="Times New Roman" w:cs="Times New Roman"/>
                <w:sz w:val="18"/>
                <w:szCs w:val="18"/>
              </w:rPr>
              <w:t>Reference Hairpin#1</w:t>
            </w:r>
          </w:p>
        </w:tc>
        <w:tc>
          <w:tcPr>
            <w:tcW w:w="6713" w:type="dxa"/>
            <w:vAlign w:val="center"/>
          </w:tcPr>
          <w:p w14:paraId="7B85A28C" w14:textId="260E9E5C" w:rsidR="006F386F" w:rsidRPr="00A72637" w:rsidRDefault="006F386F" w:rsidP="00A550C7">
            <w:pPr>
              <w:rPr>
                <w:rFonts w:ascii="Times New Roman" w:hAnsi="Times New Roman" w:cs="Times New Roman"/>
                <w:sz w:val="18"/>
                <w:szCs w:val="18"/>
              </w:rPr>
            </w:pPr>
            <w:r w:rsidRPr="00A72637">
              <w:rPr>
                <w:rFonts w:ascii="Times New Roman" w:hAnsi="Times New Roman" w:cs="Times New Roman"/>
                <w:sz w:val="18"/>
                <w:szCs w:val="18"/>
              </w:rPr>
              <w:t>GCAGGGAGUACCUGC</w:t>
            </w:r>
          </w:p>
        </w:tc>
      </w:tr>
      <w:tr w:rsidR="00E20D3B" w:rsidRPr="00A72637" w14:paraId="0F0E780B" w14:textId="77777777" w:rsidTr="00D7316D">
        <w:trPr>
          <w:trHeight w:val="227"/>
        </w:trPr>
        <w:tc>
          <w:tcPr>
            <w:tcW w:w="2359" w:type="dxa"/>
            <w:vAlign w:val="center"/>
          </w:tcPr>
          <w:p w14:paraId="22D608CA" w14:textId="6A59C847" w:rsidR="006F386F" w:rsidRPr="00A72637" w:rsidRDefault="006F386F" w:rsidP="003E34EC">
            <w:pPr>
              <w:spacing w:line="240" w:lineRule="auto"/>
              <w:rPr>
                <w:rFonts w:ascii="Times New Roman" w:hAnsi="Times New Roman" w:cs="Times New Roman"/>
              </w:rPr>
            </w:pPr>
            <w:r w:rsidRPr="00A72637">
              <w:rPr>
                <w:rFonts w:ascii="Times New Roman" w:hAnsi="Times New Roman" w:cs="Times New Roman"/>
                <w:sz w:val="18"/>
                <w:szCs w:val="18"/>
              </w:rPr>
              <w:t>Buffer sequence</w:t>
            </w:r>
          </w:p>
        </w:tc>
        <w:tc>
          <w:tcPr>
            <w:tcW w:w="6713" w:type="dxa"/>
            <w:vAlign w:val="center"/>
          </w:tcPr>
          <w:p w14:paraId="01A76D08" w14:textId="2A35A619" w:rsidR="006F386F" w:rsidRPr="00A72637" w:rsidRDefault="006F386F" w:rsidP="00A550C7">
            <w:pPr>
              <w:rPr>
                <w:rFonts w:ascii="Times New Roman" w:hAnsi="Times New Roman" w:cs="Times New Roman"/>
                <w:sz w:val="18"/>
                <w:szCs w:val="18"/>
              </w:rPr>
            </w:pPr>
            <w:r w:rsidRPr="00A72637">
              <w:rPr>
                <w:rFonts w:ascii="Times New Roman" w:hAnsi="Times New Roman" w:cs="Times New Roman"/>
                <w:sz w:val="18"/>
                <w:szCs w:val="18"/>
              </w:rPr>
              <w:t>AAACAACAAA</w:t>
            </w:r>
          </w:p>
        </w:tc>
      </w:tr>
      <w:tr w:rsidR="00E20D3B" w:rsidRPr="00A72637" w14:paraId="2E473576" w14:textId="77777777" w:rsidTr="00D7316D">
        <w:trPr>
          <w:trHeight w:val="227"/>
        </w:trPr>
        <w:tc>
          <w:tcPr>
            <w:tcW w:w="2359" w:type="dxa"/>
            <w:vAlign w:val="center"/>
          </w:tcPr>
          <w:p w14:paraId="7F1ECF4A" w14:textId="711C611D" w:rsidR="006F386F" w:rsidRPr="00A72637" w:rsidRDefault="006F386F" w:rsidP="003E34EC">
            <w:pPr>
              <w:spacing w:line="240" w:lineRule="auto"/>
              <w:rPr>
                <w:rFonts w:ascii="Times New Roman" w:hAnsi="Times New Roman" w:cs="Times New Roman"/>
              </w:rPr>
            </w:pPr>
            <w:r w:rsidRPr="00A72637">
              <w:rPr>
                <w:rFonts w:ascii="Times New Roman" w:hAnsi="Times New Roman" w:cs="Times New Roman"/>
                <w:sz w:val="18"/>
                <w:szCs w:val="18"/>
              </w:rPr>
              <w:t>Buffer sequence</w:t>
            </w:r>
          </w:p>
        </w:tc>
        <w:tc>
          <w:tcPr>
            <w:tcW w:w="6713" w:type="dxa"/>
            <w:vAlign w:val="center"/>
          </w:tcPr>
          <w:p w14:paraId="3E67C6ED" w14:textId="10AFF5DF" w:rsidR="006F386F" w:rsidRPr="00A72637" w:rsidRDefault="006F386F" w:rsidP="00A550C7">
            <w:pPr>
              <w:rPr>
                <w:rFonts w:ascii="Times New Roman" w:hAnsi="Times New Roman" w:cs="Times New Roman"/>
                <w:sz w:val="18"/>
                <w:szCs w:val="18"/>
              </w:rPr>
            </w:pPr>
            <w:r w:rsidRPr="00A72637">
              <w:rPr>
                <w:rFonts w:ascii="Times New Roman" w:hAnsi="Times New Roman" w:cs="Times New Roman"/>
                <w:sz w:val="18"/>
                <w:szCs w:val="18"/>
              </w:rPr>
              <w:t>AAAACAAA</w:t>
            </w:r>
          </w:p>
        </w:tc>
      </w:tr>
      <w:tr w:rsidR="00E20D3B" w:rsidRPr="00A72637" w14:paraId="013C4D4E" w14:textId="77777777" w:rsidTr="00D7316D">
        <w:trPr>
          <w:trHeight w:val="227"/>
        </w:trPr>
        <w:tc>
          <w:tcPr>
            <w:tcW w:w="2359" w:type="dxa"/>
            <w:vAlign w:val="center"/>
          </w:tcPr>
          <w:p w14:paraId="7CDAAEA7" w14:textId="68C695F6" w:rsidR="006F386F" w:rsidRPr="00A72637" w:rsidRDefault="006F386F" w:rsidP="003E34EC">
            <w:pPr>
              <w:spacing w:line="240" w:lineRule="auto"/>
              <w:rPr>
                <w:rFonts w:ascii="Times New Roman" w:hAnsi="Times New Roman" w:cs="Times New Roman"/>
              </w:rPr>
            </w:pPr>
            <w:r w:rsidRPr="00A72637">
              <w:rPr>
                <w:rFonts w:ascii="Times New Roman" w:hAnsi="Times New Roman" w:cs="Times New Roman"/>
                <w:sz w:val="18"/>
                <w:szCs w:val="18"/>
              </w:rPr>
              <w:t>Reference Hairpin #2</w:t>
            </w:r>
          </w:p>
        </w:tc>
        <w:tc>
          <w:tcPr>
            <w:tcW w:w="6713" w:type="dxa"/>
            <w:vAlign w:val="center"/>
          </w:tcPr>
          <w:p w14:paraId="698DD549" w14:textId="6EC89D41" w:rsidR="006F386F" w:rsidRPr="00A72637" w:rsidRDefault="006F386F" w:rsidP="00A550C7">
            <w:pPr>
              <w:rPr>
                <w:rFonts w:ascii="Times New Roman" w:hAnsi="Times New Roman" w:cs="Times New Roman"/>
                <w:sz w:val="18"/>
                <w:szCs w:val="18"/>
              </w:rPr>
            </w:pPr>
            <w:r w:rsidRPr="00A72637">
              <w:rPr>
                <w:rFonts w:ascii="Times New Roman" w:hAnsi="Times New Roman" w:cs="Times New Roman"/>
                <w:sz w:val="18"/>
                <w:szCs w:val="18"/>
              </w:rPr>
              <w:t>GGACGGAGUACGUCC</w:t>
            </w:r>
          </w:p>
        </w:tc>
      </w:tr>
      <w:tr w:rsidR="00E20D3B" w:rsidRPr="00A72637" w14:paraId="648B8A95" w14:textId="77777777" w:rsidTr="00D7316D">
        <w:trPr>
          <w:trHeight w:val="227"/>
        </w:trPr>
        <w:tc>
          <w:tcPr>
            <w:tcW w:w="2359" w:type="dxa"/>
            <w:vAlign w:val="center"/>
          </w:tcPr>
          <w:p w14:paraId="2A5A75EC" w14:textId="2573E519" w:rsidR="006F386F" w:rsidRPr="00A72637" w:rsidRDefault="006F386F" w:rsidP="003E34EC">
            <w:pPr>
              <w:spacing w:line="240" w:lineRule="auto"/>
              <w:rPr>
                <w:rFonts w:ascii="Times New Roman" w:hAnsi="Times New Roman" w:cs="Times New Roman"/>
              </w:rPr>
            </w:pPr>
            <w:r w:rsidRPr="00A72637">
              <w:rPr>
                <w:rFonts w:ascii="Times New Roman" w:hAnsi="Times New Roman" w:cs="Times New Roman"/>
                <w:sz w:val="18"/>
                <w:szCs w:val="18"/>
              </w:rPr>
              <w:t>Buffer sequence</w:t>
            </w:r>
          </w:p>
        </w:tc>
        <w:tc>
          <w:tcPr>
            <w:tcW w:w="6713" w:type="dxa"/>
            <w:vAlign w:val="center"/>
          </w:tcPr>
          <w:p w14:paraId="2714D065" w14:textId="353CBAF4" w:rsidR="006F386F" w:rsidRPr="00A72637" w:rsidRDefault="006F386F" w:rsidP="00A550C7">
            <w:pPr>
              <w:rPr>
                <w:rFonts w:ascii="Times New Roman" w:hAnsi="Times New Roman" w:cs="Times New Roman"/>
                <w:sz w:val="18"/>
                <w:szCs w:val="18"/>
              </w:rPr>
            </w:pPr>
            <w:r w:rsidRPr="00A72637">
              <w:rPr>
                <w:rFonts w:ascii="Times New Roman" w:hAnsi="Times New Roman" w:cs="Times New Roman"/>
                <w:sz w:val="18"/>
                <w:szCs w:val="18"/>
              </w:rPr>
              <w:t>AACAAAAGAAACAACAACAACAAC</w:t>
            </w:r>
          </w:p>
        </w:tc>
      </w:tr>
      <w:tr w:rsidR="00E20D3B" w:rsidRPr="00A72637" w14:paraId="0F347D92" w14:textId="77777777" w:rsidTr="00D7316D">
        <w:trPr>
          <w:trHeight w:val="227"/>
        </w:trPr>
        <w:tc>
          <w:tcPr>
            <w:tcW w:w="2359" w:type="dxa"/>
            <w:vAlign w:val="center"/>
          </w:tcPr>
          <w:p w14:paraId="4B154F02" w14:textId="496B4F8D" w:rsidR="00F741E1" w:rsidRPr="00A72637" w:rsidRDefault="00F741E1" w:rsidP="003E34EC">
            <w:pPr>
              <w:spacing w:line="240" w:lineRule="auto"/>
              <w:rPr>
                <w:rFonts w:ascii="Times New Roman" w:hAnsi="Times New Roman" w:cs="Times New Roman"/>
                <w:sz w:val="18"/>
                <w:szCs w:val="18"/>
              </w:rPr>
            </w:pPr>
            <w:r w:rsidRPr="00A72637">
              <w:rPr>
                <w:rFonts w:ascii="Times New Roman" w:hAnsi="Times New Roman" w:cs="Times New Roman"/>
                <w:sz w:val="18"/>
                <w:szCs w:val="18"/>
              </w:rPr>
              <w:t xml:space="preserve">Main </w:t>
            </w:r>
            <w:r w:rsidR="00270A54" w:rsidRPr="00A72637">
              <w:rPr>
                <w:rFonts w:ascii="Times New Roman" w:hAnsi="Times New Roman" w:cs="Times New Roman"/>
                <w:sz w:val="18"/>
                <w:szCs w:val="18"/>
              </w:rPr>
              <w:t>h</w:t>
            </w:r>
            <w:r w:rsidRPr="00A72637">
              <w:rPr>
                <w:rFonts w:ascii="Times New Roman" w:hAnsi="Times New Roman" w:cs="Times New Roman"/>
                <w:sz w:val="18"/>
                <w:szCs w:val="18"/>
              </w:rPr>
              <w:t>airpin</w:t>
            </w:r>
            <w:r w:rsidR="00B8070E" w:rsidRPr="00A72637">
              <w:rPr>
                <w:rFonts w:ascii="Times New Roman" w:hAnsi="Times New Roman" w:cs="Times New Roman"/>
                <w:sz w:val="18"/>
                <w:szCs w:val="18"/>
              </w:rPr>
              <w:t>*</w:t>
            </w:r>
            <w:r w:rsidRPr="00A72637">
              <w:rPr>
                <w:rFonts w:ascii="Times New Roman" w:hAnsi="Times New Roman" w:cs="Times New Roman"/>
                <w:sz w:val="18"/>
                <w:szCs w:val="18"/>
              </w:rPr>
              <w:t xml:space="preserve"> </w:t>
            </w:r>
          </w:p>
          <w:p w14:paraId="0F6DEC11" w14:textId="72828F1B" w:rsidR="00F741E1" w:rsidRPr="00A72637" w:rsidRDefault="00F741E1" w:rsidP="003E34EC">
            <w:pPr>
              <w:spacing w:line="240" w:lineRule="auto"/>
              <w:rPr>
                <w:rFonts w:ascii="Times New Roman" w:hAnsi="Times New Roman" w:cs="Times New Roman"/>
                <w:sz w:val="18"/>
                <w:szCs w:val="18"/>
              </w:rPr>
            </w:pPr>
            <w:r w:rsidRPr="00A72637">
              <w:rPr>
                <w:rFonts w:ascii="Times New Roman" w:hAnsi="Times New Roman" w:cs="Times New Roman"/>
                <w:sz w:val="15"/>
                <w:szCs w:val="15"/>
              </w:rPr>
              <w:t>(Trans-Scaffold#1)</w:t>
            </w:r>
          </w:p>
        </w:tc>
        <w:tc>
          <w:tcPr>
            <w:tcW w:w="6713" w:type="dxa"/>
            <w:tcBorders>
              <w:left w:val="nil"/>
            </w:tcBorders>
            <w:vAlign w:val="center"/>
          </w:tcPr>
          <w:p w14:paraId="070613DB" w14:textId="4C35C364" w:rsidR="00F741E1" w:rsidRPr="00A72637" w:rsidRDefault="00F741E1" w:rsidP="00F741E1">
            <w:pPr>
              <w:rPr>
                <w:rFonts w:ascii="Times New Roman" w:hAnsi="Times New Roman" w:cs="Times New Roman"/>
                <w:sz w:val="18"/>
                <w:szCs w:val="18"/>
              </w:rPr>
            </w:pPr>
            <w:r w:rsidRPr="00A72637">
              <w:rPr>
                <w:rFonts w:ascii="Times New Roman" w:hAnsi="Times New Roman" w:cs="Times New Roman"/>
                <w:sz w:val="16"/>
                <w:szCs w:val="16"/>
              </w:rPr>
              <w:t>ggcgcgcgugcugccucgcggg</w:t>
            </w:r>
            <w:r w:rsidRPr="00A72637">
              <w:rPr>
                <w:rFonts w:ascii="Times New Roman" w:hAnsi="Times New Roman" w:cs="Times New Roman"/>
                <w:sz w:val="18"/>
                <w:szCs w:val="18"/>
              </w:rPr>
              <w:t>CAAAACAUAUAUA</w:t>
            </w:r>
            <w:r w:rsidRPr="00A72637">
              <w:rPr>
                <w:rFonts w:ascii="Times New Roman" w:hAnsi="Times New Roman" w:cs="Times New Roman"/>
                <w:sz w:val="18"/>
                <w:szCs w:val="18"/>
                <w:u w:val="single"/>
              </w:rPr>
              <w:t>NNNN</w:t>
            </w:r>
            <w:r w:rsidRPr="00A72637">
              <w:rPr>
                <w:rFonts w:ascii="Times New Roman" w:hAnsi="Times New Roman" w:cs="Times New Roman"/>
                <w:sz w:val="18"/>
                <w:szCs w:val="18"/>
              </w:rPr>
              <w:t>CACAUCUCA</w:t>
            </w:r>
            <w:r w:rsidRPr="00A72637">
              <w:rPr>
                <w:rFonts w:ascii="Times New Roman" w:hAnsi="Times New Roman" w:cs="Times New Roman"/>
                <w:sz w:val="16"/>
                <w:szCs w:val="16"/>
              </w:rPr>
              <w:t>cccgcggggcugcgcgagcgcc</w:t>
            </w:r>
          </w:p>
        </w:tc>
      </w:tr>
      <w:tr w:rsidR="00E20D3B" w:rsidRPr="00A72637" w14:paraId="097388EB" w14:textId="77777777" w:rsidTr="00D7316D">
        <w:trPr>
          <w:trHeight w:val="227"/>
        </w:trPr>
        <w:tc>
          <w:tcPr>
            <w:tcW w:w="2359" w:type="dxa"/>
            <w:vAlign w:val="center"/>
          </w:tcPr>
          <w:p w14:paraId="1BA66A5F" w14:textId="7904B5C4" w:rsidR="00F741E1" w:rsidRPr="00A72637" w:rsidRDefault="00F741E1" w:rsidP="003E34EC">
            <w:pPr>
              <w:spacing w:line="240" w:lineRule="auto"/>
              <w:rPr>
                <w:rFonts w:ascii="Times New Roman" w:hAnsi="Times New Roman" w:cs="Times New Roman"/>
                <w:sz w:val="18"/>
                <w:szCs w:val="18"/>
              </w:rPr>
            </w:pPr>
            <w:r w:rsidRPr="00A72637">
              <w:rPr>
                <w:rFonts w:ascii="Times New Roman" w:hAnsi="Times New Roman" w:cs="Times New Roman"/>
                <w:sz w:val="18"/>
                <w:szCs w:val="18"/>
              </w:rPr>
              <w:t xml:space="preserve">Main </w:t>
            </w:r>
            <w:r w:rsidR="00270A54" w:rsidRPr="00A72637">
              <w:rPr>
                <w:rFonts w:ascii="Times New Roman" w:hAnsi="Times New Roman" w:cs="Times New Roman"/>
                <w:sz w:val="18"/>
                <w:szCs w:val="18"/>
              </w:rPr>
              <w:t>h</w:t>
            </w:r>
            <w:r w:rsidRPr="00A72637">
              <w:rPr>
                <w:rFonts w:ascii="Times New Roman" w:hAnsi="Times New Roman" w:cs="Times New Roman"/>
                <w:sz w:val="18"/>
                <w:szCs w:val="18"/>
              </w:rPr>
              <w:t>airpin</w:t>
            </w:r>
            <w:r w:rsidR="00872AF0" w:rsidRPr="00A72637">
              <w:rPr>
                <w:rFonts w:ascii="Times New Roman" w:hAnsi="Times New Roman" w:cs="Times New Roman"/>
                <w:sz w:val="18"/>
                <w:szCs w:val="18"/>
              </w:rPr>
              <w:t>*</w:t>
            </w:r>
          </w:p>
          <w:p w14:paraId="24E5D881" w14:textId="56EEC426" w:rsidR="00F741E1" w:rsidRPr="00A72637" w:rsidRDefault="00F741E1" w:rsidP="003E34EC">
            <w:pPr>
              <w:spacing w:line="240" w:lineRule="auto"/>
              <w:rPr>
                <w:rFonts w:ascii="Times New Roman" w:hAnsi="Times New Roman" w:cs="Times New Roman"/>
              </w:rPr>
            </w:pPr>
            <w:r w:rsidRPr="00A72637">
              <w:rPr>
                <w:rFonts w:ascii="Times New Roman" w:hAnsi="Times New Roman" w:cs="Times New Roman"/>
                <w:sz w:val="15"/>
                <w:szCs w:val="15"/>
              </w:rPr>
              <w:t>(Trans-Scaffold#2)</w:t>
            </w:r>
          </w:p>
        </w:tc>
        <w:tc>
          <w:tcPr>
            <w:tcW w:w="6713" w:type="dxa"/>
            <w:tcBorders>
              <w:left w:val="nil"/>
            </w:tcBorders>
            <w:vAlign w:val="center"/>
          </w:tcPr>
          <w:p w14:paraId="20AF8AFB" w14:textId="7731E1D1" w:rsidR="00F741E1" w:rsidRPr="00A72637" w:rsidRDefault="00F741E1" w:rsidP="00F741E1">
            <w:pPr>
              <w:rPr>
                <w:rFonts w:ascii="Times New Roman" w:hAnsi="Times New Roman" w:cs="Times New Roman"/>
                <w:sz w:val="20"/>
                <w:szCs w:val="20"/>
              </w:rPr>
            </w:pPr>
            <w:r w:rsidRPr="00A72637">
              <w:rPr>
                <w:rFonts w:ascii="Times New Roman" w:hAnsi="Times New Roman" w:cs="Times New Roman"/>
                <w:sz w:val="16"/>
                <w:szCs w:val="16"/>
              </w:rPr>
              <w:t>ggcgcgcgugcugccucgcggg</w:t>
            </w:r>
            <w:r w:rsidRPr="00A72637">
              <w:rPr>
                <w:rFonts w:ascii="Times New Roman" w:hAnsi="Times New Roman" w:cs="Times New Roman"/>
                <w:sz w:val="18"/>
                <w:szCs w:val="18"/>
              </w:rPr>
              <w:t>CUACAUAUUCUUAUAUAA</w:t>
            </w:r>
            <w:r w:rsidRPr="00A72637">
              <w:rPr>
                <w:rFonts w:ascii="Times New Roman" w:hAnsi="Times New Roman" w:cs="Times New Roman"/>
                <w:sz w:val="18"/>
                <w:szCs w:val="18"/>
                <w:u w:val="single"/>
              </w:rPr>
              <w:t>NNNN</w:t>
            </w:r>
            <w:r w:rsidRPr="00A72637">
              <w:rPr>
                <w:rFonts w:ascii="Times New Roman" w:hAnsi="Times New Roman" w:cs="Times New Roman"/>
                <w:sz w:val="18"/>
                <w:szCs w:val="18"/>
              </w:rPr>
              <w:t>AUUUUAAA</w:t>
            </w:r>
            <w:r w:rsidRPr="00A72637">
              <w:rPr>
                <w:rFonts w:ascii="Times New Roman" w:hAnsi="Times New Roman" w:cs="Times New Roman"/>
                <w:sz w:val="16"/>
                <w:szCs w:val="16"/>
              </w:rPr>
              <w:t>cccgcggggcugcgcgagcgcc</w:t>
            </w:r>
          </w:p>
        </w:tc>
      </w:tr>
      <w:tr w:rsidR="00FD09DB" w:rsidRPr="00A72637" w14:paraId="620AA588" w14:textId="77777777" w:rsidTr="00D7316D">
        <w:trPr>
          <w:trHeight w:val="227"/>
        </w:trPr>
        <w:tc>
          <w:tcPr>
            <w:tcW w:w="2359" w:type="dxa"/>
            <w:vAlign w:val="center"/>
          </w:tcPr>
          <w:p w14:paraId="2B8B6E64" w14:textId="77777777" w:rsidR="00FD09DB" w:rsidRPr="00A72637" w:rsidRDefault="00FD09DB" w:rsidP="003E34EC">
            <w:pPr>
              <w:spacing w:line="240" w:lineRule="auto"/>
              <w:rPr>
                <w:rFonts w:ascii="Times New Roman" w:hAnsi="Times New Roman" w:cs="Times New Roman"/>
                <w:sz w:val="18"/>
                <w:szCs w:val="18"/>
              </w:rPr>
            </w:pPr>
            <w:r w:rsidRPr="00A72637">
              <w:rPr>
                <w:rFonts w:ascii="Times New Roman" w:hAnsi="Times New Roman" w:cs="Times New Roman"/>
                <w:sz w:val="18"/>
                <w:szCs w:val="18"/>
              </w:rPr>
              <w:t>Main hairpin</w:t>
            </w:r>
          </w:p>
          <w:p w14:paraId="40B09D63" w14:textId="47279862" w:rsidR="00FD09DB" w:rsidRPr="00A72637" w:rsidRDefault="00FD09DB" w:rsidP="003E34EC">
            <w:pPr>
              <w:spacing w:line="240" w:lineRule="auto"/>
              <w:rPr>
                <w:rFonts w:ascii="Times New Roman" w:hAnsi="Times New Roman" w:cs="Times New Roman"/>
                <w:sz w:val="18"/>
                <w:szCs w:val="18"/>
              </w:rPr>
            </w:pPr>
            <w:r w:rsidRPr="00A72637">
              <w:rPr>
                <w:rFonts w:ascii="Times New Roman" w:hAnsi="Times New Roman" w:cs="Times New Roman"/>
                <w:sz w:val="15"/>
                <w:szCs w:val="15"/>
              </w:rPr>
              <w:t>(9-cytosine scaffold)</w:t>
            </w:r>
          </w:p>
        </w:tc>
        <w:tc>
          <w:tcPr>
            <w:tcW w:w="6713" w:type="dxa"/>
            <w:tcBorders>
              <w:left w:val="nil"/>
            </w:tcBorders>
            <w:vAlign w:val="center"/>
          </w:tcPr>
          <w:p w14:paraId="5292BA87" w14:textId="4AD9CFC6" w:rsidR="00FD09DB" w:rsidRPr="00A72637" w:rsidRDefault="00FD09DB" w:rsidP="00FD09DB">
            <w:pPr>
              <w:rPr>
                <w:rFonts w:ascii="Times New Roman" w:hAnsi="Times New Roman" w:cs="Times New Roman"/>
                <w:sz w:val="16"/>
                <w:szCs w:val="16"/>
              </w:rPr>
            </w:pPr>
            <w:proofErr w:type="spellStart"/>
            <w:r w:rsidRPr="00A72637">
              <w:rPr>
                <w:rFonts w:ascii="Times New Roman" w:hAnsi="Times New Roman" w:cs="Times New Roman"/>
                <w:sz w:val="16"/>
                <w:szCs w:val="16"/>
              </w:rPr>
              <w:t>ggcgcggcgc</w:t>
            </w:r>
            <w:r w:rsidRPr="00A72637">
              <w:rPr>
                <w:rFonts w:ascii="Times New Roman" w:hAnsi="Times New Roman" w:cs="Times New Roman"/>
                <w:sz w:val="18"/>
                <w:szCs w:val="18"/>
              </w:rPr>
              <w:t>CCCCCCCCC</w:t>
            </w:r>
            <w:r w:rsidRPr="00A72637">
              <w:rPr>
                <w:rFonts w:ascii="Times New Roman" w:hAnsi="Times New Roman" w:cs="Times New Roman"/>
                <w:sz w:val="16"/>
                <w:szCs w:val="16"/>
              </w:rPr>
              <w:t>gcgccgcgcc</w:t>
            </w:r>
            <w:proofErr w:type="spellEnd"/>
          </w:p>
        </w:tc>
      </w:tr>
      <w:tr w:rsidR="00B8070E" w:rsidRPr="00A72637" w14:paraId="211E976A" w14:textId="77777777" w:rsidTr="00D7316D">
        <w:trPr>
          <w:trHeight w:val="57"/>
        </w:trPr>
        <w:tc>
          <w:tcPr>
            <w:tcW w:w="9072" w:type="dxa"/>
            <w:gridSpan w:val="2"/>
            <w:shd w:val="clear" w:color="auto" w:fill="E7E6E6" w:themeFill="background2"/>
            <w:vAlign w:val="center"/>
          </w:tcPr>
          <w:p w14:paraId="21DC726E" w14:textId="77777777" w:rsidR="00B8070E" w:rsidRPr="00A72637" w:rsidRDefault="00B8070E" w:rsidP="00F741E1">
            <w:pPr>
              <w:rPr>
                <w:rFonts w:ascii="Times New Roman" w:hAnsi="Times New Roman" w:cs="Times New Roman"/>
                <w:sz w:val="2"/>
                <w:szCs w:val="2"/>
              </w:rPr>
            </w:pPr>
          </w:p>
        </w:tc>
      </w:tr>
      <w:tr w:rsidR="003E34EC" w:rsidRPr="00A72637" w14:paraId="16B81317" w14:textId="77777777" w:rsidTr="00D7316D">
        <w:trPr>
          <w:trHeight w:val="357"/>
        </w:trPr>
        <w:tc>
          <w:tcPr>
            <w:tcW w:w="2359" w:type="dxa"/>
            <w:vAlign w:val="center"/>
          </w:tcPr>
          <w:p w14:paraId="41E94550" w14:textId="2CC1B967" w:rsidR="003E34EC" w:rsidRPr="00A72637" w:rsidRDefault="0050183D" w:rsidP="00F741E1">
            <w:pPr>
              <w:rPr>
                <w:rFonts w:ascii="Times New Roman" w:hAnsi="Times New Roman" w:cs="Times New Roman"/>
                <w:sz w:val="18"/>
                <w:szCs w:val="18"/>
              </w:rPr>
            </w:pPr>
            <w:r w:rsidRPr="00A72637">
              <w:rPr>
                <w:rFonts w:ascii="Times New Roman" w:hAnsi="Times New Roman" w:cs="Times New Roman"/>
                <w:b/>
                <w:bCs/>
              </w:rPr>
              <w:t>Cis-scaffold</w:t>
            </w:r>
          </w:p>
        </w:tc>
        <w:tc>
          <w:tcPr>
            <w:tcW w:w="6713" w:type="dxa"/>
            <w:tcBorders>
              <w:left w:val="nil"/>
            </w:tcBorders>
            <w:vAlign w:val="center"/>
          </w:tcPr>
          <w:p w14:paraId="2D14EC40" w14:textId="1D7762EE" w:rsidR="003E34EC" w:rsidRPr="00A72637" w:rsidRDefault="003E34EC" w:rsidP="00F741E1">
            <w:pPr>
              <w:rPr>
                <w:rFonts w:ascii="Times New Roman" w:hAnsi="Times New Roman" w:cs="Times New Roman"/>
                <w:sz w:val="18"/>
                <w:szCs w:val="18"/>
              </w:rPr>
            </w:pPr>
            <w:r w:rsidRPr="00A72637">
              <w:rPr>
                <w:rFonts w:ascii="Times New Roman" w:hAnsi="Times New Roman" w:cs="Times New Roman"/>
                <w:b/>
                <w:bCs/>
              </w:rPr>
              <w:t xml:space="preserve">Sequence (5’ </w:t>
            </w:r>
            <w:r w:rsidRPr="00A72637">
              <w:rPr>
                <w:rFonts w:ascii="Times New Roman" w:hAnsi="Times New Roman" w:cs="Times New Roman"/>
                <w:b/>
                <w:bCs/>
              </w:rPr>
              <w:sym w:font="Symbol" w:char="F0AE"/>
            </w:r>
            <w:r w:rsidRPr="00A72637">
              <w:rPr>
                <w:rFonts w:ascii="Times New Roman" w:hAnsi="Times New Roman" w:cs="Times New Roman"/>
                <w:b/>
                <w:bCs/>
              </w:rPr>
              <w:t xml:space="preserve"> 3’)</w:t>
            </w:r>
          </w:p>
        </w:tc>
      </w:tr>
      <w:tr w:rsidR="003E34EC" w:rsidRPr="00A72637" w14:paraId="35927F8B" w14:textId="77777777" w:rsidTr="00D7316D">
        <w:trPr>
          <w:trHeight w:val="227"/>
        </w:trPr>
        <w:tc>
          <w:tcPr>
            <w:tcW w:w="2359" w:type="dxa"/>
            <w:vAlign w:val="center"/>
          </w:tcPr>
          <w:p w14:paraId="7CCDB635" w14:textId="175C917E" w:rsidR="003E34EC" w:rsidRPr="00A72637" w:rsidRDefault="003E34EC" w:rsidP="00B8070E">
            <w:pPr>
              <w:spacing w:line="240" w:lineRule="auto"/>
              <w:rPr>
                <w:rFonts w:ascii="Times New Roman" w:hAnsi="Times New Roman" w:cs="Times New Roman"/>
                <w:b/>
                <w:bCs/>
              </w:rPr>
            </w:pPr>
            <w:r w:rsidRPr="00A72637">
              <w:rPr>
                <w:rFonts w:ascii="Times New Roman" w:hAnsi="Times New Roman" w:cs="Times New Roman"/>
                <w:sz w:val="18"/>
                <w:szCs w:val="18"/>
              </w:rPr>
              <w:t>Buffer sequence</w:t>
            </w:r>
          </w:p>
        </w:tc>
        <w:tc>
          <w:tcPr>
            <w:tcW w:w="6713" w:type="dxa"/>
            <w:tcBorders>
              <w:left w:val="nil"/>
            </w:tcBorders>
            <w:vAlign w:val="center"/>
          </w:tcPr>
          <w:p w14:paraId="7AD41765" w14:textId="55463D3A" w:rsidR="003E34EC" w:rsidRPr="00A72637" w:rsidRDefault="003E34EC" w:rsidP="003E34EC">
            <w:pPr>
              <w:rPr>
                <w:rFonts w:ascii="Times New Roman" w:hAnsi="Times New Roman" w:cs="Times New Roman"/>
                <w:b/>
                <w:bCs/>
                <w:sz w:val="18"/>
                <w:szCs w:val="18"/>
              </w:rPr>
            </w:pPr>
            <w:r w:rsidRPr="00A72637">
              <w:rPr>
                <w:rFonts w:ascii="Times New Roman" w:hAnsi="Times New Roman" w:cs="Times New Roman"/>
                <w:sz w:val="18"/>
                <w:szCs w:val="18"/>
              </w:rPr>
              <w:t>GGGAGAACAA</w:t>
            </w:r>
          </w:p>
        </w:tc>
      </w:tr>
      <w:tr w:rsidR="003E34EC" w:rsidRPr="00A72637" w14:paraId="456212F3" w14:textId="77777777" w:rsidTr="00D7316D">
        <w:trPr>
          <w:trHeight w:val="227"/>
        </w:trPr>
        <w:tc>
          <w:tcPr>
            <w:tcW w:w="2359" w:type="dxa"/>
            <w:vAlign w:val="center"/>
          </w:tcPr>
          <w:p w14:paraId="296ADEF0" w14:textId="419E665A" w:rsidR="003E34EC" w:rsidRPr="00A72637" w:rsidRDefault="003E34EC" w:rsidP="00B8070E">
            <w:pPr>
              <w:spacing w:line="240" w:lineRule="auto"/>
              <w:rPr>
                <w:rFonts w:ascii="Times New Roman" w:hAnsi="Times New Roman" w:cs="Times New Roman"/>
                <w:b/>
                <w:bCs/>
              </w:rPr>
            </w:pPr>
            <w:r w:rsidRPr="00A72637">
              <w:rPr>
                <w:rFonts w:ascii="Times New Roman" w:hAnsi="Times New Roman" w:cs="Times New Roman"/>
                <w:sz w:val="18"/>
                <w:szCs w:val="18"/>
              </w:rPr>
              <w:t>Reference Hairpin#1</w:t>
            </w:r>
          </w:p>
        </w:tc>
        <w:tc>
          <w:tcPr>
            <w:tcW w:w="6713" w:type="dxa"/>
            <w:tcBorders>
              <w:left w:val="nil"/>
            </w:tcBorders>
            <w:vAlign w:val="center"/>
          </w:tcPr>
          <w:p w14:paraId="03F7681F" w14:textId="74C95B17" w:rsidR="003E34EC" w:rsidRPr="00A72637" w:rsidRDefault="003E34EC" w:rsidP="003E34EC">
            <w:pPr>
              <w:rPr>
                <w:rFonts w:ascii="Times New Roman" w:hAnsi="Times New Roman" w:cs="Times New Roman"/>
                <w:b/>
                <w:bCs/>
                <w:sz w:val="18"/>
                <w:szCs w:val="18"/>
              </w:rPr>
            </w:pPr>
            <w:r w:rsidRPr="00A72637">
              <w:rPr>
                <w:rFonts w:ascii="Times New Roman" w:hAnsi="Times New Roman" w:cs="Times New Roman"/>
                <w:sz w:val="18"/>
                <w:szCs w:val="18"/>
              </w:rPr>
              <w:t>GCAGGGAGUACCUGC</w:t>
            </w:r>
          </w:p>
        </w:tc>
      </w:tr>
      <w:tr w:rsidR="003E34EC" w:rsidRPr="00A72637" w14:paraId="4BB21F84" w14:textId="77777777" w:rsidTr="00D7316D">
        <w:trPr>
          <w:trHeight w:val="227"/>
        </w:trPr>
        <w:tc>
          <w:tcPr>
            <w:tcW w:w="2359" w:type="dxa"/>
            <w:vAlign w:val="center"/>
          </w:tcPr>
          <w:p w14:paraId="1E02C0CE" w14:textId="27A6C9EC" w:rsidR="003E34EC" w:rsidRPr="00A72637" w:rsidRDefault="003E34EC" w:rsidP="00B8070E">
            <w:pPr>
              <w:spacing w:line="240" w:lineRule="auto"/>
              <w:rPr>
                <w:rFonts w:ascii="Times New Roman" w:hAnsi="Times New Roman" w:cs="Times New Roman"/>
                <w:sz w:val="18"/>
                <w:szCs w:val="18"/>
              </w:rPr>
            </w:pPr>
            <w:r w:rsidRPr="00A72637">
              <w:rPr>
                <w:rFonts w:ascii="Times New Roman" w:hAnsi="Times New Roman" w:cs="Times New Roman"/>
                <w:sz w:val="18"/>
                <w:szCs w:val="18"/>
              </w:rPr>
              <w:t>Buffer sequence</w:t>
            </w:r>
          </w:p>
        </w:tc>
        <w:tc>
          <w:tcPr>
            <w:tcW w:w="6713" w:type="dxa"/>
            <w:tcBorders>
              <w:left w:val="nil"/>
            </w:tcBorders>
            <w:vAlign w:val="center"/>
          </w:tcPr>
          <w:p w14:paraId="6AAB60EC" w14:textId="449D39A7" w:rsidR="003E34EC" w:rsidRPr="00A72637" w:rsidRDefault="003E34EC" w:rsidP="003E34EC">
            <w:pPr>
              <w:rPr>
                <w:rFonts w:ascii="Times New Roman" w:hAnsi="Times New Roman" w:cs="Times New Roman"/>
                <w:sz w:val="18"/>
                <w:szCs w:val="18"/>
              </w:rPr>
            </w:pPr>
            <w:r w:rsidRPr="00A72637">
              <w:rPr>
                <w:rFonts w:ascii="Times New Roman" w:hAnsi="Times New Roman" w:cs="Times New Roman"/>
                <w:sz w:val="18"/>
                <w:szCs w:val="18"/>
              </w:rPr>
              <w:t>AAACAACAAA</w:t>
            </w:r>
          </w:p>
        </w:tc>
      </w:tr>
      <w:tr w:rsidR="00270A54" w:rsidRPr="00A72637" w14:paraId="52BECBBE" w14:textId="77777777" w:rsidTr="00D7316D">
        <w:trPr>
          <w:trHeight w:val="227"/>
        </w:trPr>
        <w:tc>
          <w:tcPr>
            <w:tcW w:w="2359" w:type="dxa"/>
            <w:vAlign w:val="center"/>
          </w:tcPr>
          <w:p w14:paraId="551B0A90" w14:textId="33EBA4E5" w:rsidR="00270A54" w:rsidRPr="00A72637" w:rsidRDefault="00270A54" w:rsidP="00B8070E">
            <w:pPr>
              <w:spacing w:line="240" w:lineRule="auto"/>
              <w:rPr>
                <w:rFonts w:ascii="Times New Roman" w:hAnsi="Times New Roman" w:cs="Times New Roman"/>
                <w:sz w:val="18"/>
                <w:szCs w:val="18"/>
              </w:rPr>
            </w:pPr>
            <w:r w:rsidRPr="00A72637">
              <w:rPr>
                <w:rFonts w:ascii="Times New Roman" w:hAnsi="Times New Roman" w:cs="Times New Roman"/>
                <w:sz w:val="18"/>
                <w:szCs w:val="18"/>
              </w:rPr>
              <w:t>Buffer sequence</w:t>
            </w:r>
          </w:p>
        </w:tc>
        <w:tc>
          <w:tcPr>
            <w:tcW w:w="6713" w:type="dxa"/>
            <w:tcBorders>
              <w:left w:val="nil"/>
            </w:tcBorders>
            <w:vAlign w:val="center"/>
          </w:tcPr>
          <w:p w14:paraId="09711853" w14:textId="7221B4B0" w:rsidR="00270A54" w:rsidRPr="00A72637" w:rsidRDefault="00270A54" w:rsidP="00270A54">
            <w:pPr>
              <w:rPr>
                <w:rFonts w:ascii="Times New Roman" w:hAnsi="Times New Roman" w:cs="Times New Roman"/>
                <w:sz w:val="18"/>
                <w:szCs w:val="18"/>
              </w:rPr>
            </w:pPr>
            <w:r w:rsidRPr="00A72637">
              <w:rPr>
                <w:rFonts w:ascii="Times New Roman" w:hAnsi="Times New Roman" w:cs="Times New Roman"/>
                <w:sz w:val="18"/>
                <w:szCs w:val="18"/>
              </w:rPr>
              <w:t>AAAACAAA</w:t>
            </w:r>
          </w:p>
        </w:tc>
      </w:tr>
      <w:tr w:rsidR="00270A54" w:rsidRPr="00A72637" w14:paraId="6805D28B" w14:textId="77777777" w:rsidTr="00D7316D">
        <w:trPr>
          <w:trHeight w:val="227"/>
        </w:trPr>
        <w:tc>
          <w:tcPr>
            <w:tcW w:w="2359" w:type="dxa"/>
            <w:vAlign w:val="center"/>
          </w:tcPr>
          <w:p w14:paraId="7A604807" w14:textId="121DB96E" w:rsidR="00270A54" w:rsidRPr="00A72637" w:rsidRDefault="00270A54" w:rsidP="00B8070E">
            <w:pPr>
              <w:spacing w:line="240" w:lineRule="auto"/>
              <w:rPr>
                <w:rFonts w:ascii="Times New Roman" w:hAnsi="Times New Roman" w:cs="Times New Roman"/>
                <w:sz w:val="18"/>
                <w:szCs w:val="18"/>
              </w:rPr>
            </w:pPr>
            <w:r w:rsidRPr="00A72637">
              <w:rPr>
                <w:rFonts w:ascii="Times New Roman" w:hAnsi="Times New Roman" w:cs="Times New Roman"/>
                <w:sz w:val="18"/>
                <w:szCs w:val="18"/>
              </w:rPr>
              <w:t>Reference Hairpin #2</w:t>
            </w:r>
          </w:p>
        </w:tc>
        <w:tc>
          <w:tcPr>
            <w:tcW w:w="6713" w:type="dxa"/>
            <w:tcBorders>
              <w:left w:val="nil"/>
            </w:tcBorders>
            <w:vAlign w:val="center"/>
          </w:tcPr>
          <w:p w14:paraId="5AB8363E" w14:textId="195F5D3F" w:rsidR="00270A54" w:rsidRPr="00A72637" w:rsidRDefault="00270A54" w:rsidP="00270A54">
            <w:pPr>
              <w:rPr>
                <w:rFonts w:ascii="Times New Roman" w:hAnsi="Times New Roman" w:cs="Times New Roman"/>
                <w:sz w:val="18"/>
                <w:szCs w:val="18"/>
              </w:rPr>
            </w:pPr>
            <w:r w:rsidRPr="00A72637">
              <w:rPr>
                <w:rFonts w:ascii="Times New Roman" w:hAnsi="Times New Roman" w:cs="Times New Roman"/>
                <w:sz w:val="18"/>
                <w:szCs w:val="18"/>
              </w:rPr>
              <w:t>GGACGGAGUACGUCC</w:t>
            </w:r>
          </w:p>
        </w:tc>
      </w:tr>
      <w:tr w:rsidR="00270A54" w:rsidRPr="00A72637" w14:paraId="647E636F" w14:textId="77777777" w:rsidTr="00D7316D">
        <w:trPr>
          <w:trHeight w:val="227"/>
        </w:trPr>
        <w:tc>
          <w:tcPr>
            <w:tcW w:w="2359" w:type="dxa"/>
            <w:vAlign w:val="center"/>
          </w:tcPr>
          <w:p w14:paraId="27339E66" w14:textId="765F6C62" w:rsidR="00270A54" w:rsidRPr="00A72637" w:rsidRDefault="00270A54" w:rsidP="00270A54">
            <w:pPr>
              <w:rPr>
                <w:rFonts w:ascii="Times New Roman" w:hAnsi="Times New Roman" w:cs="Times New Roman"/>
                <w:sz w:val="18"/>
                <w:szCs w:val="18"/>
              </w:rPr>
            </w:pPr>
            <w:r w:rsidRPr="00A72637">
              <w:rPr>
                <w:rFonts w:ascii="Times New Roman" w:hAnsi="Times New Roman" w:cs="Times New Roman"/>
                <w:sz w:val="18"/>
                <w:szCs w:val="18"/>
              </w:rPr>
              <w:t xml:space="preserve">Main </w:t>
            </w:r>
            <w:r w:rsidR="0050183D" w:rsidRPr="00A72637">
              <w:rPr>
                <w:rFonts w:ascii="Times New Roman" w:hAnsi="Times New Roman" w:cs="Times New Roman"/>
                <w:sz w:val="18"/>
                <w:szCs w:val="18"/>
              </w:rPr>
              <w:t>hairpin</w:t>
            </w:r>
            <w:r w:rsidR="00B8070E" w:rsidRPr="00A72637">
              <w:rPr>
                <w:rFonts w:ascii="Times New Roman" w:hAnsi="Times New Roman" w:cs="Times New Roman"/>
                <w:sz w:val="18"/>
                <w:szCs w:val="18"/>
              </w:rPr>
              <w:t>**</w:t>
            </w:r>
            <w:r w:rsidRPr="00A72637">
              <w:rPr>
                <w:rFonts w:ascii="Times New Roman" w:hAnsi="Times New Roman" w:cs="Times New Roman"/>
                <w:sz w:val="18"/>
                <w:szCs w:val="18"/>
              </w:rPr>
              <w:t xml:space="preserve"> </w:t>
            </w:r>
          </w:p>
        </w:tc>
        <w:tc>
          <w:tcPr>
            <w:tcW w:w="6713" w:type="dxa"/>
            <w:tcBorders>
              <w:left w:val="nil"/>
            </w:tcBorders>
            <w:vAlign w:val="center"/>
          </w:tcPr>
          <w:p w14:paraId="02507AA9" w14:textId="27E2E222" w:rsidR="00270A54" w:rsidRPr="00A72637" w:rsidRDefault="00270A54" w:rsidP="00270A54">
            <w:pPr>
              <w:rPr>
                <w:rFonts w:ascii="Times New Roman" w:hAnsi="Times New Roman" w:cs="Times New Roman"/>
                <w:sz w:val="21"/>
                <w:szCs w:val="21"/>
              </w:rPr>
            </w:pPr>
            <w:proofErr w:type="spellStart"/>
            <w:r w:rsidRPr="00A72637">
              <w:rPr>
                <w:rFonts w:ascii="Times New Roman" w:hAnsi="Times New Roman" w:cs="Times New Roman"/>
                <w:sz w:val="16"/>
                <w:szCs w:val="16"/>
              </w:rPr>
              <w:t>ggcgcggcg</w:t>
            </w:r>
            <w:r w:rsidRPr="00A72637">
              <w:rPr>
                <w:rFonts w:ascii="Times New Roman" w:hAnsi="Times New Roman" w:cs="Times New Roman"/>
                <w:sz w:val="18"/>
                <w:szCs w:val="18"/>
              </w:rPr>
              <w:t>UCAU</w:t>
            </w:r>
            <w:r w:rsidRPr="00A72637">
              <w:rPr>
                <w:rFonts w:ascii="Times New Roman" w:hAnsi="Times New Roman" w:cs="Times New Roman"/>
                <w:sz w:val="18"/>
                <w:szCs w:val="18"/>
                <w:u w:val="single"/>
              </w:rPr>
              <w:t>NNNN</w:t>
            </w:r>
            <w:r w:rsidRPr="00A72637">
              <w:rPr>
                <w:rFonts w:ascii="Times New Roman" w:hAnsi="Times New Roman" w:cs="Times New Roman"/>
                <w:b/>
                <w:bCs/>
                <w:color w:val="FF0000"/>
                <w:sz w:val="18"/>
                <w:szCs w:val="18"/>
              </w:rPr>
              <w:t>UUGUUCGCUU</w:t>
            </w:r>
            <w:r w:rsidR="00B8070E" w:rsidRPr="00A72637">
              <w:rPr>
                <w:rFonts w:ascii="Times New Roman" w:hAnsi="Times New Roman" w:cs="Times New Roman"/>
                <w:sz w:val="18"/>
                <w:szCs w:val="18"/>
                <w:u w:val="single"/>
              </w:rPr>
              <w:t>NNNN</w:t>
            </w:r>
            <w:r w:rsidR="00B8070E" w:rsidRPr="00A72637">
              <w:rPr>
                <w:rFonts w:ascii="Times New Roman" w:hAnsi="Times New Roman" w:cs="Times New Roman"/>
                <w:sz w:val="18"/>
                <w:szCs w:val="18"/>
              </w:rPr>
              <w:t>UCUC</w:t>
            </w:r>
            <w:r w:rsidR="00B8070E" w:rsidRPr="00A72637">
              <w:rPr>
                <w:rFonts w:ascii="Times New Roman" w:hAnsi="Times New Roman" w:cs="Times New Roman"/>
                <w:sz w:val="16"/>
                <w:szCs w:val="16"/>
              </w:rPr>
              <w:t>gcgccgcgcc</w:t>
            </w:r>
            <w:proofErr w:type="spellEnd"/>
          </w:p>
        </w:tc>
      </w:tr>
      <w:tr w:rsidR="00270A54" w:rsidRPr="00A72637" w14:paraId="09BC0E15" w14:textId="77777777" w:rsidTr="00D7316D">
        <w:trPr>
          <w:trHeight w:val="57"/>
        </w:trPr>
        <w:tc>
          <w:tcPr>
            <w:tcW w:w="9072" w:type="dxa"/>
            <w:gridSpan w:val="2"/>
            <w:shd w:val="clear" w:color="auto" w:fill="E7E6E6" w:themeFill="background2"/>
            <w:vAlign w:val="center"/>
          </w:tcPr>
          <w:p w14:paraId="43A0C540" w14:textId="3027CD30" w:rsidR="00270A54" w:rsidRPr="00A72637" w:rsidRDefault="00270A54" w:rsidP="00270A54">
            <w:pPr>
              <w:rPr>
                <w:rFonts w:ascii="Times New Roman" w:hAnsi="Times New Roman" w:cs="Times New Roman"/>
                <w:sz w:val="2"/>
                <w:szCs w:val="2"/>
              </w:rPr>
            </w:pPr>
          </w:p>
        </w:tc>
      </w:tr>
      <w:tr w:rsidR="00D7316D" w:rsidRPr="00A72637" w14:paraId="7583A2F5" w14:textId="77777777" w:rsidTr="00D7316D">
        <w:trPr>
          <w:trHeight w:val="357"/>
        </w:trPr>
        <w:tc>
          <w:tcPr>
            <w:tcW w:w="2359" w:type="dxa"/>
            <w:vAlign w:val="center"/>
          </w:tcPr>
          <w:p w14:paraId="42120014" w14:textId="2DDB8A8B" w:rsidR="00D7316D" w:rsidRPr="00A72637" w:rsidRDefault="00D7316D" w:rsidP="00D7316D">
            <w:pPr>
              <w:spacing w:line="240" w:lineRule="auto"/>
              <w:jc w:val="left"/>
              <w:rPr>
                <w:rFonts w:ascii="Times New Roman" w:hAnsi="Times New Roman" w:cs="Times New Roman"/>
                <w:b/>
                <w:bCs/>
              </w:rPr>
            </w:pPr>
            <w:r w:rsidRPr="00A72637">
              <w:rPr>
                <w:rFonts w:ascii="Times New Roman" w:hAnsi="Times New Roman" w:cs="Times New Roman"/>
                <w:b/>
                <w:bCs/>
              </w:rPr>
              <w:t>Targets</w:t>
            </w:r>
          </w:p>
        </w:tc>
        <w:tc>
          <w:tcPr>
            <w:tcW w:w="6713" w:type="dxa"/>
            <w:vAlign w:val="center"/>
          </w:tcPr>
          <w:p w14:paraId="4799E219" w14:textId="5A5ED0A2" w:rsidR="00D7316D" w:rsidRPr="00A72637" w:rsidRDefault="00D7316D" w:rsidP="00D7316D">
            <w:pPr>
              <w:jc w:val="left"/>
              <w:rPr>
                <w:rFonts w:ascii="Times New Roman" w:hAnsi="Times New Roman" w:cs="Times New Roman"/>
                <w:b/>
                <w:bCs/>
              </w:rPr>
            </w:pPr>
            <w:r w:rsidRPr="00A72637">
              <w:rPr>
                <w:rFonts w:ascii="Times New Roman" w:hAnsi="Times New Roman" w:cs="Times New Roman"/>
                <w:b/>
                <w:bCs/>
              </w:rPr>
              <w:t xml:space="preserve">Sequence (5’ </w:t>
            </w:r>
            <w:r w:rsidRPr="00A72637">
              <w:rPr>
                <w:rFonts w:ascii="Times New Roman" w:hAnsi="Times New Roman" w:cs="Times New Roman"/>
                <w:b/>
                <w:bCs/>
              </w:rPr>
              <w:sym w:font="Symbol" w:char="F0AE"/>
            </w:r>
            <w:r w:rsidRPr="00A72637">
              <w:rPr>
                <w:rFonts w:ascii="Times New Roman" w:hAnsi="Times New Roman" w:cs="Times New Roman"/>
                <w:b/>
                <w:bCs/>
              </w:rPr>
              <w:t xml:space="preserve"> 3’)</w:t>
            </w:r>
          </w:p>
        </w:tc>
      </w:tr>
      <w:tr w:rsidR="00D7316D" w:rsidRPr="00A72637" w14:paraId="77D68D1F" w14:textId="77777777" w:rsidTr="00D7316D">
        <w:trPr>
          <w:trHeight w:val="227"/>
        </w:trPr>
        <w:tc>
          <w:tcPr>
            <w:tcW w:w="2359" w:type="dxa"/>
            <w:vAlign w:val="center"/>
          </w:tcPr>
          <w:p w14:paraId="305848A8" w14:textId="399E9566" w:rsidR="00D7316D" w:rsidRPr="00A72637" w:rsidRDefault="00D7316D" w:rsidP="00D7316D">
            <w:pPr>
              <w:spacing w:line="240" w:lineRule="auto"/>
              <w:rPr>
                <w:rFonts w:ascii="Times New Roman" w:hAnsi="Times New Roman" w:cs="Times New Roman"/>
                <w:i/>
                <w:iCs/>
                <w:sz w:val="20"/>
                <w:szCs w:val="20"/>
              </w:rPr>
            </w:pPr>
            <w:r w:rsidRPr="00A72637">
              <w:rPr>
                <w:rFonts w:ascii="Times New Roman" w:hAnsi="Times New Roman" w:cs="Times New Roman"/>
                <w:sz w:val="20"/>
                <w:szCs w:val="20"/>
              </w:rPr>
              <w:t>m</w:t>
            </w:r>
            <w:r w:rsidR="0008050E" w:rsidRPr="00A72637">
              <w:rPr>
                <w:rFonts w:ascii="Times New Roman" w:hAnsi="Times New Roman" w:cs="Times New Roman"/>
                <w:i/>
                <w:iCs/>
                <w:sz w:val="20"/>
                <w:szCs w:val="20"/>
              </w:rPr>
              <w:t>SIRT1</w:t>
            </w:r>
            <w:r w:rsidRPr="00A72637">
              <w:rPr>
                <w:rFonts w:ascii="Times New Roman" w:hAnsi="Times New Roman" w:cs="Times New Roman"/>
                <w:i/>
                <w:iCs/>
                <w:sz w:val="20"/>
                <w:szCs w:val="20"/>
              </w:rPr>
              <w:t xml:space="preserve"> </w:t>
            </w:r>
          </w:p>
        </w:tc>
        <w:tc>
          <w:tcPr>
            <w:tcW w:w="6713" w:type="dxa"/>
            <w:vAlign w:val="center"/>
          </w:tcPr>
          <w:p w14:paraId="45E83218" w14:textId="192929F3" w:rsidR="00D7316D" w:rsidRPr="00A72637" w:rsidRDefault="00D7316D" w:rsidP="00D7316D">
            <w:pPr>
              <w:jc w:val="left"/>
              <w:rPr>
                <w:rFonts w:ascii="Times New Roman" w:hAnsi="Times New Roman" w:cs="Times New Roman"/>
                <w:sz w:val="18"/>
                <w:szCs w:val="18"/>
              </w:rPr>
            </w:pPr>
            <w:r w:rsidRPr="00A72637">
              <w:rPr>
                <w:rFonts w:ascii="Times New Roman" w:hAnsi="Times New Roman" w:cs="Times New Roman"/>
                <w:sz w:val="18"/>
                <w:szCs w:val="18"/>
              </w:rPr>
              <w:t>ACACCCAGCUAGGACCAUUACUGCCA</w:t>
            </w:r>
          </w:p>
        </w:tc>
      </w:tr>
      <w:tr w:rsidR="00D7316D" w:rsidRPr="00A72637" w14:paraId="6E2278B2" w14:textId="77777777" w:rsidTr="00D7316D">
        <w:trPr>
          <w:trHeight w:val="227"/>
        </w:trPr>
        <w:tc>
          <w:tcPr>
            <w:tcW w:w="2359" w:type="dxa"/>
            <w:vAlign w:val="center"/>
          </w:tcPr>
          <w:p w14:paraId="7CF0C642" w14:textId="700FCD16" w:rsidR="00D7316D" w:rsidRPr="00A72637" w:rsidRDefault="00D7316D" w:rsidP="00D7316D">
            <w:pPr>
              <w:spacing w:line="240" w:lineRule="auto"/>
              <w:rPr>
                <w:rFonts w:ascii="Times New Roman" w:hAnsi="Times New Roman" w:cs="Times New Roman"/>
                <w:sz w:val="18"/>
                <w:szCs w:val="18"/>
              </w:rPr>
            </w:pPr>
            <w:r w:rsidRPr="00A72637">
              <w:rPr>
                <w:rFonts w:ascii="Times New Roman" w:hAnsi="Times New Roman" w:cs="Times New Roman"/>
                <w:sz w:val="18"/>
                <w:szCs w:val="18"/>
              </w:rPr>
              <w:t>Scrambled seed</w:t>
            </w:r>
          </w:p>
        </w:tc>
        <w:tc>
          <w:tcPr>
            <w:tcW w:w="6713" w:type="dxa"/>
            <w:vAlign w:val="center"/>
          </w:tcPr>
          <w:p w14:paraId="3BF2D6AD" w14:textId="7E5538E5" w:rsidR="00D7316D" w:rsidRPr="00A72637" w:rsidRDefault="00D7316D" w:rsidP="00D7316D">
            <w:pPr>
              <w:jc w:val="left"/>
              <w:rPr>
                <w:rFonts w:ascii="Times New Roman" w:hAnsi="Times New Roman" w:cs="Times New Roman"/>
                <w:sz w:val="18"/>
                <w:szCs w:val="18"/>
              </w:rPr>
            </w:pPr>
            <w:r w:rsidRPr="00A72637">
              <w:rPr>
                <w:rFonts w:ascii="Times New Roman" w:hAnsi="Times New Roman" w:cs="Times New Roman"/>
                <w:sz w:val="18"/>
                <w:szCs w:val="18"/>
              </w:rPr>
              <w:t>ACAACCAGCUAUCACACACGGA</w:t>
            </w:r>
          </w:p>
        </w:tc>
      </w:tr>
      <w:tr w:rsidR="00D7316D" w:rsidRPr="00A72637" w14:paraId="1B86C178" w14:textId="77777777" w:rsidTr="00D7316D">
        <w:trPr>
          <w:trHeight w:val="227"/>
        </w:trPr>
        <w:tc>
          <w:tcPr>
            <w:tcW w:w="2359" w:type="dxa"/>
            <w:vAlign w:val="center"/>
          </w:tcPr>
          <w:p w14:paraId="2726E079" w14:textId="6F831A27" w:rsidR="00D7316D" w:rsidRPr="00A72637" w:rsidRDefault="00D7316D" w:rsidP="00D7316D">
            <w:pPr>
              <w:spacing w:line="240" w:lineRule="auto"/>
              <w:rPr>
                <w:rFonts w:ascii="Times New Roman" w:hAnsi="Times New Roman" w:cs="Times New Roman"/>
                <w:sz w:val="20"/>
                <w:szCs w:val="20"/>
              </w:rPr>
            </w:pPr>
            <w:r w:rsidRPr="00A72637">
              <w:rPr>
                <w:rFonts w:ascii="Times New Roman" w:hAnsi="Times New Roman" w:cs="Times New Roman"/>
                <w:sz w:val="20"/>
                <w:szCs w:val="20"/>
              </w:rPr>
              <w:t>Scrambled</w:t>
            </w:r>
          </w:p>
        </w:tc>
        <w:tc>
          <w:tcPr>
            <w:tcW w:w="6713" w:type="dxa"/>
            <w:vAlign w:val="center"/>
          </w:tcPr>
          <w:p w14:paraId="197E40C0" w14:textId="6B6FC666" w:rsidR="00D7316D" w:rsidRPr="00A72637" w:rsidRDefault="00D7316D" w:rsidP="00D7316D">
            <w:pPr>
              <w:jc w:val="left"/>
              <w:rPr>
                <w:rFonts w:ascii="Times New Roman" w:hAnsi="Times New Roman" w:cs="Times New Roman"/>
                <w:sz w:val="18"/>
                <w:szCs w:val="18"/>
              </w:rPr>
            </w:pPr>
            <w:r w:rsidRPr="00A72637">
              <w:rPr>
                <w:rFonts w:ascii="Times New Roman" w:hAnsi="Times New Roman" w:cs="Times New Roman"/>
                <w:sz w:val="18"/>
                <w:szCs w:val="18"/>
              </w:rPr>
              <w:t>UAUCAACAAAUUUUAUAAAAAU</w:t>
            </w:r>
          </w:p>
        </w:tc>
      </w:tr>
      <w:tr w:rsidR="00D7316D" w:rsidRPr="00A72637" w14:paraId="3A4FDF88" w14:textId="77777777" w:rsidTr="00D7316D">
        <w:trPr>
          <w:trHeight w:val="227"/>
        </w:trPr>
        <w:tc>
          <w:tcPr>
            <w:tcW w:w="2359" w:type="dxa"/>
            <w:vAlign w:val="center"/>
          </w:tcPr>
          <w:p w14:paraId="20457D86" w14:textId="2DB92A23" w:rsidR="00D7316D" w:rsidRPr="00A72637" w:rsidRDefault="00D7316D" w:rsidP="00D7316D">
            <w:pPr>
              <w:spacing w:line="240" w:lineRule="auto"/>
              <w:rPr>
                <w:rFonts w:ascii="Times New Roman" w:hAnsi="Times New Roman" w:cs="Times New Roman"/>
                <w:i/>
                <w:iCs/>
                <w:sz w:val="20"/>
                <w:szCs w:val="20"/>
              </w:rPr>
            </w:pPr>
            <w:r w:rsidRPr="00A72637">
              <w:rPr>
                <w:rFonts w:ascii="Times New Roman" w:hAnsi="Times New Roman" w:cs="Times New Roman"/>
                <w:i/>
                <w:iCs/>
                <w:sz w:val="20"/>
                <w:szCs w:val="20"/>
              </w:rPr>
              <w:t>miR-34a</w:t>
            </w:r>
          </w:p>
        </w:tc>
        <w:tc>
          <w:tcPr>
            <w:tcW w:w="6713" w:type="dxa"/>
            <w:vAlign w:val="center"/>
          </w:tcPr>
          <w:p w14:paraId="24ED2FCF" w14:textId="7B4F51F2" w:rsidR="00D7316D" w:rsidRPr="00A72637" w:rsidRDefault="00D7316D" w:rsidP="00D7316D">
            <w:pPr>
              <w:jc w:val="left"/>
              <w:rPr>
                <w:rFonts w:ascii="Times New Roman" w:hAnsi="Times New Roman" w:cs="Times New Roman"/>
                <w:sz w:val="18"/>
                <w:szCs w:val="18"/>
              </w:rPr>
            </w:pPr>
            <w:r w:rsidRPr="00A72637">
              <w:rPr>
                <w:rFonts w:ascii="Times New Roman" w:hAnsi="Times New Roman" w:cs="Times New Roman"/>
                <w:sz w:val="18"/>
                <w:szCs w:val="18"/>
              </w:rPr>
              <w:t>UGGCAGUGUCUUAGCUGGUUGU</w:t>
            </w:r>
          </w:p>
        </w:tc>
      </w:tr>
      <w:tr w:rsidR="00D7316D" w:rsidRPr="00A72637" w14:paraId="368A1952" w14:textId="77777777" w:rsidTr="00D7316D">
        <w:trPr>
          <w:trHeight w:val="57"/>
        </w:trPr>
        <w:tc>
          <w:tcPr>
            <w:tcW w:w="9072" w:type="dxa"/>
            <w:gridSpan w:val="2"/>
            <w:shd w:val="clear" w:color="auto" w:fill="E7E6E6" w:themeFill="background2"/>
            <w:vAlign w:val="center"/>
          </w:tcPr>
          <w:p w14:paraId="7344EECD" w14:textId="77777777" w:rsidR="00D7316D" w:rsidRPr="00A72637" w:rsidRDefault="00D7316D" w:rsidP="00D7316D">
            <w:pPr>
              <w:spacing w:line="240" w:lineRule="auto"/>
              <w:rPr>
                <w:rFonts w:ascii="Times New Roman" w:hAnsi="Times New Roman" w:cs="Times New Roman"/>
                <w:sz w:val="2"/>
                <w:szCs w:val="10"/>
              </w:rPr>
            </w:pPr>
          </w:p>
        </w:tc>
      </w:tr>
      <w:tr w:rsidR="00D7316D" w:rsidRPr="00A72637" w14:paraId="6F49682B" w14:textId="77777777" w:rsidTr="00D7316D">
        <w:trPr>
          <w:trHeight w:val="357"/>
        </w:trPr>
        <w:tc>
          <w:tcPr>
            <w:tcW w:w="2359" w:type="dxa"/>
            <w:vAlign w:val="center"/>
          </w:tcPr>
          <w:p w14:paraId="5FB9F2B6" w14:textId="1CFB0A33" w:rsidR="00D7316D" w:rsidRPr="00A72637" w:rsidRDefault="00D7316D" w:rsidP="00D7316D">
            <w:pPr>
              <w:spacing w:line="240" w:lineRule="auto"/>
              <w:rPr>
                <w:rFonts w:ascii="Times New Roman" w:hAnsi="Times New Roman" w:cs="Times New Roman"/>
                <w:b/>
                <w:bCs/>
              </w:rPr>
            </w:pPr>
            <w:r w:rsidRPr="00A72637">
              <w:rPr>
                <w:rFonts w:ascii="Times New Roman" w:hAnsi="Times New Roman" w:cs="Times New Roman"/>
                <w:b/>
                <w:bCs/>
              </w:rPr>
              <w:t>Others</w:t>
            </w:r>
          </w:p>
        </w:tc>
        <w:tc>
          <w:tcPr>
            <w:tcW w:w="6713" w:type="dxa"/>
            <w:vAlign w:val="center"/>
          </w:tcPr>
          <w:p w14:paraId="7BA11FAF" w14:textId="0BA69A82" w:rsidR="00D7316D" w:rsidRPr="00A72637" w:rsidRDefault="00D7316D" w:rsidP="00D7316D">
            <w:pPr>
              <w:rPr>
                <w:rFonts w:ascii="Times New Roman" w:hAnsi="Times New Roman" w:cs="Times New Roman"/>
                <w:b/>
                <w:bCs/>
                <w:sz w:val="16"/>
              </w:rPr>
            </w:pPr>
            <w:r w:rsidRPr="00A72637">
              <w:rPr>
                <w:rFonts w:ascii="Times New Roman" w:hAnsi="Times New Roman" w:cs="Times New Roman"/>
                <w:b/>
                <w:bCs/>
              </w:rPr>
              <w:t xml:space="preserve">Sequence (5’ </w:t>
            </w:r>
            <w:r w:rsidRPr="00A72637">
              <w:rPr>
                <w:rFonts w:ascii="Times New Roman" w:hAnsi="Times New Roman" w:cs="Times New Roman"/>
                <w:b/>
                <w:bCs/>
              </w:rPr>
              <w:sym w:font="Symbol" w:char="F0AE"/>
            </w:r>
            <w:r w:rsidRPr="00A72637">
              <w:rPr>
                <w:rFonts w:ascii="Times New Roman" w:hAnsi="Times New Roman" w:cs="Times New Roman"/>
                <w:b/>
                <w:bCs/>
              </w:rPr>
              <w:t xml:space="preserve"> 3’)</w:t>
            </w:r>
          </w:p>
        </w:tc>
      </w:tr>
      <w:tr w:rsidR="00D7316D" w:rsidRPr="00A72637" w14:paraId="1D302552" w14:textId="77777777" w:rsidTr="00D7316D">
        <w:trPr>
          <w:trHeight w:val="227"/>
        </w:trPr>
        <w:tc>
          <w:tcPr>
            <w:tcW w:w="2359" w:type="dxa"/>
            <w:vAlign w:val="center"/>
          </w:tcPr>
          <w:p w14:paraId="6613E6D7" w14:textId="19C25B9B" w:rsidR="00D7316D" w:rsidRPr="00A72637" w:rsidRDefault="00D7316D" w:rsidP="00D7316D">
            <w:pPr>
              <w:spacing w:line="240" w:lineRule="auto"/>
              <w:rPr>
                <w:rFonts w:ascii="Times New Roman" w:hAnsi="Times New Roman" w:cs="Times New Roman"/>
                <w:sz w:val="18"/>
                <w:szCs w:val="18"/>
              </w:rPr>
            </w:pPr>
            <w:r w:rsidRPr="00A72637">
              <w:rPr>
                <w:rFonts w:ascii="Times New Roman" w:hAnsi="Times New Roman" w:cs="Times New Roman"/>
                <w:sz w:val="18"/>
                <w:szCs w:val="18"/>
              </w:rPr>
              <w:t>T7 promoter</w:t>
            </w:r>
          </w:p>
        </w:tc>
        <w:tc>
          <w:tcPr>
            <w:tcW w:w="6713" w:type="dxa"/>
            <w:vAlign w:val="center"/>
          </w:tcPr>
          <w:p w14:paraId="248BAB1C" w14:textId="504106AD" w:rsidR="00D7316D" w:rsidRPr="00A72637" w:rsidRDefault="00D7316D" w:rsidP="00D7316D">
            <w:pPr>
              <w:jc w:val="left"/>
              <w:rPr>
                <w:rFonts w:ascii="Times New Roman" w:hAnsi="Times New Roman" w:cs="Times New Roman"/>
                <w:sz w:val="18"/>
                <w:szCs w:val="18"/>
              </w:rPr>
            </w:pPr>
            <w:r w:rsidRPr="00A72637">
              <w:rPr>
                <w:rFonts w:ascii="Times New Roman" w:hAnsi="Times New Roman" w:cs="Times New Roman"/>
                <w:sz w:val="18"/>
                <w:szCs w:val="18"/>
              </w:rPr>
              <w:t>TTCTAATACGACTCACTATA</w:t>
            </w:r>
          </w:p>
        </w:tc>
      </w:tr>
      <w:tr w:rsidR="00D7316D" w:rsidRPr="00A72637" w14:paraId="1EB05F82" w14:textId="77777777" w:rsidTr="00D7316D">
        <w:trPr>
          <w:trHeight w:val="227"/>
        </w:trPr>
        <w:tc>
          <w:tcPr>
            <w:tcW w:w="2359" w:type="dxa"/>
            <w:vAlign w:val="center"/>
          </w:tcPr>
          <w:p w14:paraId="7625108F" w14:textId="0EA68C77" w:rsidR="00D7316D" w:rsidRPr="00A72637" w:rsidRDefault="00D7316D" w:rsidP="00D7316D">
            <w:pPr>
              <w:spacing w:line="240" w:lineRule="auto"/>
              <w:rPr>
                <w:rFonts w:ascii="Times New Roman" w:hAnsi="Times New Roman" w:cs="Times New Roman"/>
                <w:sz w:val="18"/>
                <w:szCs w:val="18"/>
              </w:rPr>
            </w:pPr>
            <w:r w:rsidRPr="00A72637">
              <w:rPr>
                <w:rFonts w:ascii="Times New Roman" w:hAnsi="Times New Roman" w:cs="Times New Roman"/>
                <w:sz w:val="16"/>
                <w:szCs w:val="16"/>
              </w:rPr>
              <w:t>FAM-labeled RT primer</w:t>
            </w:r>
          </w:p>
        </w:tc>
        <w:tc>
          <w:tcPr>
            <w:tcW w:w="6713" w:type="dxa"/>
            <w:vAlign w:val="center"/>
          </w:tcPr>
          <w:p w14:paraId="06F92295" w14:textId="2FE98E33" w:rsidR="00D7316D" w:rsidRPr="00A72637" w:rsidRDefault="00D7316D" w:rsidP="00D7316D">
            <w:pPr>
              <w:jc w:val="left"/>
              <w:rPr>
                <w:rFonts w:ascii="Times New Roman" w:hAnsi="Times New Roman" w:cs="Times New Roman"/>
                <w:sz w:val="18"/>
                <w:szCs w:val="18"/>
              </w:rPr>
            </w:pPr>
            <w:r w:rsidRPr="00A72637">
              <w:rPr>
                <w:rFonts w:ascii="Times New Roman" w:hAnsi="Times New Roman" w:cs="Times New Roman"/>
                <w:sz w:val="18"/>
                <w:szCs w:val="18"/>
              </w:rPr>
              <w:t>poly-</w:t>
            </w:r>
            <w:r w:rsidR="00653E9B" w:rsidRPr="00A72637">
              <w:rPr>
                <w:rFonts w:ascii="Times New Roman" w:hAnsi="Times New Roman" w:cs="Times New Roman"/>
                <w:sz w:val="18"/>
                <w:szCs w:val="18"/>
              </w:rPr>
              <w:t>(</w:t>
            </w:r>
            <w:proofErr w:type="spellStart"/>
            <w:r w:rsidRPr="00A72637">
              <w:rPr>
                <w:rFonts w:ascii="Times New Roman" w:hAnsi="Times New Roman" w:cs="Times New Roman"/>
                <w:sz w:val="18"/>
                <w:szCs w:val="18"/>
              </w:rPr>
              <w:t>dA</w:t>
            </w:r>
            <w:proofErr w:type="spellEnd"/>
            <w:r w:rsidR="00653E9B" w:rsidRPr="00A72637">
              <w:rPr>
                <w:rFonts w:ascii="Times New Roman" w:hAnsi="Times New Roman" w:cs="Times New Roman"/>
                <w:sz w:val="18"/>
                <w:szCs w:val="18"/>
              </w:rPr>
              <w:t>)</w:t>
            </w:r>
            <w:r w:rsidR="00653E9B" w:rsidRPr="00A72637">
              <w:rPr>
                <w:rFonts w:ascii="Times New Roman" w:hAnsi="Times New Roman" w:cs="Times New Roman"/>
                <w:sz w:val="18"/>
                <w:szCs w:val="18"/>
                <w:vertAlign w:val="subscript"/>
              </w:rPr>
              <w:t>20</w:t>
            </w:r>
            <w:r w:rsidRPr="00A72637">
              <w:rPr>
                <w:rFonts w:ascii="Times New Roman" w:hAnsi="Times New Roman" w:cs="Times New Roman"/>
                <w:sz w:val="18"/>
                <w:szCs w:val="18"/>
              </w:rPr>
              <w:t>-FAM-GTTGTTGTTGTTGTTTCTTT</w:t>
            </w:r>
          </w:p>
        </w:tc>
      </w:tr>
      <w:tr w:rsidR="00ED1D12" w:rsidRPr="00A72637" w14:paraId="5D4C512B" w14:textId="77777777" w:rsidTr="00D7316D">
        <w:trPr>
          <w:trHeight w:val="227"/>
        </w:trPr>
        <w:tc>
          <w:tcPr>
            <w:tcW w:w="2359" w:type="dxa"/>
            <w:vAlign w:val="center"/>
          </w:tcPr>
          <w:p w14:paraId="3DF45068" w14:textId="66B3A687" w:rsidR="00ED1D12" w:rsidRPr="00A72637" w:rsidRDefault="00ED1D12" w:rsidP="00D7316D">
            <w:pPr>
              <w:spacing w:line="240" w:lineRule="auto"/>
              <w:rPr>
                <w:rFonts w:ascii="Times New Roman" w:hAnsi="Times New Roman" w:cs="Times New Roman"/>
                <w:sz w:val="16"/>
                <w:szCs w:val="16"/>
              </w:rPr>
            </w:pPr>
            <w:r w:rsidRPr="00A72637">
              <w:rPr>
                <w:rFonts w:ascii="Times New Roman" w:hAnsi="Times New Roman" w:cs="Times New Roman"/>
                <w:sz w:val="16"/>
                <w:szCs w:val="16"/>
              </w:rPr>
              <w:t>Poly cytosine NMR sample</w:t>
            </w:r>
          </w:p>
        </w:tc>
        <w:tc>
          <w:tcPr>
            <w:tcW w:w="6713" w:type="dxa"/>
            <w:vAlign w:val="center"/>
          </w:tcPr>
          <w:p w14:paraId="60BD6804" w14:textId="3AB1CE34" w:rsidR="00ED1D12" w:rsidRPr="00A72637" w:rsidRDefault="00356E6B" w:rsidP="00D7316D">
            <w:pPr>
              <w:jc w:val="left"/>
              <w:rPr>
                <w:rFonts w:ascii="Times New Roman" w:hAnsi="Times New Roman" w:cs="Times New Roman"/>
                <w:sz w:val="18"/>
                <w:szCs w:val="18"/>
              </w:rPr>
            </w:pPr>
            <w:r w:rsidRPr="00A72637">
              <w:rPr>
                <w:rFonts w:ascii="Times New Roman" w:hAnsi="Times New Roman" w:cs="Times New Roman"/>
                <w:sz w:val="18"/>
                <w:szCs w:val="18"/>
              </w:rPr>
              <w:t>GGCGCCCCCCCCCCGCGCC</w:t>
            </w:r>
          </w:p>
        </w:tc>
      </w:tr>
    </w:tbl>
    <w:p w14:paraId="6A3BE000" w14:textId="7FFA2153" w:rsidR="00BC292E" w:rsidRPr="00A72637" w:rsidRDefault="00B8070E" w:rsidP="00EE5E72">
      <w:pPr>
        <w:spacing w:line="240" w:lineRule="auto"/>
        <w:rPr>
          <w:rFonts w:ascii="Times New Roman" w:hAnsi="Times New Roman" w:cs="Times New Roman"/>
          <w:sz w:val="22"/>
          <w:szCs w:val="22"/>
        </w:rPr>
      </w:pPr>
      <w:r w:rsidRPr="00A72637">
        <w:rPr>
          <w:rFonts w:ascii="Times New Roman" w:hAnsi="Times New Roman" w:cs="Times New Roman"/>
          <w:sz w:val="22"/>
          <w:szCs w:val="22"/>
        </w:rPr>
        <w:t xml:space="preserve">* </w:t>
      </w:r>
      <w:r w:rsidR="00167470" w:rsidRPr="00A72637">
        <w:rPr>
          <w:rFonts w:ascii="Times New Roman" w:hAnsi="Times New Roman" w:cs="Times New Roman"/>
          <w:sz w:val="22"/>
          <w:szCs w:val="22"/>
        </w:rPr>
        <w:t xml:space="preserve">For the </w:t>
      </w:r>
      <w:r w:rsidRPr="00A72637">
        <w:rPr>
          <w:rFonts w:ascii="Times New Roman" w:hAnsi="Times New Roman" w:cs="Times New Roman"/>
          <w:sz w:val="22"/>
          <w:szCs w:val="22"/>
        </w:rPr>
        <w:t>trans-</w:t>
      </w:r>
      <w:r w:rsidR="00BF4ABC" w:rsidRPr="00A72637">
        <w:rPr>
          <w:rFonts w:ascii="Times New Roman" w:hAnsi="Times New Roman" w:cs="Times New Roman"/>
          <w:sz w:val="22"/>
          <w:szCs w:val="22"/>
        </w:rPr>
        <w:t>scaffold</w:t>
      </w:r>
      <w:r w:rsidRPr="00A72637">
        <w:rPr>
          <w:rFonts w:ascii="Times New Roman" w:hAnsi="Times New Roman" w:cs="Times New Roman"/>
          <w:sz w:val="22"/>
          <w:szCs w:val="22"/>
        </w:rPr>
        <w:t>s</w:t>
      </w:r>
      <w:r w:rsidR="00167470" w:rsidRPr="00A72637">
        <w:rPr>
          <w:rFonts w:ascii="Times New Roman" w:hAnsi="Times New Roman" w:cs="Times New Roman"/>
          <w:sz w:val="22"/>
          <w:szCs w:val="22"/>
        </w:rPr>
        <w:t xml:space="preserve">, the position of target sequence in the main hairpin is </w:t>
      </w:r>
      <w:r w:rsidR="0058187A" w:rsidRPr="00A72637">
        <w:rPr>
          <w:rFonts w:ascii="Times New Roman" w:hAnsi="Times New Roman" w:cs="Times New Roman"/>
          <w:sz w:val="22"/>
          <w:szCs w:val="22"/>
        </w:rPr>
        <w:t>indicated</w:t>
      </w:r>
      <w:r w:rsidR="00167470" w:rsidRPr="00A72637">
        <w:rPr>
          <w:rFonts w:ascii="Times New Roman" w:hAnsi="Times New Roman" w:cs="Times New Roman"/>
          <w:sz w:val="22"/>
          <w:szCs w:val="22"/>
        </w:rPr>
        <w:t xml:space="preserve"> with underlined Ns</w:t>
      </w:r>
      <w:r w:rsidR="00BF4ABC" w:rsidRPr="00A72637">
        <w:rPr>
          <w:rFonts w:ascii="Times New Roman" w:hAnsi="Times New Roman" w:cs="Times New Roman"/>
          <w:sz w:val="22"/>
          <w:szCs w:val="22"/>
        </w:rPr>
        <w:t xml:space="preserve">. </w:t>
      </w:r>
      <w:r w:rsidR="00E70B41" w:rsidRPr="00A72637">
        <w:rPr>
          <w:rFonts w:ascii="Times New Roman" w:hAnsi="Times New Roman" w:cs="Times New Roman"/>
          <w:sz w:val="22"/>
          <w:szCs w:val="22"/>
        </w:rPr>
        <w:t>Also, t</w:t>
      </w:r>
      <w:r w:rsidR="00BF4ABC" w:rsidRPr="00A72637">
        <w:rPr>
          <w:rFonts w:ascii="Times New Roman" w:hAnsi="Times New Roman" w:cs="Times New Roman"/>
          <w:sz w:val="22"/>
          <w:szCs w:val="22"/>
        </w:rPr>
        <w:t xml:space="preserve">he nucleotides of the stem part in the main </w:t>
      </w:r>
      <w:r w:rsidR="00E70B41" w:rsidRPr="00A72637">
        <w:rPr>
          <w:rFonts w:ascii="Times New Roman" w:hAnsi="Times New Roman" w:cs="Times New Roman"/>
          <w:sz w:val="22"/>
          <w:szCs w:val="22"/>
        </w:rPr>
        <w:t>hairpin</w:t>
      </w:r>
      <w:r w:rsidR="00BF4ABC" w:rsidRPr="00A72637">
        <w:rPr>
          <w:rFonts w:ascii="Times New Roman" w:hAnsi="Times New Roman" w:cs="Times New Roman"/>
          <w:sz w:val="22"/>
          <w:szCs w:val="22"/>
        </w:rPr>
        <w:t xml:space="preserve"> are shown with </w:t>
      </w:r>
      <w:r w:rsidR="00E70B41" w:rsidRPr="00A72637">
        <w:rPr>
          <w:rFonts w:ascii="Times New Roman" w:hAnsi="Times New Roman" w:cs="Times New Roman"/>
          <w:sz w:val="22"/>
          <w:szCs w:val="22"/>
        </w:rPr>
        <w:t>lowercase</w:t>
      </w:r>
      <w:r w:rsidR="00BF4ABC" w:rsidRPr="00A72637">
        <w:rPr>
          <w:rFonts w:ascii="Times New Roman" w:hAnsi="Times New Roman" w:cs="Times New Roman"/>
          <w:sz w:val="22"/>
          <w:szCs w:val="22"/>
        </w:rPr>
        <w:t>.</w:t>
      </w:r>
    </w:p>
    <w:p w14:paraId="747BF1F4" w14:textId="1322500C" w:rsidR="00356E6B" w:rsidRPr="00A72637" w:rsidRDefault="00B8070E" w:rsidP="00A74FDA">
      <w:pPr>
        <w:spacing w:line="240" w:lineRule="auto"/>
        <w:rPr>
          <w:rFonts w:ascii="Times New Roman" w:hAnsi="Times New Roman" w:cs="Times New Roman"/>
          <w:sz w:val="22"/>
          <w:szCs w:val="22"/>
        </w:rPr>
      </w:pPr>
      <w:r w:rsidRPr="00A72637">
        <w:rPr>
          <w:rFonts w:ascii="Times New Roman" w:hAnsi="Times New Roman" w:cs="Times New Roman"/>
          <w:sz w:val="22"/>
          <w:szCs w:val="22"/>
        </w:rPr>
        <w:t xml:space="preserve">** </w:t>
      </w:r>
      <w:r w:rsidR="0050183D" w:rsidRPr="00A72637">
        <w:rPr>
          <w:rFonts w:ascii="Times New Roman" w:hAnsi="Times New Roman" w:cs="Times New Roman"/>
          <w:sz w:val="22"/>
          <w:szCs w:val="22"/>
        </w:rPr>
        <w:t xml:space="preserve">For </w:t>
      </w:r>
      <w:r w:rsidR="00637171" w:rsidRPr="00A72637">
        <w:rPr>
          <w:rFonts w:ascii="Times New Roman" w:hAnsi="Times New Roman" w:cs="Times New Roman"/>
          <w:sz w:val="22"/>
          <w:szCs w:val="22"/>
        </w:rPr>
        <w:t xml:space="preserve">the </w:t>
      </w:r>
      <w:r w:rsidR="0050183D" w:rsidRPr="00A72637">
        <w:rPr>
          <w:rFonts w:ascii="Times New Roman" w:hAnsi="Times New Roman" w:cs="Times New Roman"/>
          <w:sz w:val="22"/>
          <w:szCs w:val="22"/>
        </w:rPr>
        <w:t>cis-scaffold</w:t>
      </w:r>
      <w:r w:rsidR="00637171" w:rsidRPr="00A72637">
        <w:rPr>
          <w:rFonts w:ascii="Times New Roman" w:hAnsi="Times New Roman" w:cs="Times New Roman"/>
          <w:sz w:val="22"/>
          <w:szCs w:val="22"/>
        </w:rPr>
        <w:t>s</w:t>
      </w:r>
      <w:r w:rsidR="0050183D" w:rsidRPr="00A72637">
        <w:rPr>
          <w:rFonts w:ascii="Times New Roman" w:hAnsi="Times New Roman" w:cs="Times New Roman"/>
          <w:sz w:val="22"/>
          <w:szCs w:val="22"/>
        </w:rPr>
        <w:t>, the nucleotides of the bottom bulge and connecting loop in the main hairpin are respectively indicated with capital and red-bold letters.</w:t>
      </w:r>
      <w:r w:rsidR="00356E6B" w:rsidRPr="00A72637">
        <w:rPr>
          <w:rFonts w:ascii="Times New Roman" w:hAnsi="Times New Roman" w:cs="Times New Roman"/>
          <w:sz w:val="22"/>
          <w:szCs w:val="22"/>
        </w:rPr>
        <w:br w:type="page"/>
      </w:r>
    </w:p>
    <w:p w14:paraId="589636B9" w14:textId="77777777" w:rsidR="00356E6B" w:rsidRPr="00A72637" w:rsidRDefault="00356E6B" w:rsidP="00356E6B">
      <w:pPr>
        <w:rPr>
          <w:rFonts w:ascii="Times New Roman" w:hAnsi="Times New Roman" w:cs="Times New Roman"/>
        </w:rPr>
      </w:pPr>
      <w:bookmarkStart w:id="16" w:name="_Toc115863853"/>
      <w:r w:rsidRPr="006A208C">
        <w:rPr>
          <w:rStyle w:val="Heading2Char"/>
        </w:rPr>
        <w:lastRenderedPageBreak/>
        <w:t>Table S2</w:t>
      </w:r>
      <w:bookmarkEnd w:id="16"/>
      <w:r w:rsidRPr="00A72637">
        <w:rPr>
          <w:rStyle w:val="Heading1Char"/>
          <w:rFonts w:cs="Times New Roman"/>
        </w:rPr>
        <w:t>.</w:t>
      </w:r>
      <w:r w:rsidRPr="00A72637">
        <w:rPr>
          <w:rFonts w:ascii="Times New Roman" w:hAnsi="Times New Roman" w:cs="Times New Roman"/>
        </w:rPr>
        <w:t xml:space="preserve"> Z-factor value calculated between unbound and with </w:t>
      </w:r>
      <w:r w:rsidRPr="00A72637">
        <w:rPr>
          <w:rFonts w:ascii="Times New Roman" w:hAnsi="Times New Roman" w:cs="Times New Roman"/>
          <w:i/>
          <w:iCs/>
        </w:rPr>
        <w:t>miR-34a</w:t>
      </w:r>
      <w:r w:rsidRPr="00A72637">
        <w:rPr>
          <w:rFonts w:ascii="Times New Roman" w:hAnsi="Times New Roman" w:cs="Times New Roman"/>
        </w:rPr>
        <w:t xml:space="preserve"> experiments of 1:2 and 1:5 concentration ratios (Z-factor </w:t>
      </w:r>
      <w:r w:rsidRPr="00A72637">
        <w:rPr>
          <w:rFonts w:ascii="Times New Roman" w:hAnsi="Times New Roman" w:cs="Times New Roman"/>
          <w:vertAlign w:val="superscript"/>
        </w:rPr>
        <w:t>Un vs +RNA (1:2)</w:t>
      </w:r>
      <w:r w:rsidRPr="00A72637">
        <w:rPr>
          <w:rFonts w:ascii="Times New Roman" w:hAnsi="Times New Roman" w:cs="Times New Roman"/>
        </w:rPr>
        <w:t xml:space="preserve"> and Z-factor </w:t>
      </w:r>
      <w:r w:rsidRPr="00A72637">
        <w:rPr>
          <w:rFonts w:ascii="Times New Roman" w:hAnsi="Times New Roman" w:cs="Times New Roman"/>
          <w:vertAlign w:val="superscript"/>
        </w:rPr>
        <w:t>Un vs +RNA (1:5)</w:t>
      </w:r>
      <w:r w:rsidRPr="00A72637">
        <w:rPr>
          <w:rFonts w:ascii="Times New Roman" w:hAnsi="Times New Roman" w:cs="Times New Roman"/>
        </w:rPr>
        <w:t xml:space="preserve">, respectively). And Z-factor value between 1:2 and 1:5 ratios (Z-factor </w:t>
      </w:r>
      <w:r w:rsidRPr="00A72637">
        <w:rPr>
          <w:rFonts w:ascii="Times New Roman" w:hAnsi="Times New Roman" w:cs="Times New Roman"/>
          <w:vertAlign w:val="superscript"/>
        </w:rPr>
        <w:t>+RNA (1:5) vs +RNA (1:2)</w:t>
      </w:r>
      <w:r w:rsidRPr="00A72637">
        <w:rPr>
          <w:rFonts w:ascii="Times New Roman" w:hAnsi="Times New Roman" w:cs="Times New Roman"/>
        </w:rPr>
        <w:t>).</w:t>
      </w:r>
    </w:p>
    <w:tbl>
      <w:tblPr>
        <w:tblStyle w:val="TableGrid"/>
        <w:tblW w:w="0" w:type="auto"/>
        <w:jc w:val="center"/>
        <w:tblLook w:val="04A0" w:firstRow="1" w:lastRow="0" w:firstColumn="1" w:lastColumn="0" w:noHBand="0" w:noVBand="1"/>
      </w:tblPr>
      <w:tblGrid>
        <w:gridCol w:w="2036"/>
        <w:gridCol w:w="2283"/>
        <w:gridCol w:w="1942"/>
        <w:gridCol w:w="2062"/>
      </w:tblGrid>
      <w:tr w:rsidR="00356E6B" w:rsidRPr="00A72637" w14:paraId="523F78A0" w14:textId="77777777" w:rsidTr="00650731">
        <w:trPr>
          <w:trHeight w:val="1101"/>
          <w:jc w:val="center"/>
        </w:trPr>
        <w:tc>
          <w:tcPr>
            <w:tcW w:w="2036" w:type="dxa"/>
            <w:vAlign w:val="center"/>
          </w:tcPr>
          <w:p w14:paraId="15BE3B8A"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sz w:val="22"/>
                <w:szCs w:val="22"/>
              </w:rPr>
              <w:t>#Nucleotide</w:t>
            </w:r>
          </w:p>
        </w:tc>
        <w:tc>
          <w:tcPr>
            <w:tcW w:w="2283" w:type="dxa"/>
            <w:vAlign w:val="center"/>
          </w:tcPr>
          <w:p w14:paraId="3DFED8ED"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sz w:val="22"/>
                <w:szCs w:val="22"/>
              </w:rPr>
              <w:t>Z-factor</w:t>
            </w:r>
          </w:p>
          <w:p w14:paraId="74D4D3FC"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sz w:val="22"/>
                <w:szCs w:val="22"/>
                <w:vertAlign w:val="superscript"/>
              </w:rPr>
              <w:t>Un vs +RNA (1:2)</w:t>
            </w:r>
          </w:p>
        </w:tc>
        <w:tc>
          <w:tcPr>
            <w:tcW w:w="1942" w:type="dxa"/>
            <w:vAlign w:val="center"/>
          </w:tcPr>
          <w:p w14:paraId="23D56D39"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sz w:val="22"/>
                <w:szCs w:val="22"/>
              </w:rPr>
              <w:t>Z-factor</w:t>
            </w:r>
          </w:p>
          <w:p w14:paraId="4DCBF527"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sz w:val="22"/>
                <w:szCs w:val="22"/>
                <w:vertAlign w:val="superscript"/>
              </w:rPr>
              <w:t>Un vs +RNA(1:5)</w:t>
            </w:r>
          </w:p>
        </w:tc>
        <w:tc>
          <w:tcPr>
            <w:tcW w:w="2062" w:type="dxa"/>
            <w:tcBorders>
              <w:right w:val="single" w:sz="4" w:space="0" w:color="auto"/>
            </w:tcBorders>
            <w:vAlign w:val="center"/>
          </w:tcPr>
          <w:p w14:paraId="2488C405"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sz w:val="22"/>
                <w:szCs w:val="22"/>
              </w:rPr>
              <w:t>Z-factor</w:t>
            </w:r>
          </w:p>
          <w:p w14:paraId="2DD4A80B"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sz w:val="22"/>
                <w:szCs w:val="22"/>
                <w:vertAlign w:val="superscript"/>
              </w:rPr>
              <w:t>+RNA(1:5) vs +RNA(1:2)</w:t>
            </w:r>
          </w:p>
        </w:tc>
      </w:tr>
      <w:tr w:rsidR="00356E6B" w:rsidRPr="00A72637" w14:paraId="6A4AD01D" w14:textId="77777777" w:rsidTr="00650731">
        <w:trPr>
          <w:trHeight w:val="233"/>
          <w:jc w:val="center"/>
        </w:trPr>
        <w:tc>
          <w:tcPr>
            <w:tcW w:w="2036" w:type="dxa"/>
          </w:tcPr>
          <w:p w14:paraId="680368AA" w14:textId="77777777" w:rsidR="00356E6B" w:rsidRPr="00A72637" w:rsidRDefault="00356E6B" w:rsidP="00A45A9B">
            <w:pPr>
              <w:rPr>
                <w:rFonts w:ascii="Times New Roman" w:hAnsi="Times New Roman" w:cs="Times New Roman"/>
                <w:sz w:val="22"/>
                <w:szCs w:val="22"/>
                <w:vertAlign w:val="subscript"/>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1</w:t>
            </w:r>
          </w:p>
        </w:tc>
        <w:tc>
          <w:tcPr>
            <w:tcW w:w="2283" w:type="dxa"/>
            <w:vAlign w:val="bottom"/>
          </w:tcPr>
          <w:p w14:paraId="65D33A17"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0.59</w:t>
            </w:r>
          </w:p>
        </w:tc>
        <w:tc>
          <w:tcPr>
            <w:tcW w:w="1942" w:type="dxa"/>
            <w:vAlign w:val="bottom"/>
          </w:tcPr>
          <w:p w14:paraId="7368799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0.49</w:t>
            </w:r>
          </w:p>
        </w:tc>
        <w:tc>
          <w:tcPr>
            <w:tcW w:w="2062" w:type="dxa"/>
            <w:tcBorders>
              <w:right w:val="single" w:sz="4" w:space="0" w:color="auto"/>
            </w:tcBorders>
            <w:vAlign w:val="bottom"/>
          </w:tcPr>
          <w:p w14:paraId="0A0E8682"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-0.88</w:t>
            </w:r>
          </w:p>
        </w:tc>
      </w:tr>
      <w:tr w:rsidR="00356E6B" w:rsidRPr="00A72637" w14:paraId="71FA8F5C" w14:textId="77777777" w:rsidTr="00650731">
        <w:trPr>
          <w:trHeight w:val="233"/>
          <w:jc w:val="center"/>
        </w:trPr>
        <w:tc>
          <w:tcPr>
            <w:tcW w:w="2036" w:type="dxa"/>
          </w:tcPr>
          <w:p w14:paraId="531ECCCA"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2</w:t>
            </w:r>
          </w:p>
        </w:tc>
        <w:tc>
          <w:tcPr>
            <w:tcW w:w="2283" w:type="dxa"/>
            <w:vAlign w:val="bottom"/>
          </w:tcPr>
          <w:p w14:paraId="5FA33C92"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0.54</w:t>
            </w:r>
          </w:p>
        </w:tc>
        <w:tc>
          <w:tcPr>
            <w:tcW w:w="1942" w:type="dxa"/>
            <w:vAlign w:val="bottom"/>
          </w:tcPr>
          <w:p w14:paraId="1457890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0.53</w:t>
            </w:r>
          </w:p>
        </w:tc>
        <w:tc>
          <w:tcPr>
            <w:tcW w:w="2062" w:type="dxa"/>
            <w:tcBorders>
              <w:right w:val="single" w:sz="4" w:space="0" w:color="auto"/>
            </w:tcBorders>
            <w:vAlign w:val="bottom"/>
          </w:tcPr>
          <w:p w14:paraId="7D3193A8"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-0.24</w:t>
            </w:r>
          </w:p>
        </w:tc>
      </w:tr>
      <w:tr w:rsidR="00356E6B" w:rsidRPr="00A72637" w14:paraId="12924294" w14:textId="77777777" w:rsidTr="00650731">
        <w:trPr>
          <w:trHeight w:val="233"/>
          <w:jc w:val="center"/>
        </w:trPr>
        <w:tc>
          <w:tcPr>
            <w:tcW w:w="2036" w:type="dxa"/>
          </w:tcPr>
          <w:p w14:paraId="345ABC07"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3</w:t>
            </w:r>
          </w:p>
        </w:tc>
        <w:tc>
          <w:tcPr>
            <w:tcW w:w="2283" w:type="dxa"/>
            <w:vAlign w:val="bottom"/>
          </w:tcPr>
          <w:p w14:paraId="17EC18E9"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0.91</w:t>
            </w:r>
          </w:p>
        </w:tc>
        <w:tc>
          <w:tcPr>
            <w:tcW w:w="1942" w:type="dxa"/>
            <w:vAlign w:val="bottom"/>
          </w:tcPr>
          <w:p w14:paraId="5784573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0.92</w:t>
            </w:r>
          </w:p>
        </w:tc>
        <w:tc>
          <w:tcPr>
            <w:tcW w:w="2062" w:type="dxa"/>
            <w:tcBorders>
              <w:right w:val="single" w:sz="4" w:space="0" w:color="auto"/>
            </w:tcBorders>
            <w:vAlign w:val="bottom"/>
          </w:tcPr>
          <w:p w14:paraId="0B13D2FF"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0.22</w:t>
            </w:r>
          </w:p>
        </w:tc>
      </w:tr>
      <w:tr w:rsidR="00356E6B" w:rsidRPr="00A72637" w14:paraId="4ACCD0AA" w14:textId="77777777" w:rsidTr="00650731">
        <w:trPr>
          <w:trHeight w:val="233"/>
          <w:jc w:val="center"/>
        </w:trPr>
        <w:tc>
          <w:tcPr>
            <w:tcW w:w="2036" w:type="dxa"/>
          </w:tcPr>
          <w:p w14:paraId="1010D540"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4</w:t>
            </w:r>
          </w:p>
        </w:tc>
        <w:tc>
          <w:tcPr>
            <w:tcW w:w="2283" w:type="dxa"/>
            <w:vAlign w:val="bottom"/>
          </w:tcPr>
          <w:p w14:paraId="70D1B58A"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0.82</w:t>
            </w:r>
          </w:p>
        </w:tc>
        <w:tc>
          <w:tcPr>
            <w:tcW w:w="1942" w:type="dxa"/>
            <w:vAlign w:val="bottom"/>
          </w:tcPr>
          <w:p w14:paraId="382E5F4D"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0.84</w:t>
            </w:r>
          </w:p>
        </w:tc>
        <w:tc>
          <w:tcPr>
            <w:tcW w:w="2062" w:type="dxa"/>
            <w:tcBorders>
              <w:right w:val="single" w:sz="4" w:space="0" w:color="auto"/>
            </w:tcBorders>
            <w:vAlign w:val="bottom"/>
          </w:tcPr>
          <w:p w14:paraId="660AE3AA"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-12.35</w:t>
            </w:r>
          </w:p>
        </w:tc>
      </w:tr>
      <w:tr w:rsidR="00356E6B" w:rsidRPr="00A72637" w14:paraId="77150C11" w14:textId="77777777" w:rsidTr="00650731">
        <w:trPr>
          <w:trHeight w:val="233"/>
          <w:jc w:val="center"/>
        </w:trPr>
        <w:tc>
          <w:tcPr>
            <w:tcW w:w="2036" w:type="dxa"/>
          </w:tcPr>
          <w:p w14:paraId="2E6DF6C8"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5</w:t>
            </w:r>
          </w:p>
        </w:tc>
        <w:tc>
          <w:tcPr>
            <w:tcW w:w="2283" w:type="dxa"/>
            <w:vAlign w:val="bottom"/>
          </w:tcPr>
          <w:p w14:paraId="4BA11525"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0.64</w:t>
            </w:r>
          </w:p>
        </w:tc>
        <w:tc>
          <w:tcPr>
            <w:tcW w:w="1942" w:type="dxa"/>
            <w:vAlign w:val="bottom"/>
          </w:tcPr>
          <w:p w14:paraId="7DB5190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0.49</w:t>
            </w:r>
          </w:p>
        </w:tc>
        <w:tc>
          <w:tcPr>
            <w:tcW w:w="2062" w:type="dxa"/>
            <w:tcBorders>
              <w:right w:val="single" w:sz="4" w:space="0" w:color="auto"/>
            </w:tcBorders>
            <w:vAlign w:val="bottom"/>
          </w:tcPr>
          <w:p w14:paraId="278D6980"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-2.42</w:t>
            </w:r>
          </w:p>
        </w:tc>
      </w:tr>
      <w:tr w:rsidR="00356E6B" w:rsidRPr="00A72637" w14:paraId="74E7D288" w14:textId="77777777" w:rsidTr="00650731">
        <w:trPr>
          <w:trHeight w:val="233"/>
          <w:jc w:val="center"/>
        </w:trPr>
        <w:tc>
          <w:tcPr>
            <w:tcW w:w="2036" w:type="dxa"/>
          </w:tcPr>
          <w:p w14:paraId="7D7CEDB2"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6</w:t>
            </w:r>
          </w:p>
        </w:tc>
        <w:tc>
          <w:tcPr>
            <w:tcW w:w="2283" w:type="dxa"/>
            <w:vAlign w:val="bottom"/>
          </w:tcPr>
          <w:p w14:paraId="3CB7B9E1"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-0.50</w:t>
            </w:r>
          </w:p>
        </w:tc>
        <w:tc>
          <w:tcPr>
            <w:tcW w:w="1942" w:type="dxa"/>
            <w:vAlign w:val="bottom"/>
          </w:tcPr>
          <w:p w14:paraId="6F62BC16"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-0.55</w:t>
            </w:r>
          </w:p>
        </w:tc>
        <w:tc>
          <w:tcPr>
            <w:tcW w:w="2062" w:type="dxa"/>
            <w:tcBorders>
              <w:right w:val="single" w:sz="4" w:space="0" w:color="auto"/>
            </w:tcBorders>
            <w:vAlign w:val="bottom"/>
          </w:tcPr>
          <w:p w14:paraId="39D67F8B"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-2.45</w:t>
            </w:r>
          </w:p>
        </w:tc>
      </w:tr>
      <w:tr w:rsidR="00356E6B" w:rsidRPr="00A72637" w14:paraId="6F6B226B" w14:textId="77777777" w:rsidTr="00650731">
        <w:trPr>
          <w:trHeight w:val="233"/>
          <w:jc w:val="center"/>
        </w:trPr>
        <w:tc>
          <w:tcPr>
            <w:tcW w:w="2036" w:type="dxa"/>
          </w:tcPr>
          <w:p w14:paraId="7C849FD7"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7</w:t>
            </w:r>
          </w:p>
        </w:tc>
        <w:tc>
          <w:tcPr>
            <w:tcW w:w="2283" w:type="dxa"/>
            <w:vAlign w:val="bottom"/>
          </w:tcPr>
          <w:p w14:paraId="06F505CD"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0.22</w:t>
            </w:r>
          </w:p>
        </w:tc>
        <w:tc>
          <w:tcPr>
            <w:tcW w:w="1942" w:type="dxa"/>
            <w:vAlign w:val="bottom"/>
          </w:tcPr>
          <w:p w14:paraId="00EC455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0.55</w:t>
            </w:r>
          </w:p>
        </w:tc>
        <w:tc>
          <w:tcPr>
            <w:tcW w:w="2062" w:type="dxa"/>
            <w:tcBorders>
              <w:right w:val="single" w:sz="4" w:space="0" w:color="auto"/>
            </w:tcBorders>
            <w:vAlign w:val="bottom"/>
          </w:tcPr>
          <w:p w14:paraId="032CF978"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-1.68</w:t>
            </w:r>
          </w:p>
        </w:tc>
      </w:tr>
      <w:tr w:rsidR="00356E6B" w:rsidRPr="00A72637" w14:paraId="47A1A8D0" w14:textId="77777777" w:rsidTr="00650731">
        <w:trPr>
          <w:trHeight w:val="233"/>
          <w:jc w:val="center"/>
        </w:trPr>
        <w:tc>
          <w:tcPr>
            <w:tcW w:w="2036" w:type="dxa"/>
          </w:tcPr>
          <w:p w14:paraId="7C14668D"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tG</w:t>
            </w:r>
            <w:r w:rsidRPr="00A72637">
              <w:rPr>
                <w:rFonts w:ascii="Times New Roman" w:hAnsi="Times New Roman" w:cs="Times New Roman"/>
                <w:sz w:val="22"/>
                <w:szCs w:val="22"/>
                <w:vertAlign w:val="subscript"/>
              </w:rPr>
              <w:t>8</w:t>
            </w:r>
          </w:p>
        </w:tc>
        <w:tc>
          <w:tcPr>
            <w:tcW w:w="2283" w:type="dxa"/>
            <w:vAlign w:val="bottom"/>
          </w:tcPr>
          <w:p w14:paraId="35AF34AC"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0.16</w:t>
            </w:r>
          </w:p>
        </w:tc>
        <w:tc>
          <w:tcPr>
            <w:tcW w:w="1942" w:type="dxa"/>
            <w:vAlign w:val="bottom"/>
          </w:tcPr>
          <w:p w14:paraId="1D84714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0.56</w:t>
            </w:r>
          </w:p>
        </w:tc>
        <w:tc>
          <w:tcPr>
            <w:tcW w:w="2062" w:type="dxa"/>
            <w:tcBorders>
              <w:right w:val="single" w:sz="4" w:space="0" w:color="auto"/>
            </w:tcBorders>
            <w:vAlign w:val="bottom"/>
          </w:tcPr>
          <w:p w14:paraId="7CFB16AB"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-0.77</w:t>
            </w:r>
          </w:p>
        </w:tc>
      </w:tr>
      <w:tr w:rsidR="00356E6B" w:rsidRPr="00A72637" w14:paraId="2C3AC9FD" w14:textId="77777777" w:rsidTr="00650731">
        <w:trPr>
          <w:trHeight w:val="233"/>
          <w:jc w:val="center"/>
        </w:trPr>
        <w:tc>
          <w:tcPr>
            <w:tcW w:w="2036" w:type="dxa"/>
          </w:tcPr>
          <w:p w14:paraId="1FD615CC"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9</w:t>
            </w:r>
          </w:p>
        </w:tc>
        <w:tc>
          <w:tcPr>
            <w:tcW w:w="2283" w:type="dxa"/>
            <w:vAlign w:val="bottom"/>
          </w:tcPr>
          <w:p w14:paraId="730EEB9A"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0.69</w:t>
            </w:r>
          </w:p>
        </w:tc>
        <w:tc>
          <w:tcPr>
            <w:tcW w:w="1942" w:type="dxa"/>
            <w:vAlign w:val="bottom"/>
          </w:tcPr>
          <w:p w14:paraId="1E71718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0.79</w:t>
            </w:r>
          </w:p>
        </w:tc>
        <w:tc>
          <w:tcPr>
            <w:tcW w:w="2062" w:type="dxa"/>
            <w:tcBorders>
              <w:right w:val="single" w:sz="4" w:space="0" w:color="auto"/>
            </w:tcBorders>
            <w:vAlign w:val="bottom"/>
          </w:tcPr>
          <w:p w14:paraId="011C0D67"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-0.33</w:t>
            </w:r>
          </w:p>
        </w:tc>
      </w:tr>
      <w:tr w:rsidR="00356E6B" w:rsidRPr="00A72637" w14:paraId="0FA21F8D" w14:textId="77777777" w:rsidTr="00650731">
        <w:trPr>
          <w:trHeight w:val="233"/>
          <w:jc w:val="center"/>
        </w:trPr>
        <w:tc>
          <w:tcPr>
            <w:tcW w:w="2036" w:type="dxa"/>
          </w:tcPr>
          <w:p w14:paraId="6663B0C5"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tU</w:t>
            </w:r>
            <w:r w:rsidRPr="00A72637">
              <w:rPr>
                <w:rFonts w:ascii="Times New Roman" w:hAnsi="Times New Roman" w:cs="Times New Roman"/>
                <w:sz w:val="22"/>
                <w:szCs w:val="22"/>
                <w:vertAlign w:val="subscript"/>
              </w:rPr>
              <w:t>10</w:t>
            </w:r>
          </w:p>
        </w:tc>
        <w:tc>
          <w:tcPr>
            <w:tcW w:w="2283" w:type="dxa"/>
            <w:vAlign w:val="bottom"/>
          </w:tcPr>
          <w:p w14:paraId="1981744F"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0.90</w:t>
            </w:r>
          </w:p>
        </w:tc>
        <w:tc>
          <w:tcPr>
            <w:tcW w:w="1942" w:type="dxa"/>
            <w:vAlign w:val="bottom"/>
          </w:tcPr>
          <w:p w14:paraId="1657CAB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0.92</w:t>
            </w:r>
          </w:p>
        </w:tc>
        <w:tc>
          <w:tcPr>
            <w:tcW w:w="2062" w:type="dxa"/>
            <w:tcBorders>
              <w:right w:val="single" w:sz="4" w:space="0" w:color="auto"/>
            </w:tcBorders>
            <w:vAlign w:val="bottom"/>
          </w:tcPr>
          <w:p w14:paraId="4108F4BF"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0.07</w:t>
            </w:r>
          </w:p>
        </w:tc>
      </w:tr>
      <w:tr w:rsidR="00356E6B" w:rsidRPr="00A72637" w14:paraId="3FB5B5CD" w14:textId="77777777" w:rsidTr="00650731">
        <w:trPr>
          <w:trHeight w:val="233"/>
          <w:jc w:val="center"/>
        </w:trPr>
        <w:tc>
          <w:tcPr>
            <w:tcW w:w="2036" w:type="dxa"/>
          </w:tcPr>
          <w:p w14:paraId="59A127BB"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11</w:t>
            </w:r>
          </w:p>
        </w:tc>
        <w:tc>
          <w:tcPr>
            <w:tcW w:w="2283" w:type="dxa"/>
            <w:vAlign w:val="bottom"/>
          </w:tcPr>
          <w:p w14:paraId="167E2407"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0.84</w:t>
            </w:r>
          </w:p>
        </w:tc>
        <w:tc>
          <w:tcPr>
            <w:tcW w:w="1942" w:type="dxa"/>
            <w:vAlign w:val="bottom"/>
          </w:tcPr>
          <w:p w14:paraId="0038D40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0.86</w:t>
            </w:r>
          </w:p>
        </w:tc>
        <w:tc>
          <w:tcPr>
            <w:tcW w:w="2062" w:type="dxa"/>
            <w:tcBorders>
              <w:right w:val="single" w:sz="4" w:space="0" w:color="auto"/>
            </w:tcBorders>
            <w:vAlign w:val="bottom"/>
          </w:tcPr>
          <w:p w14:paraId="1F2A957E"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-0.25</w:t>
            </w:r>
          </w:p>
        </w:tc>
      </w:tr>
      <w:tr w:rsidR="00356E6B" w:rsidRPr="00A72637" w14:paraId="3028A3AA" w14:textId="77777777" w:rsidTr="00650731">
        <w:trPr>
          <w:trHeight w:val="233"/>
          <w:jc w:val="center"/>
        </w:trPr>
        <w:tc>
          <w:tcPr>
            <w:tcW w:w="2036" w:type="dxa"/>
          </w:tcPr>
          <w:p w14:paraId="390C5616"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tG</w:t>
            </w:r>
            <w:r w:rsidRPr="00A72637">
              <w:rPr>
                <w:rFonts w:ascii="Times New Roman" w:hAnsi="Times New Roman" w:cs="Times New Roman"/>
                <w:sz w:val="22"/>
                <w:szCs w:val="22"/>
                <w:vertAlign w:val="subscript"/>
              </w:rPr>
              <w:t>12</w:t>
            </w:r>
          </w:p>
        </w:tc>
        <w:tc>
          <w:tcPr>
            <w:tcW w:w="2283" w:type="dxa"/>
            <w:vAlign w:val="bottom"/>
          </w:tcPr>
          <w:p w14:paraId="294F50F3"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-1.00</w:t>
            </w:r>
          </w:p>
        </w:tc>
        <w:tc>
          <w:tcPr>
            <w:tcW w:w="1942" w:type="dxa"/>
            <w:vAlign w:val="bottom"/>
          </w:tcPr>
          <w:p w14:paraId="62E154A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-0.19</w:t>
            </w:r>
          </w:p>
        </w:tc>
        <w:tc>
          <w:tcPr>
            <w:tcW w:w="2062" w:type="dxa"/>
            <w:tcBorders>
              <w:right w:val="single" w:sz="4" w:space="0" w:color="auto"/>
            </w:tcBorders>
            <w:vAlign w:val="bottom"/>
          </w:tcPr>
          <w:p w14:paraId="7978F3A9"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-1.16</w:t>
            </w:r>
          </w:p>
        </w:tc>
      </w:tr>
      <w:tr w:rsidR="00356E6B" w:rsidRPr="00A72637" w14:paraId="69CF1054" w14:textId="77777777" w:rsidTr="00650731">
        <w:trPr>
          <w:trHeight w:val="233"/>
          <w:jc w:val="center"/>
        </w:trPr>
        <w:tc>
          <w:tcPr>
            <w:tcW w:w="2036" w:type="dxa"/>
          </w:tcPr>
          <w:p w14:paraId="221B819C"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tG</w:t>
            </w:r>
            <w:r w:rsidRPr="00A72637">
              <w:rPr>
                <w:rFonts w:ascii="Times New Roman" w:hAnsi="Times New Roman" w:cs="Times New Roman"/>
                <w:sz w:val="22"/>
                <w:szCs w:val="22"/>
                <w:vertAlign w:val="subscript"/>
              </w:rPr>
              <w:t>13</w:t>
            </w:r>
          </w:p>
        </w:tc>
        <w:tc>
          <w:tcPr>
            <w:tcW w:w="2283" w:type="dxa"/>
            <w:vAlign w:val="bottom"/>
          </w:tcPr>
          <w:p w14:paraId="1447F0C7"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0.27</w:t>
            </w:r>
          </w:p>
        </w:tc>
        <w:tc>
          <w:tcPr>
            <w:tcW w:w="1942" w:type="dxa"/>
            <w:vAlign w:val="bottom"/>
          </w:tcPr>
          <w:p w14:paraId="26ECB12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0.58</w:t>
            </w:r>
          </w:p>
        </w:tc>
        <w:tc>
          <w:tcPr>
            <w:tcW w:w="2062" w:type="dxa"/>
            <w:tcBorders>
              <w:right w:val="single" w:sz="4" w:space="0" w:color="auto"/>
            </w:tcBorders>
            <w:vAlign w:val="bottom"/>
          </w:tcPr>
          <w:p w14:paraId="6153E041"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-1.42</w:t>
            </w:r>
          </w:p>
        </w:tc>
      </w:tr>
      <w:tr w:rsidR="00356E6B" w:rsidRPr="00A72637" w14:paraId="59270055" w14:textId="77777777" w:rsidTr="00650731">
        <w:trPr>
          <w:trHeight w:val="233"/>
          <w:jc w:val="center"/>
        </w:trPr>
        <w:tc>
          <w:tcPr>
            <w:tcW w:w="2036" w:type="dxa"/>
          </w:tcPr>
          <w:p w14:paraId="47B243E0"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14</w:t>
            </w:r>
          </w:p>
        </w:tc>
        <w:tc>
          <w:tcPr>
            <w:tcW w:w="2283" w:type="dxa"/>
            <w:vAlign w:val="bottom"/>
          </w:tcPr>
          <w:p w14:paraId="1CE2CEA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0.28</w:t>
            </w:r>
          </w:p>
        </w:tc>
        <w:tc>
          <w:tcPr>
            <w:tcW w:w="1942" w:type="dxa"/>
            <w:vAlign w:val="bottom"/>
          </w:tcPr>
          <w:p w14:paraId="441EB42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0.33</w:t>
            </w:r>
          </w:p>
        </w:tc>
        <w:tc>
          <w:tcPr>
            <w:tcW w:w="2062" w:type="dxa"/>
            <w:tcBorders>
              <w:right w:val="single" w:sz="4" w:space="0" w:color="auto"/>
            </w:tcBorders>
            <w:vAlign w:val="bottom"/>
          </w:tcPr>
          <w:p w14:paraId="68F34EE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-11.45</w:t>
            </w:r>
          </w:p>
        </w:tc>
      </w:tr>
      <w:tr w:rsidR="00356E6B" w:rsidRPr="00A72637" w14:paraId="66E15374" w14:textId="77777777" w:rsidTr="00650731">
        <w:trPr>
          <w:trHeight w:val="233"/>
          <w:jc w:val="center"/>
        </w:trPr>
        <w:tc>
          <w:tcPr>
            <w:tcW w:w="2036" w:type="dxa"/>
          </w:tcPr>
          <w:p w14:paraId="4844A5DA"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15</w:t>
            </w:r>
          </w:p>
        </w:tc>
        <w:tc>
          <w:tcPr>
            <w:tcW w:w="2283" w:type="dxa"/>
            <w:vAlign w:val="bottom"/>
          </w:tcPr>
          <w:p w14:paraId="0C9B8865"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-7.00</w:t>
            </w:r>
          </w:p>
        </w:tc>
        <w:tc>
          <w:tcPr>
            <w:tcW w:w="1942" w:type="dxa"/>
            <w:vAlign w:val="bottom"/>
          </w:tcPr>
          <w:p w14:paraId="45CC494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-1.21</w:t>
            </w:r>
          </w:p>
        </w:tc>
        <w:tc>
          <w:tcPr>
            <w:tcW w:w="2062" w:type="dxa"/>
            <w:tcBorders>
              <w:right w:val="single" w:sz="4" w:space="0" w:color="auto"/>
            </w:tcBorders>
            <w:vAlign w:val="bottom"/>
          </w:tcPr>
          <w:p w14:paraId="4923362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-2.87</w:t>
            </w:r>
          </w:p>
        </w:tc>
      </w:tr>
      <w:tr w:rsidR="00356E6B" w:rsidRPr="00A72637" w14:paraId="66B6F9F1" w14:textId="77777777" w:rsidTr="00650731">
        <w:trPr>
          <w:trHeight w:val="233"/>
          <w:jc w:val="center"/>
        </w:trPr>
        <w:tc>
          <w:tcPr>
            <w:tcW w:w="2036" w:type="dxa"/>
          </w:tcPr>
          <w:p w14:paraId="6D4B6872"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16</w:t>
            </w:r>
          </w:p>
        </w:tc>
        <w:tc>
          <w:tcPr>
            <w:tcW w:w="2283" w:type="dxa"/>
            <w:vAlign w:val="bottom"/>
          </w:tcPr>
          <w:p w14:paraId="00F2DF6B"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-0.72</w:t>
            </w:r>
          </w:p>
        </w:tc>
        <w:tc>
          <w:tcPr>
            <w:tcW w:w="1942" w:type="dxa"/>
            <w:vAlign w:val="bottom"/>
          </w:tcPr>
          <w:p w14:paraId="0071C50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-1.29</w:t>
            </w:r>
          </w:p>
        </w:tc>
        <w:tc>
          <w:tcPr>
            <w:tcW w:w="2062" w:type="dxa"/>
            <w:tcBorders>
              <w:right w:val="single" w:sz="4" w:space="0" w:color="auto"/>
            </w:tcBorders>
            <w:vAlign w:val="bottom"/>
          </w:tcPr>
          <w:p w14:paraId="27A1012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-1.00</w:t>
            </w:r>
          </w:p>
        </w:tc>
      </w:tr>
      <w:tr w:rsidR="00356E6B" w:rsidRPr="00A72637" w14:paraId="6B8DACD2" w14:textId="77777777" w:rsidTr="00650731">
        <w:trPr>
          <w:trHeight w:val="233"/>
          <w:jc w:val="center"/>
        </w:trPr>
        <w:tc>
          <w:tcPr>
            <w:tcW w:w="2036" w:type="dxa"/>
          </w:tcPr>
          <w:p w14:paraId="149F74E6"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17</w:t>
            </w:r>
          </w:p>
        </w:tc>
        <w:tc>
          <w:tcPr>
            <w:tcW w:w="2283" w:type="dxa"/>
            <w:vAlign w:val="bottom"/>
          </w:tcPr>
          <w:p w14:paraId="44544B5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0.55</w:t>
            </w:r>
          </w:p>
        </w:tc>
        <w:tc>
          <w:tcPr>
            <w:tcW w:w="1942" w:type="dxa"/>
            <w:vAlign w:val="bottom"/>
          </w:tcPr>
          <w:p w14:paraId="70DBDDE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0.58</w:t>
            </w:r>
          </w:p>
        </w:tc>
        <w:tc>
          <w:tcPr>
            <w:tcW w:w="2062" w:type="dxa"/>
            <w:tcBorders>
              <w:right w:val="single" w:sz="4" w:space="0" w:color="auto"/>
            </w:tcBorders>
            <w:vAlign w:val="bottom"/>
          </w:tcPr>
          <w:p w14:paraId="3DDD3D8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-5.26</w:t>
            </w:r>
          </w:p>
        </w:tc>
      </w:tr>
      <w:tr w:rsidR="00356E6B" w:rsidRPr="00A72637" w14:paraId="585D9C82" w14:textId="77777777" w:rsidTr="00650731">
        <w:trPr>
          <w:trHeight w:val="233"/>
          <w:jc w:val="center"/>
        </w:trPr>
        <w:tc>
          <w:tcPr>
            <w:tcW w:w="2036" w:type="dxa"/>
          </w:tcPr>
          <w:p w14:paraId="352BD326"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tU</w:t>
            </w:r>
            <w:r w:rsidRPr="00A72637">
              <w:rPr>
                <w:rFonts w:ascii="Times New Roman" w:hAnsi="Times New Roman" w:cs="Times New Roman"/>
                <w:sz w:val="22"/>
                <w:szCs w:val="22"/>
                <w:vertAlign w:val="subscript"/>
              </w:rPr>
              <w:t>18</w:t>
            </w:r>
          </w:p>
        </w:tc>
        <w:tc>
          <w:tcPr>
            <w:tcW w:w="2283" w:type="dxa"/>
            <w:vAlign w:val="bottom"/>
          </w:tcPr>
          <w:p w14:paraId="6D50312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0.60</w:t>
            </w:r>
          </w:p>
        </w:tc>
        <w:tc>
          <w:tcPr>
            <w:tcW w:w="1942" w:type="dxa"/>
            <w:vAlign w:val="bottom"/>
          </w:tcPr>
          <w:p w14:paraId="387A383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0.33</w:t>
            </w:r>
          </w:p>
        </w:tc>
        <w:tc>
          <w:tcPr>
            <w:tcW w:w="2062" w:type="dxa"/>
            <w:tcBorders>
              <w:right w:val="single" w:sz="4" w:space="0" w:color="auto"/>
            </w:tcBorders>
            <w:vAlign w:val="bottom"/>
          </w:tcPr>
          <w:p w14:paraId="43CADBC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-4.23</w:t>
            </w:r>
          </w:p>
        </w:tc>
      </w:tr>
      <w:tr w:rsidR="00356E6B" w:rsidRPr="00A72637" w14:paraId="7D7A628B" w14:textId="77777777" w:rsidTr="00650731">
        <w:trPr>
          <w:trHeight w:val="233"/>
          <w:jc w:val="center"/>
        </w:trPr>
        <w:tc>
          <w:tcPr>
            <w:tcW w:w="2036" w:type="dxa"/>
          </w:tcPr>
          <w:p w14:paraId="1A4A0ACF"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tU</w:t>
            </w:r>
            <w:r w:rsidRPr="00A72637">
              <w:rPr>
                <w:rFonts w:ascii="Times New Roman" w:hAnsi="Times New Roman" w:cs="Times New Roman"/>
                <w:sz w:val="22"/>
                <w:szCs w:val="22"/>
                <w:vertAlign w:val="subscript"/>
              </w:rPr>
              <w:t>19</w:t>
            </w:r>
          </w:p>
        </w:tc>
        <w:tc>
          <w:tcPr>
            <w:tcW w:w="2283" w:type="dxa"/>
            <w:vAlign w:val="bottom"/>
          </w:tcPr>
          <w:p w14:paraId="258D6A0A"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-4.38</w:t>
            </w:r>
          </w:p>
        </w:tc>
        <w:tc>
          <w:tcPr>
            <w:tcW w:w="1942" w:type="dxa"/>
            <w:vAlign w:val="bottom"/>
          </w:tcPr>
          <w:p w14:paraId="3D29B60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-9.26</w:t>
            </w:r>
          </w:p>
        </w:tc>
        <w:tc>
          <w:tcPr>
            <w:tcW w:w="2062" w:type="dxa"/>
            <w:tcBorders>
              <w:right w:val="single" w:sz="4" w:space="0" w:color="auto"/>
            </w:tcBorders>
            <w:vAlign w:val="bottom"/>
          </w:tcPr>
          <w:p w14:paraId="0438434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-2.75</w:t>
            </w:r>
          </w:p>
        </w:tc>
      </w:tr>
      <w:tr w:rsidR="00356E6B" w:rsidRPr="00A72637" w14:paraId="4C018785" w14:textId="77777777" w:rsidTr="00650731">
        <w:trPr>
          <w:trHeight w:val="233"/>
          <w:jc w:val="center"/>
        </w:trPr>
        <w:tc>
          <w:tcPr>
            <w:tcW w:w="2036" w:type="dxa"/>
          </w:tcPr>
          <w:p w14:paraId="5B236794"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color w:val="538135" w:themeColor="accent6" w:themeShade="BF"/>
                <w:sz w:val="22"/>
                <w:szCs w:val="22"/>
                <w:u w:val="single"/>
              </w:rPr>
              <w:t>tA</w:t>
            </w:r>
            <w:r w:rsidRPr="00A72637">
              <w:rPr>
                <w:rFonts w:ascii="Times New Roman" w:hAnsi="Times New Roman" w:cs="Times New Roman"/>
                <w:color w:val="538135" w:themeColor="accent6" w:themeShade="BF"/>
                <w:sz w:val="22"/>
                <w:szCs w:val="22"/>
                <w:u w:val="single"/>
                <w:vertAlign w:val="subscript"/>
              </w:rPr>
              <w:t>20</w:t>
            </w:r>
          </w:p>
        </w:tc>
        <w:tc>
          <w:tcPr>
            <w:tcW w:w="2283" w:type="dxa"/>
            <w:vAlign w:val="bottom"/>
          </w:tcPr>
          <w:p w14:paraId="784986F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0.53</w:t>
            </w:r>
          </w:p>
        </w:tc>
        <w:tc>
          <w:tcPr>
            <w:tcW w:w="1942" w:type="dxa"/>
            <w:vAlign w:val="bottom"/>
          </w:tcPr>
          <w:p w14:paraId="37CC52C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0.55</w:t>
            </w:r>
          </w:p>
        </w:tc>
        <w:tc>
          <w:tcPr>
            <w:tcW w:w="2062" w:type="dxa"/>
            <w:tcBorders>
              <w:right w:val="single" w:sz="4" w:space="0" w:color="auto"/>
            </w:tcBorders>
            <w:vAlign w:val="bottom"/>
          </w:tcPr>
          <w:p w14:paraId="349179F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-4.66</w:t>
            </w:r>
          </w:p>
        </w:tc>
      </w:tr>
      <w:tr w:rsidR="00356E6B" w:rsidRPr="00A72637" w14:paraId="02AF4961" w14:textId="77777777" w:rsidTr="00650731">
        <w:trPr>
          <w:trHeight w:val="233"/>
          <w:jc w:val="center"/>
        </w:trPr>
        <w:tc>
          <w:tcPr>
            <w:tcW w:w="2036" w:type="dxa"/>
          </w:tcPr>
          <w:p w14:paraId="71B8E463"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tC</w:t>
            </w:r>
            <w:r w:rsidRPr="00A72637">
              <w:rPr>
                <w:rFonts w:ascii="Times New Roman" w:hAnsi="Times New Roman" w:cs="Times New Roman"/>
                <w:color w:val="538135" w:themeColor="accent6" w:themeShade="BF"/>
                <w:sz w:val="22"/>
                <w:szCs w:val="22"/>
                <w:u w:val="single"/>
                <w:vertAlign w:val="subscript"/>
              </w:rPr>
              <w:t>21</w:t>
            </w:r>
          </w:p>
        </w:tc>
        <w:tc>
          <w:tcPr>
            <w:tcW w:w="2283" w:type="dxa"/>
            <w:vAlign w:val="bottom"/>
          </w:tcPr>
          <w:p w14:paraId="5D1E997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0.71</w:t>
            </w:r>
          </w:p>
        </w:tc>
        <w:tc>
          <w:tcPr>
            <w:tcW w:w="1942" w:type="dxa"/>
            <w:vAlign w:val="bottom"/>
          </w:tcPr>
          <w:p w14:paraId="79F2022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0.75</w:t>
            </w:r>
          </w:p>
        </w:tc>
        <w:tc>
          <w:tcPr>
            <w:tcW w:w="2062" w:type="dxa"/>
            <w:tcBorders>
              <w:right w:val="single" w:sz="4" w:space="0" w:color="auto"/>
            </w:tcBorders>
            <w:vAlign w:val="bottom"/>
          </w:tcPr>
          <w:p w14:paraId="5448AA0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-1.08</w:t>
            </w:r>
          </w:p>
        </w:tc>
      </w:tr>
      <w:tr w:rsidR="00356E6B" w:rsidRPr="00A72637" w14:paraId="522F46AB" w14:textId="77777777" w:rsidTr="00650731">
        <w:trPr>
          <w:trHeight w:val="233"/>
          <w:jc w:val="center"/>
        </w:trPr>
        <w:tc>
          <w:tcPr>
            <w:tcW w:w="2036" w:type="dxa"/>
          </w:tcPr>
          <w:p w14:paraId="199EAD43"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tU</w:t>
            </w:r>
            <w:r w:rsidRPr="00A72637">
              <w:rPr>
                <w:rFonts w:ascii="Times New Roman" w:hAnsi="Times New Roman" w:cs="Times New Roman"/>
                <w:color w:val="538135" w:themeColor="accent6" w:themeShade="BF"/>
                <w:sz w:val="22"/>
                <w:szCs w:val="22"/>
                <w:u w:val="single"/>
                <w:vertAlign w:val="subscript"/>
              </w:rPr>
              <w:t>22</w:t>
            </w:r>
          </w:p>
        </w:tc>
        <w:tc>
          <w:tcPr>
            <w:tcW w:w="2283" w:type="dxa"/>
            <w:vAlign w:val="bottom"/>
          </w:tcPr>
          <w:p w14:paraId="77699E7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0.72</w:t>
            </w:r>
          </w:p>
        </w:tc>
        <w:tc>
          <w:tcPr>
            <w:tcW w:w="1942" w:type="dxa"/>
            <w:vAlign w:val="bottom"/>
          </w:tcPr>
          <w:p w14:paraId="29F0EB69"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0.54</w:t>
            </w:r>
          </w:p>
        </w:tc>
        <w:tc>
          <w:tcPr>
            <w:tcW w:w="2062" w:type="dxa"/>
            <w:tcBorders>
              <w:right w:val="single" w:sz="4" w:space="0" w:color="auto"/>
            </w:tcBorders>
            <w:vAlign w:val="bottom"/>
          </w:tcPr>
          <w:p w14:paraId="1A83ED3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-10.69</w:t>
            </w:r>
          </w:p>
        </w:tc>
      </w:tr>
      <w:tr w:rsidR="00356E6B" w:rsidRPr="00A72637" w14:paraId="1040A4CB" w14:textId="77777777" w:rsidTr="00650731">
        <w:trPr>
          <w:trHeight w:val="233"/>
          <w:jc w:val="center"/>
        </w:trPr>
        <w:tc>
          <w:tcPr>
            <w:tcW w:w="2036" w:type="dxa"/>
          </w:tcPr>
          <w:p w14:paraId="7AB6EE1A"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tG</w:t>
            </w:r>
            <w:r w:rsidRPr="00A72637">
              <w:rPr>
                <w:rFonts w:ascii="Times New Roman" w:hAnsi="Times New Roman" w:cs="Times New Roman"/>
                <w:color w:val="538135" w:themeColor="accent6" w:themeShade="BF"/>
                <w:sz w:val="22"/>
                <w:szCs w:val="22"/>
                <w:u w:val="single"/>
                <w:vertAlign w:val="subscript"/>
              </w:rPr>
              <w:t>23</w:t>
            </w:r>
          </w:p>
        </w:tc>
        <w:tc>
          <w:tcPr>
            <w:tcW w:w="2283" w:type="dxa"/>
            <w:vAlign w:val="bottom"/>
          </w:tcPr>
          <w:p w14:paraId="56D94F6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0.59</w:t>
            </w:r>
          </w:p>
        </w:tc>
        <w:tc>
          <w:tcPr>
            <w:tcW w:w="1942" w:type="dxa"/>
            <w:vAlign w:val="bottom"/>
          </w:tcPr>
          <w:p w14:paraId="69C9360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0.69</w:t>
            </w:r>
          </w:p>
        </w:tc>
        <w:tc>
          <w:tcPr>
            <w:tcW w:w="2062" w:type="dxa"/>
            <w:tcBorders>
              <w:right w:val="single" w:sz="4" w:space="0" w:color="auto"/>
            </w:tcBorders>
            <w:vAlign w:val="bottom"/>
          </w:tcPr>
          <w:p w14:paraId="672BA40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-11.15</w:t>
            </w:r>
          </w:p>
        </w:tc>
      </w:tr>
      <w:tr w:rsidR="00356E6B" w:rsidRPr="00A72637" w14:paraId="65A126C6" w14:textId="77777777" w:rsidTr="00650731">
        <w:trPr>
          <w:trHeight w:val="233"/>
          <w:jc w:val="center"/>
        </w:trPr>
        <w:tc>
          <w:tcPr>
            <w:tcW w:w="2036" w:type="dxa"/>
          </w:tcPr>
          <w:p w14:paraId="1AFECA14"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tC</w:t>
            </w:r>
            <w:r w:rsidRPr="00A72637">
              <w:rPr>
                <w:rFonts w:ascii="Times New Roman" w:hAnsi="Times New Roman" w:cs="Times New Roman"/>
                <w:color w:val="538135" w:themeColor="accent6" w:themeShade="BF"/>
                <w:sz w:val="22"/>
                <w:szCs w:val="22"/>
                <w:u w:val="single"/>
                <w:vertAlign w:val="subscript"/>
              </w:rPr>
              <w:t>24</w:t>
            </w:r>
          </w:p>
        </w:tc>
        <w:tc>
          <w:tcPr>
            <w:tcW w:w="2283" w:type="dxa"/>
            <w:vAlign w:val="bottom"/>
          </w:tcPr>
          <w:p w14:paraId="3B9B1BEF"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-2.79</w:t>
            </w:r>
          </w:p>
        </w:tc>
        <w:tc>
          <w:tcPr>
            <w:tcW w:w="1942" w:type="dxa"/>
            <w:vAlign w:val="bottom"/>
          </w:tcPr>
          <w:p w14:paraId="488B824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-11.03</w:t>
            </w:r>
          </w:p>
        </w:tc>
        <w:tc>
          <w:tcPr>
            <w:tcW w:w="2062" w:type="dxa"/>
            <w:tcBorders>
              <w:right w:val="single" w:sz="4" w:space="0" w:color="auto"/>
            </w:tcBorders>
            <w:vAlign w:val="bottom"/>
          </w:tcPr>
          <w:p w14:paraId="2B11D18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-2.92</w:t>
            </w:r>
          </w:p>
        </w:tc>
      </w:tr>
      <w:tr w:rsidR="00356E6B" w:rsidRPr="00A72637" w14:paraId="7B870028" w14:textId="77777777" w:rsidTr="00650731">
        <w:trPr>
          <w:trHeight w:val="233"/>
          <w:jc w:val="center"/>
        </w:trPr>
        <w:tc>
          <w:tcPr>
            <w:tcW w:w="2036" w:type="dxa"/>
          </w:tcPr>
          <w:p w14:paraId="7259733C"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tC</w:t>
            </w:r>
            <w:r w:rsidRPr="00A72637">
              <w:rPr>
                <w:rFonts w:ascii="Times New Roman" w:hAnsi="Times New Roman" w:cs="Times New Roman"/>
                <w:color w:val="538135" w:themeColor="accent6" w:themeShade="BF"/>
                <w:sz w:val="22"/>
                <w:szCs w:val="22"/>
                <w:u w:val="single"/>
                <w:vertAlign w:val="subscript"/>
              </w:rPr>
              <w:t>25</w:t>
            </w:r>
          </w:p>
        </w:tc>
        <w:tc>
          <w:tcPr>
            <w:tcW w:w="2283" w:type="dxa"/>
            <w:vAlign w:val="bottom"/>
          </w:tcPr>
          <w:p w14:paraId="6CA6C7EB"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FF0000"/>
                <w:sz w:val="22"/>
                <w:szCs w:val="22"/>
              </w:rPr>
              <w:t>0.26</w:t>
            </w:r>
          </w:p>
        </w:tc>
        <w:tc>
          <w:tcPr>
            <w:tcW w:w="1942" w:type="dxa"/>
            <w:vAlign w:val="bottom"/>
          </w:tcPr>
          <w:p w14:paraId="55507DC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-0.41</w:t>
            </w:r>
          </w:p>
        </w:tc>
        <w:tc>
          <w:tcPr>
            <w:tcW w:w="2062" w:type="dxa"/>
            <w:tcBorders>
              <w:right w:val="single" w:sz="4" w:space="0" w:color="auto"/>
            </w:tcBorders>
            <w:vAlign w:val="bottom"/>
          </w:tcPr>
          <w:p w14:paraId="0BF61B6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-1.85</w:t>
            </w:r>
          </w:p>
        </w:tc>
      </w:tr>
      <w:tr w:rsidR="00356E6B" w:rsidRPr="00A72637" w14:paraId="40CC15D1" w14:textId="77777777" w:rsidTr="00650731">
        <w:trPr>
          <w:trHeight w:val="233"/>
          <w:jc w:val="center"/>
        </w:trPr>
        <w:tc>
          <w:tcPr>
            <w:tcW w:w="2036" w:type="dxa"/>
          </w:tcPr>
          <w:p w14:paraId="051DFD64"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tA</w:t>
            </w:r>
            <w:r w:rsidRPr="00A72637">
              <w:rPr>
                <w:rFonts w:ascii="Times New Roman" w:hAnsi="Times New Roman" w:cs="Times New Roman"/>
                <w:color w:val="538135" w:themeColor="accent6" w:themeShade="BF"/>
                <w:sz w:val="22"/>
                <w:szCs w:val="22"/>
                <w:u w:val="single"/>
                <w:vertAlign w:val="subscript"/>
              </w:rPr>
              <w:t>26</w:t>
            </w:r>
          </w:p>
        </w:tc>
        <w:tc>
          <w:tcPr>
            <w:tcW w:w="2283" w:type="dxa"/>
            <w:vAlign w:val="bottom"/>
          </w:tcPr>
          <w:p w14:paraId="6A8E865F"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-0.25</w:t>
            </w:r>
          </w:p>
        </w:tc>
        <w:tc>
          <w:tcPr>
            <w:tcW w:w="1942" w:type="dxa"/>
            <w:vAlign w:val="bottom"/>
          </w:tcPr>
          <w:p w14:paraId="78C5C85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0.01</w:t>
            </w:r>
          </w:p>
        </w:tc>
        <w:tc>
          <w:tcPr>
            <w:tcW w:w="2062" w:type="dxa"/>
            <w:tcBorders>
              <w:right w:val="single" w:sz="4" w:space="0" w:color="auto"/>
            </w:tcBorders>
            <w:vAlign w:val="center"/>
          </w:tcPr>
          <w:p w14:paraId="56A2DB83" w14:textId="77777777" w:rsidR="00356E6B" w:rsidRPr="00A72637" w:rsidRDefault="00356E6B" w:rsidP="00650731">
            <w:pPr>
              <w:spacing w:line="240" w:lineRule="auto"/>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-1.61</w:t>
            </w:r>
          </w:p>
        </w:tc>
      </w:tr>
    </w:tbl>
    <w:p w14:paraId="65510C25" w14:textId="45D158F6" w:rsidR="008C735A" w:rsidRPr="00A72637" w:rsidRDefault="00356E6B" w:rsidP="00356E6B">
      <w:pPr>
        <w:rPr>
          <w:rFonts w:ascii="Times New Roman" w:eastAsiaTheme="minorEastAsia" w:hAnsi="Times New Roman" w:cs="Times New Roman"/>
          <w:sz w:val="22"/>
          <w:szCs w:val="22"/>
        </w:rPr>
      </w:pPr>
      <w:r w:rsidRPr="00A72637">
        <w:rPr>
          <w:rFonts w:ascii="Times New Roman" w:hAnsi="Times New Roman" w:cs="Times New Roman"/>
          <w:sz w:val="22"/>
          <w:szCs w:val="22"/>
        </w:rPr>
        <w:t xml:space="preserve">Z-factors </w:t>
      </w:r>
      <m:oMath>
        <m:r>
          <w:rPr>
            <w:rFonts w:ascii="Cambria Math" w:hAnsi="Cambria Math" w:cs="Times New Roman"/>
            <w:sz w:val="22"/>
            <w:szCs w:val="22"/>
          </w:rPr>
          <m:t>&gt;</m:t>
        </m:r>
      </m:oMath>
      <w:r w:rsidRPr="00A72637">
        <w:rPr>
          <w:rFonts w:ascii="Times New Roman" w:eastAsiaTheme="minorEastAsia" w:hAnsi="Times New Roman" w:cs="Times New Roman"/>
          <w:sz w:val="22"/>
          <w:szCs w:val="22"/>
        </w:rPr>
        <w:t xml:space="preserve"> 0, which are representing significant difference (p-value </w:t>
      </w:r>
      <m:oMath>
        <m:r>
          <w:rPr>
            <w:rFonts w:ascii="Cambria Math" w:eastAsiaTheme="minorEastAsia" w:hAnsi="Cambria Math" w:cs="Times New Roman"/>
            <w:sz w:val="22"/>
            <w:szCs w:val="22"/>
          </w:rPr>
          <m:t>&lt;</m:t>
        </m:r>
      </m:oMath>
      <w:r w:rsidRPr="00A72637">
        <w:rPr>
          <w:rFonts w:ascii="Times New Roman" w:eastAsiaTheme="minorEastAsia" w:hAnsi="Times New Roman" w:cs="Times New Roman"/>
          <w:sz w:val="22"/>
          <w:szCs w:val="22"/>
        </w:rPr>
        <w:t xml:space="preserve">0.05), are indicated with red numbers. The corresponding nucleotide of the seed region are indicated by green, underlined letters/numbers. </w:t>
      </w:r>
      <w:r w:rsidR="008C735A" w:rsidRPr="00A72637">
        <w:rPr>
          <w:rFonts w:ascii="Times New Roman" w:eastAsiaTheme="minorEastAsia" w:hAnsi="Times New Roman" w:cs="Times New Roman"/>
          <w:sz w:val="22"/>
          <w:szCs w:val="22"/>
        </w:rPr>
        <w:br w:type="page"/>
      </w:r>
    </w:p>
    <w:p w14:paraId="7963CB9B" w14:textId="7D718351" w:rsidR="00356E6B" w:rsidRPr="00A72637" w:rsidRDefault="00356E6B" w:rsidP="008C735A">
      <w:pPr>
        <w:rPr>
          <w:rFonts w:ascii="Times New Roman" w:hAnsi="Times New Roman" w:cs="Times New Roman"/>
        </w:rPr>
      </w:pPr>
      <w:bookmarkStart w:id="17" w:name="_Toc115863854"/>
      <w:r w:rsidRPr="006A208C">
        <w:rPr>
          <w:rStyle w:val="Heading2Char"/>
        </w:rPr>
        <w:lastRenderedPageBreak/>
        <w:t>Table S3</w:t>
      </w:r>
      <w:bookmarkEnd w:id="17"/>
      <w:r w:rsidRPr="00A72637">
        <w:rPr>
          <w:rStyle w:val="Heading1Char"/>
          <w:rFonts w:cs="Times New Roman"/>
        </w:rPr>
        <w:t>.</w:t>
      </w:r>
      <w:r w:rsidRPr="00A72637">
        <w:rPr>
          <w:rFonts w:ascii="Times New Roman" w:hAnsi="Times New Roman" w:cs="Times New Roman"/>
        </w:rPr>
        <w:t xml:space="preserve"> Z-factor value calculated between unbound m</w:t>
      </w:r>
      <w:r w:rsidRPr="00A72637">
        <w:rPr>
          <w:rFonts w:ascii="Times New Roman" w:hAnsi="Times New Roman" w:cs="Times New Roman"/>
          <w:i/>
          <w:iCs/>
        </w:rPr>
        <w:t>SIRT1</w:t>
      </w:r>
      <w:r w:rsidRPr="00A72637">
        <w:rPr>
          <w:rFonts w:ascii="Times New Roman" w:hAnsi="Times New Roman" w:cs="Times New Roman"/>
        </w:rPr>
        <w:t xml:space="preserve"> scaffold with (+PK) and without (-PK) proteinase K treatment.</w:t>
      </w:r>
    </w:p>
    <w:tbl>
      <w:tblPr>
        <w:tblStyle w:val="TableGrid"/>
        <w:tblW w:w="0" w:type="auto"/>
        <w:jc w:val="center"/>
        <w:tblLook w:val="04A0" w:firstRow="1" w:lastRow="0" w:firstColumn="1" w:lastColumn="0" w:noHBand="0" w:noVBand="1"/>
      </w:tblPr>
      <w:tblGrid>
        <w:gridCol w:w="1271"/>
        <w:gridCol w:w="1559"/>
        <w:gridCol w:w="1275"/>
        <w:gridCol w:w="1560"/>
      </w:tblGrid>
      <w:tr w:rsidR="0010648A" w:rsidRPr="00A72637" w14:paraId="516389D6" w14:textId="77777777" w:rsidTr="00A45A9B">
        <w:trPr>
          <w:jc w:val="center"/>
        </w:trPr>
        <w:tc>
          <w:tcPr>
            <w:tcW w:w="1271" w:type="dxa"/>
            <w:vAlign w:val="center"/>
          </w:tcPr>
          <w:p w14:paraId="0486F398"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#Nucleotide</w:t>
            </w:r>
          </w:p>
        </w:tc>
        <w:tc>
          <w:tcPr>
            <w:tcW w:w="1559" w:type="dxa"/>
            <w:vAlign w:val="center"/>
          </w:tcPr>
          <w:p w14:paraId="483BD27A"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 xml:space="preserve">Z-factor </w:t>
            </w:r>
          </w:p>
          <w:p w14:paraId="3A067E5E"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vertAlign w:val="superscript"/>
              </w:rPr>
              <w:t>-PK vs +PK</w:t>
            </w:r>
          </w:p>
        </w:tc>
        <w:tc>
          <w:tcPr>
            <w:tcW w:w="1275" w:type="dxa"/>
            <w:tcBorders>
              <w:left w:val="single" w:sz="24" w:space="0" w:color="auto"/>
            </w:tcBorders>
            <w:vAlign w:val="center"/>
          </w:tcPr>
          <w:p w14:paraId="262AB324"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#Nucleotide</w:t>
            </w:r>
          </w:p>
        </w:tc>
        <w:tc>
          <w:tcPr>
            <w:tcW w:w="1560" w:type="dxa"/>
            <w:vAlign w:val="center"/>
          </w:tcPr>
          <w:p w14:paraId="4F27417F"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 xml:space="preserve">Z-factor </w:t>
            </w:r>
          </w:p>
          <w:p w14:paraId="300881AD"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vertAlign w:val="superscript"/>
              </w:rPr>
              <w:t>-PK vs +PK</w:t>
            </w:r>
          </w:p>
        </w:tc>
      </w:tr>
      <w:tr w:rsidR="0010648A" w:rsidRPr="00A72637" w14:paraId="429F945F" w14:textId="77777777" w:rsidTr="00A45A9B">
        <w:trPr>
          <w:jc w:val="center"/>
        </w:trPr>
        <w:tc>
          <w:tcPr>
            <w:tcW w:w="1271" w:type="dxa"/>
          </w:tcPr>
          <w:p w14:paraId="72ABB539" w14:textId="77777777" w:rsidR="00356E6B" w:rsidRPr="00A72637" w:rsidRDefault="00356E6B" w:rsidP="00A45A9B">
            <w:pPr>
              <w:rPr>
                <w:rFonts w:ascii="Times New Roman" w:hAnsi="Times New Roman" w:cs="Times New Roman"/>
                <w:vertAlign w:val="subscript"/>
              </w:rPr>
            </w:pPr>
            <w:r w:rsidRPr="00A72637">
              <w:rPr>
                <w:rFonts w:ascii="Times New Roman" w:hAnsi="Times New Roman" w:cs="Times New Roman"/>
              </w:rPr>
              <w:t>tA</w:t>
            </w:r>
            <w:r w:rsidRPr="00A72637">
              <w:rPr>
                <w:rFonts w:ascii="Times New Roman" w:hAnsi="Times New Roman" w:cs="Times New Roman"/>
                <w:vertAlign w:val="subscript"/>
              </w:rPr>
              <w:t>1</w:t>
            </w:r>
          </w:p>
        </w:tc>
        <w:tc>
          <w:tcPr>
            <w:tcW w:w="1559" w:type="dxa"/>
            <w:vAlign w:val="bottom"/>
          </w:tcPr>
          <w:p w14:paraId="40544DC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-1.16</w:t>
            </w:r>
          </w:p>
        </w:tc>
        <w:tc>
          <w:tcPr>
            <w:tcW w:w="1275" w:type="dxa"/>
            <w:tcBorders>
              <w:left w:val="single" w:sz="24" w:space="0" w:color="auto"/>
            </w:tcBorders>
          </w:tcPr>
          <w:p w14:paraId="7D38D814"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14</w:t>
            </w:r>
          </w:p>
        </w:tc>
        <w:tc>
          <w:tcPr>
            <w:tcW w:w="1560" w:type="dxa"/>
            <w:vAlign w:val="bottom"/>
          </w:tcPr>
          <w:p w14:paraId="08C68316"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-1.52</w:t>
            </w:r>
          </w:p>
        </w:tc>
      </w:tr>
      <w:tr w:rsidR="0010648A" w:rsidRPr="00A72637" w14:paraId="7E41919C" w14:textId="77777777" w:rsidTr="00A45A9B">
        <w:trPr>
          <w:jc w:val="center"/>
        </w:trPr>
        <w:tc>
          <w:tcPr>
            <w:tcW w:w="1271" w:type="dxa"/>
          </w:tcPr>
          <w:p w14:paraId="7F0BCEE2"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2</w:t>
            </w:r>
          </w:p>
        </w:tc>
        <w:tc>
          <w:tcPr>
            <w:tcW w:w="1559" w:type="dxa"/>
            <w:vAlign w:val="bottom"/>
          </w:tcPr>
          <w:p w14:paraId="030CB42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-2.57</w:t>
            </w:r>
          </w:p>
        </w:tc>
        <w:tc>
          <w:tcPr>
            <w:tcW w:w="1275" w:type="dxa"/>
            <w:tcBorders>
              <w:left w:val="single" w:sz="24" w:space="0" w:color="auto"/>
            </w:tcBorders>
          </w:tcPr>
          <w:p w14:paraId="19682658"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15</w:t>
            </w:r>
          </w:p>
        </w:tc>
        <w:tc>
          <w:tcPr>
            <w:tcW w:w="1560" w:type="dxa"/>
            <w:vAlign w:val="bottom"/>
          </w:tcPr>
          <w:p w14:paraId="4B93C035"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-6.77</w:t>
            </w:r>
          </w:p>
        </w:tc>
      </w:tr>
      <w:tr w:rsidR="0010648A" w:rsidRPr="00A72637" w14:paraId="228C674A" w14:textId="77777777" w:rsidTr="00A45A9B">
        <w:trPr>
          <w:jc w:val="center"/>
        </w:trPr>
        <w:tc>
          <w:tcPr>
            <w:tcW w:w="1271" w:type="dxa"/>
          </w:tcPr>
          <w:p w14:paraId="347BFE24"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3</w:t>
            </w:r>
          </w:p>
        </w:tc>
        <w:tc>
          <w:tcPr>
            <w:tcW w:w="1559" w:type="dxa"/>
            <w:vAlign w:val="bottom"/>
          </w:tcPr>
          <w:p w14:paraId="13D17749"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-10.22</w:t>
            </w:r>
          </w:p>
        </w:tc>
        <w:tc>
          <w:tcPr>
            <w:tcW w:w="1275" w:type="dxa"/>
            <w:tcBorders>
              <w:left w:val="single" w:sz="24" w:space="0" w:color="auto"/>
            </w:tcBorders>
          </w:tcPr>
          <w:p w14:paraId="65D9D494"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16</w:t>
            </w:r>
          </w:p>
        </w:tc>
        <w:tc>
          <w:tcPr>
            <w:tcW w:w="1560" w:type="dxa"/>
            <w:vAlign w:val="bottom"/>
          </w:tcPr>
          <w:p w14:paraId="70BD2048"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-16.63</w:t>
            </w:r>
          </w:p>
        </w:tc>
      </w:tr>
      <w:tr w:rsidR="0010648A" w:rsidRPr="00A72637" w14:paraId="6F6BC787" w14:textId="77777777" w:rsidTr="00A45A9B">
        <w:trPr>
          <w:jc w:val="center"/>
        </w:trPr>
        <w:tc>
          <w:tcPr>
            <w:tcW w:w="1271" w:type="dxa"/>
          </w:tcPr>
          <w:p w14:paraId="7F63428B"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4</w:t>
            </w:r>
          </w:p>
        </w:tc>
        <w:tc>
          <w:tcPr>
            <w:tcW w:w="1559" w:type="dxa"/>
            <w:vAlign w:val="bottom"/>
          </w:tcPr>
          <w:p w14:paraId="1DFCC55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-6.01</w:t>
            </w:r>
          </w:p>
        </w:tc>
        <w:tc>
          <w:tcPr>
            <w:tcW w:w="1275" w:type="dxa"/>
            <w:tcBorders>
              <w:left w:val="single" w:sz="24" w:space="0" w:color="auto"/>
            </w:tcBorders>
          </w:tcPr>
          <w:p w14:paraId="052B2B05"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17</w:t>
            </w:r>
          </w:p>
        </w:tc>
        <w:tc>
          <w:tcPr>
            <w:tcW w:w="1560" w:type="dxa"/>
            <w:vAlign w:val="bottom"/>
          </w:tcPr>
          <w:p w14:paraId="641E09D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-4.74</w:t>
            </w:r>
          </w:p>
        </w:tc>
      </w:tr>
      <w:tr w:rsidR="0010648A" w:rsidRPr="00A72637" w14:paraId="5273AFDC" w14:textId="77777777" w:rsidTr="00A45A9B">
        <w:trPr>
          <w:jc w:val="center"/>
        </w:trPr>
        <w:tc>
          <w:tcPr>
            <w:tcW w:w="1271" w:type="dxa"/>
          </w:tcPr>
          <w:p w14:paraId="14D28B1E"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5</w:t>
            </w:r>
          </w:p>
        </w:tc>
        <w:tc>
          <w:tcPr>
            <w:tcW w:w="1559" w:type="dxa"/>
            <w:vAlign w:val="bottom"/>
          </w:tcPr>
          <w:p w14:paraId="6C2FC82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-3.84</w:t>
            </w:r>
          </w:p>
        </w:tc>
        <w:tc>
          <w:tcPr>
            <w:tcW w:w="1275" w:type="dxa"/>
            <w:tcBorders>
              <w:left w:val="single" w:sz="24" w:space="0" w:color="auto"/>
            </w:tcBorders>
          </w:tcPr>
          <w:p w14:paraId="001E5A3C"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18</w:t>
            </w:r>
          </w:p>
        </w:tc>
        <w:tc>
          <w:tcPr>
            <w:tcW w:w="1560" w:type="dxa"/>
            <w:vAlign w:val="bottom"/>
          </w:tcPr>
          <w:p w14:paraId="27787029"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-2.78</w:t>
            </w:r>
          </w:p>
        </w:tc>
      </w:tr>
      <w:tr w:rsidR="0010648A" w:rsidRPr="00A72637" w14:paraId="5D311B5D" w14:textId="77777777" w:rsidTr="00A45A9B">
        <w:trPr>
          <w:jc w:val="center"/>
        </w:trPr>
        <w:tc>
          <w:tcPr>
            <w:tcW w:w="1271" w:type="dxa"/>
          </w:tcPr>
          <w:p w14:paraId="3B2E606A"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6</w:t>
            </w:r>
          </w:p>
        </w:tc>
        <w:tc>
          <w:tcPr>
            <w:tcW w:w="1559" w:type="dxa"/>
            <w:vAlign w:val="bottom"/>
          </w:tcPr>
          <w:p w14:paraId="7D35A602"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-1.17</w:t>
            </w:r>
          </w:p>
        </w:tc>
        <w:tc>
          <w:tcPr>
            <w:tcW w:w="1275" w:type="dxa"/>
            <w:tcBorders>
              <w:left w:val="single" w:sz="24" w:space="0" w:color="auto"/>
            </w:tcBorders>
          </w:tcPr>
          <w:p w14:paraId="0E2EA353"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19</w:t>
            </w:r>
          </w:p>
        </w:tc>
        <w:tc>
          <w:tcPr>
            <w:tcW w:w="1560" w:type="dxa"/>
            <w:vAlign w:val="bottom"/>
          </w:tcPr>
          <w:p w14:paraId="2E3C5FBA"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-13.93</w:t>
            </w:r>
          </w:p>
        </w:tc>
      </w:tr>
      <w:tr w:rsidR="0010648A" w:rsidRPr="00A72637" w14:paraId="4C82D379" w14:textId="77777777" w:rsidTr="00A45A9B">
        <w:trPr>
          <w:jc w:val="center"/>
        </w:trPr>
        <w:tc>
          <w:tcPr>
            <w:tcW w:w="1271" w:type="dxa"/>
          </w:tcPr>
          <w:p w14:paraId="3FF3B2D9"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7</w:t>
            </w:r>
          </w:p>
        </w:tc>
        <w:tc>
          <w:tcPr>
            <w:tcW w:w="1559" w:type="dxa"/>
            <w:vAlign w:val="bottom"/>
          </w:tcPr>
          <w:p w14:paraId="03211689"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-0.87</w:t>
            </w:r>
          </w:p>
        </w:tc>
        <w:tc>
          <w:tcPr>
            <w:tcW w:w="1275" w:type="dxa"/>
            <w:tcBorders>
              <w:left w:val="single" w:sz="24" w:space="0" w:color="auto"/>
            </w:tcBorders>
          </w:tcPr>
          <w:p w14:paraId="276A483C"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tA</w:t>
            </w:r>
            <w:r w:rsidRPr="00A72637">
              <w:rPr>
                <w:rFonts w:ascii="Times New Roman" w:hAnsi="Times New Roman" w:cs="Times New Roman"/>
                <w:color w:val="000000" w:themeColor="text1"/>
                <w:vertAlign w:val="subscript"/>
              </w:rPr>
              <w:t>20</w:t>
            </w:r>
          </w:p>
        </w:tc>
        <w:tc>
          <w:tcPr>
            <w:tcW w:w="1560" w:type="dxa"/>
            <w:vAlign w:val="bottom"/>
          </w:tcPr>
          <w:p w14:paraId="3361DDB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-0.49</w:t>
            </w:r>
          </w:p>
        </w:tc>
      </w:tr>
      <w:tr w:rsidR="0010648A" w:rsidRPr="00A72637" w14:paraId="0AB2A57A" w14:textId="77777777" w:rsidTr="00A45A9B">
        <w:trPr>
          <w:jc w:val="center"/>
        </w:trPr>
        <w:tc>
          <w:tcPr>
            <w:tcW w:w="1271" w:type="dxa"/>
          </w:tcPr>
          <w:p w14:paraId="51F7B2AE"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8</w:t>
            </w:r>
          </w:p>
        </w:tc>
        <w:tc>
          <w:tcPr>
            <w:tcW w:w="1559" w:type="dxa"/>
            <w:vAlign w:val="bottom"/>
          </w:tcPr>
          <w:p w14:paraId="268EA25E"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-3.04</w:t>
            </w:r>
          </w:p>
        </w:tc>
        <w:tc>
          <w:tcPr>
            <w:tcW w:w="1275" w:type="dxa"/>
            <w:tcBorders>
              <w:left w:val="single" w:sz="24" w:space="0" w:color="auto"/>
            </w:tcBorders>
          </w:tcPr>
          <w:p w14:paraId="48F7ABDE"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tC</w:t>
            </w:r>
            <w:r w:rsidRPr="00A72637">
              <w:rPr>
                <w:rFonts w:ascii="Times New Roman" w:hAnsi="Times New Roman" w:cs="Times New Roman"/>
                <w:color w:val="000000" w:themeColor="text1"/>
                <w:vertAlign w:val="subscript"/>
              </w:rPr>
              <w:t>21</w:t>
            </w:r>
          </w:p>
        </w:tc>
        <w:tc>
          <w:tcPr>
            <w:tcW w:w="1560" w:type="dxa"/>
            <w:vAlign w:val="bottom"/>
          </w:tcPr>
          <w:p w14:paraId="6089349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-12162.33</w:t>
            </w:r>
          </w:p>
        </w:tc>
      </w:tr>
      <w:tr w:rsidR="0010648A" w:rsidRPr="00A72637" w14:paraId="75F09F3D" w14:textId="77777777" w:rsidTr="00A45A9B">
        <w:trPr>
          <w:jc w:val="center"/>
        </w:trPr>
        <w:tc>
          <w:tcPr>
            <w:tcW w:w="1271" w:type="dxa"/>
          </w:tcPr>
          <w:p w14:paraId="0282E409"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9</w:t>
            </w:r>
          </w:p>
        </w:tc>
        <w:tc>
          <w:tcPr>
            <w:tcW w:w="1559" w:type="dxa"/>
            <w:vAlign w:val="bottom"/>
          </w:tcPr>
          <w:p w14:paraId="7272CEE9"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-1.69</w:t>
            </w:r>
          </w:p>
        </w:tc>
        <w:tc>
          <w:tcPr>
            <w:tcW w:w="1275" w:type="dxa"/>
            <w:tcBorders>
              <w:left w:val="single" w:sz="24" w:space="0" w:color="auto"/>
            </w:tcBorders>
          </w:tcPr>
          <w:p w14:paraId="3978AFD7"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tU</w:t>
            </w:r>
            <w:r w:rsidRPr="00A72637">
              <w:rPr>
                <w:rFonts w:ascii="Times New Roman" w:hAnsi="Times New Roman" w:cs="Times New Roman"/>
                <w:color w:val="000000" w:themeColor="text1"/>
                <w:vertAlign w:val="subscript"/>
              </w:rPr>
              <w:t>22</w:t>
            </w:r>
          </w:p>
        </w:tc>
        <w:tc>
          <w:tcPr>
            <w:tcW w:w="1560" w:type="dxa"/>
            <w:vAlign w:val="bottom"/>
          </w:tcPr>
          <w:p w14:paraId="65FEAAF0"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-8.19</w:t>
            </w:r>
          </w:p>
        </w:tc>
      </w:tr>
      <w:tr w:rsidR="0010648A" w:rsidRPr="00A72637" w14:paraId="0B382071" w14:textId="77777777" w:rsidTr="00A45A9B">
        <w:trPr>
          <w:jc w:val="center"/>
        </w:trPr>
        <w:tc>
          <w:tcPr>
            <w:tcW w:w="1271" w:type="dxa"/>
          </w:tcPr>
          <w:p w14:paraId="2B19D023"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10</w:t>
            </w:r>
          </w:p>
        </w:tc>
        <w:tc>
          <w:tcPr>
            <w:tcW w:w="1559" w:type="dxa"/>
            <w:vAlign w:val="bottom"/>
          </w:tcPr>
          <w:p w14:paraId="185294A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-0.73</w:t>
            </w:r>
          </w:p>
        </w:tc>
        <w:tc>
          <w:tcPr>
            <w:tcW w:w="1275" w:type="dxa"/>
            <w:tcBorders>
              <w:left w:val="single" w:sz="24" w:space="0" w:color="auto"/>
            </w:tcBorders>
          </w:tcPr>
          <w:p w14:paraId="331C83A9"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tG</w:t>
            </w:r>
            <w:r w:rsidRPr="00A72637">
              <w:rPr>
                <w:rFonts w:ascii="Times New Roman" w:hAnsi="Times New Roman" w:cs="Times New Roman"/>
                <w:color w:val="000000" w:themeColor="text1"/>
                <w:vertAlign w:val="subscript"/>
              </w:rPr>
              <w:t>23</w:t>
            </w:r>
          </w:p>
        </w:tc>
        <w:tc>
          <w:tcPr>
            <w:tcW w:w="1560" w:type="dxa"/>
            <w:vAlign w:val="bottom"/>
          </w:tcPr>
          <w:p w14:paraId="67F3B373"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-1.29</w:t>
            </w:r>
          </w:p>
        </w:tc>
      </w:tr>
      <w:tr w:rsidR="0010648A" w:rsidRPr="00A72637" w14:paraId="768847CD" w14:textId="77777777" w:rsidTr="00A45A9B">
        <w:trPr>
          <w:jc w:val="center"/>
        </w:trPr>
        <w:tc>
          <w:tcPr>
            <w:tcW w:w="1271" w:type="dxa"/>
          </w:tcPr>
          <w:p w14:paraId="0341447B"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11</w:t>
            </w:r>
          </w:p>
        </w:tc>
        <w:tc>
          <w:tcPr>
            <w:tcW w:w="1559" w:type="dxa"/>
            <w:vAlign w:val="bottom"/>
          </w:tcPr>
          <w:p w14:paraId="79ECC359"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0.06</w:t>
            </w:r>
          </w:p>
        </w:tc>
        <w:tc>
          <w:tcPr>
            <w:tcW w:w="1275" w:type="dxa"/>
            <w:tcBorders>
              <w:left w:val="single" w:sz="24" w:space="0" w:color="auto"/>
            </w:tcBorders>
          </w:tcPr>
          <w:p w14:paraId="0B0F3508"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tC</w:t>
            </w:r>
            <w:r w:rsidRPr="00A72637">
              <w:rPr>
                <w:rFonts w:ascii="Times New Roman" w:hAnsi="Times New Roman" w:cs="Times New Roman"/>
                <w:color w:val="000000" w:themeColor="text1"/>
                <w:vertAlign w:val="subscript"/>
              </w:rPr>
              <w:t>24</w:t>
            </w:r>
          </w:p>
        </w:tc>
        <w:tc>
          <w:tcPr>
            <w:tcW w:w="1560" w:type="dxa"/>
            <w:vAlign w:val="bottom"/>
          </w:tcPr>
          <w:p w14:paraId="61723C83"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-0.86</w:t>
            </w:r>
          </w:p>
        </w:tc>
      </w:tr>
      <w:tr w:rsidR="0010648A" w:rsidRPr="00A72637" w14:paraId="160A7C94" w14:textId="77777777" w:rsidTr="00A45A9B">
        <w:trPr>
          <w:jc w:val="center"/>
        </w:trPr>
        <w:tc>
          <w:tcPr>
            <w:tcW w:w="1271" w:type="dxa"/>
          </w:tcPr>
          <w:p w14:paraId="653777FC"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12</w:t>
            </w:r>
          </w:p>
        </w:tc>
        <w:tc>
          <w:tcPr>
            <w:tcW w:w="1559" w:type="dxa"/>
            <w:vAlign w:val="bottom"/>
          </w:tcPr>
          <w:p w14:paraId="1C02E9C6"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-1.09</w:t>
            </w:r>
          </w:p>
        </w:tc>
        <w:tc>
          <w:tcPr>
            <w:tcW w:w="1275" w:type="dxa"/>
            <w:tcBorders>
              <w:left w:val="single" w:sz="24" w:space="0" w:color="auto"/>
            </w:tcBorders>
          </w:tcPr>
          <w:p w14:paraId="36CF01A2"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tC</w:t>
            </w:r>
            <w:r w:rsidRPr="00A72637">
              <w:rPr>
                <w:rFonts w:ascii="Times New Roman" w:hAnsi="Times New Roman" w:cs="Times New Roman"/>
                <w:color w:val="000000" w:themeColor="text1"/>
                <w:vertAlign w:val="subscript"/>
              </w:rPr>
              <w:t>25</w:t>
            </w:r>
          </w:p>
        </w:tc>
        <w:tc>
          <w:tcPr>
            <w:tcW w:w="1560" w:type="dxa"/>
            <w:vAlign w:val="bottom"/>
          </w:tcPr>
          <w:p w14:paraId="3E7E803D"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-0.88</w:t>
            </w:r>
          </w:p>
        </w:tc>
      </w:tr>
      <w:tr w:rsidR="0010648A" w:rsidRPr="00A72637" w14:paraId="3E03A3C8" w14:textId="77777777" w:rsidTr="00A45A9B">
        <w:trPr>
          <w:jc w:val="center"/>
        </w:trPr>
        <w:tc>
          <w:tcPr>
            <w:tcW w:w="1271" w:type="dxa"/>
          </w:tcPr>
          <w:p w14:paraId="2B59FA21"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13</w:t>
            </w:r>
          </w:p>
        </w:tc>
        <w:tc>
          <w:tcPr>
            <w:tcW w:w="1559" w:type="dxa"/>
            <w:vAlign w:val="bottom"/>
          </w:tcPr>
          <w:p w14:paraId="35DD9EF4"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-0.43</w:t>
            </w:r>
          </w:p>
        </w:tc>
        <w:tc>
          <w:tcPr>
            <w:tcW w:w="1275" w:type="dxa"/>
            <w:tcBorders>
              <w:left w:val="single" w:sz="24" w:space="0" w:color="auto"/>
            </w:tcBorders>
          </w:tcPr>
          <w:p w14:paraId="1227BDC0"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tA</w:t>
            </w:r>
            <w:r w:rsidRPr="00A72637">
              <w:rPr>
                <w:rFonts w:ascii="Times New Roman" w:hAnsi="Times New Roman" w:cs="Times New Roman"/>
                <w:color w:val="000000" w:themeColor="text1"/>
                <w:vertAlign w:val="subscript"/>
              </w:rPr>
              <w:t>26</w:t>
            </w:r>
          </w:p>
        </w:tc>
        <w:tc>
          <w:tcPr>
            <w:tcW w:w="1560" w:type="dxa"/>
            <w:vAlign w:val="bottom"/>
          </w:tcPr>
          <w:p w14:paraId="19A730B1"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-0.84</w:t>
            </w:r>
          </w:p>
        </w:tc>
      </w:tr>
    </w:tbl>
    <w:p w14:paraId="2CAF1350" w14:textId="77777777" w:rsidR="00356E6B" w:rsidRPr="00A72637" w:rsidRDefault="00356E6B" w:rsidP="00650731">
      <w:pPr>
        <w:spacing w:line="276" w:lineRule="auto"/>
        <w:rPr>
          <w:rFonts w:ascii="Times New Roman" w:hAnsi="Times New Roman" w:cs="Times New Roman"/>
          <w:b/>
          <w:bCs/>
        </w:rPr>
      </w:pPr>
      <w:r w:rsidRPr="00A72637">
        <w:rPr>
          <w:rFonts w:ascii="Times New Roman" w:hAnsi="Times New Roman" w:cs="Times New Roman"/>
          <w:sz w:val="22"/>
          <w:szCs w:val="22"/>
        </w:rPr>
        <w:t xml:space="preserve">Z-factors </w:t>
      </w:r>
      <m:oMath>
        <m:r>
          <w:rPr>
            <w:rFonts w:ascii="Cambria Math" w:hAnsi="Cambria Math" w:cs="Times New Roman"/>
            <w:sz w:val="22"/>
            <w:szCs w:val="22"/>
          </w:rPr>
          <m:t>&gt;</m:t>
        </m:r>
      </m:oMath>
      <w:r w:rsidRPr="00A72637">
        <w:rPr>
          <w:rFonts w:ascii="Times New Roman" w:eastAsiaTheme="minorEastAsia" w:hAnsi="Times New Roman" w:cs="Times New Roman"/>
          <w:sz w:val="22"/>
          <w:szCs w:val="22"/>
        </w:rPr>
        <w:t xml:space="preserve">0, which are representing significant difference (p-value </w:t>
      </w:r>
      <m:oMath>
        <m:r>
          <w:rPr>
            <w:rFonts w:ascii="Cambria Math" w:eastAsiaTheme="minorEastAsia" w:hAnsi="Cambria Math" w:cs="Times New Roman"/>
            <w:sz w:val="22"/>
            <w:szCs w:val="22"/>
          </w:rPr>
          <m:t>&lt;</m:t>
        </m:r>
      </m:oMath>
      <w:r w:rsidRPr="00A72637">
        <w:rPr>
          <w:rFonts w:ascii="Times New Roman" w:eastAsiaTheme="minorEastAsia" w:hAnsi="Times New Roman" w:cs="Times New Roman"/>
          <w:sz w:val="22"/>
          <w:szCs w:val="22"/>
        </w:rPr>
        <w:t xml:space="preserve">0.05), are indicated with red numbers. </w:t>
      </w:r>
    </w:p>
    <w:p w14:paraId="32D2881B" w14:textId="0A9282A7" w:rsidR="00356E6B" w:rsidRPr="00A72637" w:rsidRDefault="00356E6B" w:rsidP="00A74FDA">
      <w:pPr>
        <w:spacing w:line="240" w:lineRule="auto"/>
        <w:rPr>
          <w:rFonts w:ascii="Times New Roman" w:hAnsi="Times New Roman" w:cs="Times New Roman"/>
          <w:b/>
          <w:bCs/>
          <w:highlight w:val="yellow"/>
        </w:rPr>
      </w:pPr>
      <w:r w:rsidRPr="00A72637">
        <w:rPr>
          <w:rFonts w:ascii="Times New Roman" w:hAnsi="Times New Roman" w:cs="Times New Roman"/>
          <w:b/>
          <w:bCs/>
          <w:highlight w:val="yellow"/>
        </w:rPr>
        <w:br w:type="page"/>
      </w:r>
    </w:p>
    <w:p w14:paraId="3E2F5BE4" w14:textId="77777777" w:rsidR="00356E6B" w:rsidRPr="00A72637" w:rsidRDefault="00356E6B" w:rsidP="00356E6B">
      <w:pPr>
        <w:rPr>
          <w:rFonts w:ascii="Times New Roman" w:hAnsi="Times New Roman" w:cs="Times New Roman"/>
        </w:rPr>
      </w:pPr>
      <w:bookmarkStart w:id="18" w:name="_Toc115863855"/>
      <w:r w:rsidRPr="006A208C">
        <w:rPr>
          <w:rStyle w:val="Heading2Char"/>
        </w:rPr>
        <w:lastRenderedPageBreak/>
        <w:t>Table S4</w:t>
      </w:r>
      <w:bookmarkEnd w:id="18"/>
      <w:r w:rsidRPr="00A72637">
        <w:rPr>
          <w:rStyle w:val="Heading1Char"/>
          <w:rFonts w:cs="Times New Roman"/>
        </w:rPr>
        <w:t>.</w:t>
      </w:r>
      <w:r w:rsidRPr="00A72637">
        <w:rPr>
          <w:rFonts w:ascii="Times New Roman" w:hAnsi="Times New Roman" w:cs="Times New Roman"/>
        </w:rPr>
        <w:t xml:space="preserve"> Z-factor value calculated between unbound and with </w:t>
      </w:r>
      <w:r w:rsidRPr="00A72637">
        <w:rPr>
          <w:rFonts w:ascii="Times New Roman" w:hAnsi="Times New Roman" w:cs="Times New Roman"/>
          <w:i/>
          <w:iCs/>
        </w:rPr>
        <w:t>miR-34a</w:t>
      </w:r>
      <w:r w:rsidRPr="00A72637">
        <w:rPr>
          <w:rFonts w:ascii="Times New Roman" w:hAnsi="Times New Roman" w:cs="Times New Roman"/>
        </w:rPr>
        <w:t xml:space="preserve">-AGO2 experiments of 1:1 and 1:1.5 concentration ratios (Z-factor </w:t>
      </w:r>
      <w:r w:rsidRPr="00A72637">
        <w:rPr>
          <w:rFonts w:ascii="Times New Roman" w:hAnsi="Times New Roman" w:cs="Times New Roman"/>
          <w:vertAlign w:val="superscript"/>
        </w:rPr>
        <w:t>Un vs +RNA-RBP (1:1)</w:t>
      </w:r>
      <w:r w:rsidRPr="00A72637">
        <w:rPr>
          <w:rFonts w:ascii="Times New Roman" w:hAnsi="Times New Roman" w:cs="Times New Roman"/>
        </w:rPr>
        <w:t xml:space="preserve"> and Z-factor </w:t>
      </w:r>
      <w:r w:rsidRPr="00A72637">
        <w:rPr>
          <w:rFonts w:ascii="Times New Roman" w:hAnsi="Times New Roman" w:cs="Times New Roman"/>
          <w:vertAlign w:val="superscript"/>
        </w:rPr>
        <w:t>Un vs +RNA-RBP (1:1.5)</w:t>
      </w:r>
      <w:r w:rsidRPr="00A72637">
        <w:rPr>
          <w:rFonts w:ascii="Times New Roman" w:hAnsi="Times New Roman" w:cs="Times New Roman"/>
        </w:rPr>
        <w:t xml:space="preserve">, respectively). And Z-factor value between 1:1 and 1:1.5 ratios (Z-factor </w:t>
      </w:r>
      <w:r w:rsidRPr="00A72637">
        <w:rPr>
          <w:rFonts w:ascii="Times New Roman" w:hAnsi="Times New Roman" w:cs="Times New Roman"/>
          <w:vertAlign w:val="superscript"/>
        </w:rPr>
        <w:t>+RNA (1:1) vs +RNA (1:1.5)</w:t>
      </w:r>
      <w:r w:rsidRPr="00A72637">
        <w:rPr>
          <w:rFonts w:ascii="Times New Roman" w:hAnsi="Times New Roman" w:cs="Times New Roman"/>
        </w:rPr>
        <w:t>).</w:t>
      </w:r>
    </w:p>
    <w:tbl>
      <w:tblPr>
        <w:tblStyle w:val="TableGrid"/>
        <w:tblW w:w="0" w:type="auto"/>
        <w:jc w:val="center"/>
        <w:tblLook w:val="04A0" w:firstRow="1" w:lastRow="0" w:firstColumn="1" w:lastColumn="0" w:noHBand="0" w:noVBand="1"/>
      </w:tblPr>
      <w:tblGrid>
        <w:gridCol w:w="2036"/>
        <w:gridCol w:w="1928"/>
        <w:gridCol w:w="1843"/>
        <w:gridCol w:w="2516"/>
      </w:tblGrid>
      <w:tr w:rsidR="00356E6B" w:rsidRPr="006D056F" w14:paraId="2D960BA9" w14:textId="77777777" w:rsidTr="00A45A9B">
        <w:trPr>
          <w:trHeight w:val="1101"/>
          <w:jc w:val="center"/>
        </w:trPr>
        <w:tc>
          <w:tcPr>
            <w:tcW w:w="2036" w:type="dxa"/>
            <w:vAlign w:val="center"/>
          </w:tcPr>
          <w:p w14:paraId="39E51B03"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sz w:val="22"/>
                <w:szCs w:val="22"/>
              </w:rPr>
              <w:t>#Nucleotide</w:t>
            </w:r>
          </w:p>
        </w:tc>
        <w:tc>
          <w:tcPr>
            <w:tcW w:w="1928" w:type="dxa"/>
            <w:vAlign w:val="center"/>
          </w:tcPr>
          <w:p w14:paraId="254A0C1F"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sz w:val="22"/>
                <w:szCs w:val="22"/>
              </w:rPr>
              <w:t>Z-factor</w:t>
            </w:r>
          </w:p>
          <w:p w14:paraId="24BFC66C"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sz w:val="22"/>
                <w:szCs w:val="22"/>
                <w:vertAlign w:val="superscript"/>
              </w:rPr>
              <w:t>Un vs +RNA-RBP (1:1)</w:t>
            </w:r>
          </w:p>
        </w:tc>
        <w:tc>
          <w:tcPr>
            <w:tcW w:w="1843" w:type="dxa"/>
            <w:vAlign w:val="center"/>
          </w:tcPr>
          <w:p w14:paraId="6C2BE9CF"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sz w:val="22"/>
                <w:szCs w:val="22"/>
              </w:rPr>
              <w:t>Z-factor</w:t>
            </w:r>
          </w:p>
          <w:p w14:paraId="6BB59C76"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sz w:val="22"/>
                <w:szCs w:val="22"/>
                <w:vertAlign w:val="superscript"/>
              </w:rPr>
              <w:t>Un vs +RNA-RBP(1:1.5)</w:t>
            </w:r>
          </w:p>
        </w:tc>
        <w:tc>
          <w:tcPr>
            <w:tcW w:w="2516" w:type="dxa"/>
            <w:tcBorders>
              <w:right w:val="single" w:sz="4" w:space="0" w:color="auto"/>
            </w:tcBorders>
            <w:vAlign w:val="center"/>
          </w:tcPr>
          <w:p w14:paraId="31405B38" w14:textId="77777777" w:rsidR="00356E6B" w:rsidRPr="00A72637" w:rsidRDefault="00356E6B" w:rsidP="00A45A9B">
            <w:pPr>
              <w:jc w:val="center"/>
              <w:rPr>
                <w:rFonts w:ascii="Times New Roman" w:hAnsi="Times New Roman" w:cs="Times New Roman"/>
                <w:sz w:val="22"/>
                <w:szCs w:val="22"/>
                <w:lang w:val="sv-SE"/>
              </w:rPr>
            </w:pPr>
            <w:r w:rsidRPr="00A72637">
              <w:rPr>
                <w:rFonts w:ascii="Times New Roman" w:hAnsi="Times New Roman" w:cs="Times New Roman"/>
                <w:sz w:val="22"/>
                <w:szCs w:val="22"/>
                <w:lang w:val="sv-SE"/>
              </w:rPr>
              <w:t>Z-factor</w:t>
            </w:r>
          </w:p>
          <w:p w14:paraId="0CF85308" w14:textId="77777777" w:rsidR="00356E6B" w:rsidRPr="00A72637" w:rsidRDefault="00356E6B" w:rsidP="00650731">
            <w:pPr>
              <w:jc w:val="center"/>
              <w:rPr>
                <w:rFonts w:ascii="Times New Roman" w:hAnsi="Times New Roman" w:cs="Times New Roman"/>
                <w:sz w:val="22"/>
                <w:szCs w:val="22"/>
                <w:lang w:val="sv-SE"/>
              </w:rPr>
            </w:pPr>
            <w:r w:rsidRPr="00A72637">
              <w:rPr>
                <w:rFonts w:ascii="Times New Roman" w:hAnsi="Times New Roman" w:cs="Times New Roman"/>
                <w:sz w:val="22"/>
                <w:szCs w:val="22"/>
                <w:vertAlign w:val="superscript"/>
                <w:lang w:val="sv-SE"/>
              </w:rPr>
              <w:t>+RNA-RBP(1:1) vs +RNA-RBP(1:1.5)</w:t>
            </w:r>
          </w:p>
        </w:tc>
      </w:tr>
      <w:tr w:rsidR="00356E6B" w:rsidRPr="00A72637" w14:paraId="191321AB" w14:textId="77777777" w:rsidTr="00A45A9B">
        <w:trPr>
          <w:trHeight w:val="233"/>
          <w:jc w:val="center"/>
        </w:trPr>
        <w:tc>
          <w:tcPr>
            <w:tcW w:w="2036" w:type="dxa"/>
          </w:tcPr>
          <w:p w14:paraId="704A1D3F" w14:textId="77777777" w:rsidR="00356E6B" w:rsidRPr="00A72637" w:rsidRDefault="00356E6B" w:rsidP="00A45A9B">
            <w:pPr>
              <w:rPr>
                <w:rFonts w:ascii="Times New Roman" w:hAnsi="Times New Roman" w:cs="Times New Roman"/>
                <w:sz w:val="22"/>
                <w:szCs w:val="22"/>
                <w:vertAlign w:val="subscript"/>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1</w:t>
            </w:r>
          </w:p>
        </w:tc>
        <w:tc>
          <w:tcPr>
            <w:tcW w:w="1928" w:type="dxa"/>
            <w:vAlign w:val="center"/>
          </w:tcPr>
          <w:p w14:paraId="6650E55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-3.34</w:t>
            </w:r>
          </w:p>
        </w:tc>
        <w:tc>
          <w:tcPr>
            <w:tcW w:w="1843" w:type="dxa"/>
            <w:vAlign w:val="center"/>
          </w:tcPr>
          <w:p w14:paraId="487ADA0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-0.01</w:t>
            </w:r>
          </w:p>
        </w:tc>
        <w:tc>
          <w:tcPr>
            <w:tcW w:w="2516" w:type="dxa"/>
            <w:tcBorders>
              <w:right w:val="single" w:sz="4" w:space="0" w:color="auto"/>
            </w:tcBorders>
            <w:vAlign w:val="center"/>
          </w:tcPr>
          <w:p w14:paraId="2C0A0FF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0.01</w:t>
            </w:r>
          </w:p>
        </w:tc>
      </w:tr>
      <w:tr w:rsidR="00356E6B" w:rsidRPr="00A72637" w14:paraId="0E9528BD" w14:textId="77777777" w:rsidTr="00A45A9B">
        <w:trPr>
          <w:trHeight w:val="233"/>
          <w:jc w:val="center"/>
        </w:trPr>
        <w:tc>
          <w:tcPr>
            <w:tcW w:w="2036" w:type="dxa"/>
          </w:tcPr>
          <w:p w14:paraId="0DFF53AC"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2</w:t>
            </w:r>
          </w:p>
        </w:tc>
        <w:tc>
          <w:tcPr>
            <w:tcW w:w="1928" w:type="dxa"/>
            <w:vAlign w:val="center"/>
          </w:tcPr>
          <w:p w14:paraId="1739A9F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-1.45</w:t>
            </w:r>
          </w:p>
        </w:tc>
        <w:tc>
          <w:tcPr>
            <w:tcW w:w="1843" w:type="dxa"/>
            <w:vAlign w:val="center"/>
          </w:tcPr>
          <w:p w14:paraId="1A39BF8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-0.25</w:t>
            </w:r>
          </w:p>
        </w:tc>
        <w:tc>
          <w:tcPr>
            <w:tcW w:w="2516" w:type="dxa"/>
            <w:tcBorders>
              <w:right w:val="single" w:sz="4" w:space="0" w:color="auto"/>
            </w:tcBorders>
            <w:vAlign w:val="center"/>
          </w:tcPr>
          <w:p w14:paraId="34752EE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-2.75</w:t>
            </w:r>
          </w:p>
        </w:tc>
      </w:tr>
      <w:tr w:rsidR="00356E6B" w:rsidRPr="00A72637" w14:paraId="542D26BF" w14:textId="77777777" w:rsidTr="00A45A9B">
        <w:trPr>
          <w:trHeight w:val="233"/>
          <w:jc w:val="center"/>
        </w:trPr>
        <w:tc>
          <w:tcPr>
            <w:tcW w:w="2036" w:type="dxa"/>
          </w:tcPr>
          <w:p w14:paraId="0B48A5D1"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3</w:t>
            </w:r>
          </w:p>
        </w:tc>
        <w:tc>
          <w:tcPr>
            <w:tcW w:w="1928" w:type="dxa"/>
            <w:vAlign w:val="center"/>
          </w:tcPr>
          <w:p w14:paraId="7D0DFD8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0.10</w:t>
            </w:r>
          </w:p>
        </w:tc>
        <w:tc>
          <w:tcPr>
            <w:tcW w:w="1843" w:type="dxa"/>
            <w:vAlign w:val="center"/>
          </w:tcPr>
          <w:p w14:paraId="1CC3B2C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-4.32</w:t>
            </w:r>
          </w:p>
        </w:tc>
        <w:tc>
          <w:tcPr>
            <w:tcW w:w="2516" w:type="dxa"/>
            <w:tcBorders>
              <w:right w:val="single" w:sz="4" w:space="0" w:color="auto"/>
            </w:tcBorders>
            <w:vAlign w:val="center"/>
          </w:tcPr>
          <w:p w14:paraId="1AAF5A6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-0.55</w:t>
            </w:r>
          </w:p>
        </w:tc>
      </w:tr>
      <w:tr w:rsidR="00356E6B" w:rsidRPr="00A72637" w14:paraId="0416AA27" w14:textId="77777777" w:rsidTr="00A45A9B">
        <w:trPr>
          <w:trHeight w:val="233"/>
          <w:jc w:val="center"/>
        </w:trPr>
        <w:tc>
          <w:tcPr>
            <w:tcW w:w="2036" w:type="dxa"/>
          </w:tcPr>
          <w:p w14:paraId="63343FBB"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4</w:t>
            </w:r>
          </w:p>
        </w:tc>
        <w:tc>
          <w:tcPr>
            <w:tcW w:w="1928" w:type="dxa"/>
            <w:vAlign w:val="center"/>
          </w:tcPr>
          <w:p w14:paraId="667DDAA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-1.47</w:t>
            </w:r>
          </w:p>
        </w:tc>
        <w:tc>
          <w:tcPr>
            <w:tcW w:w="1843" w:type="dxa"/>
            <w:vAlign w:val="center"/>
          </w:tcPr>
          <w:p w14:paraId="053AEE5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0.52</w:t>
            </w:r>
          </w:p>
        </w:tc>
        <w:tc>
          <w:tcPr>
            <w:tcW w:w="2516" w:type="dxa"/>
            <w:tcBorders>
              <w:right w:val="single" w:sz="4" w:space="0" w:color="auto"/>
            </w:tcBorders>
            <w:vAlign w:val="center"/>
          </w:tcPr>
          <w:p w14:paraId="40D69B7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-16.38</w:t>
            </w:r>
          </w:p>
        </w:tc>
      </w:tr>
      <w:tr w:rsidR="00356E6B" w:rsidRPr="00A72637" w14:paraId="7A5AF637" w14:textId="77777777" w:rsidTr="00A45A9B">
        <w:trPr>
          <w:trHeight w:val="233"/>
          <w:jc w:val="center"/>
        </w:trPr>
        <w:tc>
          <w:tcPr>
            <w:tcW w:w="2036" w:type="dxa"/>
          </w:tcPr>
          <w:p w14:paraId="748A5B0E"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5</w:t>
            </w:r>
          </w:p>
        </w:tc>
        <w:tc>
          <w:tcPr>
            <w:tcW w:w="1928" w:type="dxa"/>
            <w:vAlign w:val="center"/>
          </w:tcPr>
          <w:p w14:paraId="7AD40D7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0.76</w:t>
            </w:r>
          </w:p>
        </w:tc>
        <w:tc>
          <w:tcPr>
            <w:tcW w:w="1843" w:type="dxa"/>
            <w:vAlign w:val="center"/>
          </w:tcPr>
          <w:p w14:paraId="34155EE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-0.01</w:t>
            </w:r>
          </w:p>
        </w:tc>
        <w:tc>
          <w:tcPr>
            <w:tcW w:w="2516" w:type="dxa"/>
            <w:tcBorders>
              <w:right w:val="single" w:sz="4" w:space="0" w:color="auto"/>
            </w:tcBorders>
            <w:vAlign w:val="center"/>
          </w:tcPr>
          <w:p w14:paraId="32E79C1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0.02</w:t>
            </w:r>
          </w:p>
        </w:tc>
      </w:tr>
      <w:tr w:rsidR="00356E6B" w:rsidRPr="00A72637" w14:paraId="5EB7EC9F" w14:textId="77777777" w:rsidTr="00A45A9B">
        <w:trPr>
          <w:trHeight w:val="233"/>
          <w:jc w:val="center"/>
        </w:trPr>
        <w:tc>
          <w:tcPr>
            <w:tcW w:w="2036" w:type="dxa"/>
          </w:tcPr>
          <w:p w14:paraId="0EA4851C"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6</w:t>
            </w:r>
          </w:p>
        </w:tc>
        <w:tc>
          <w:tcPr>
            <w:tcW w:w="1928" w:type="dxa"/>
            <w:vAlign w:val="center"/>
          </w:tcPr>
          <w:p w14:paraId="589330A7"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0.49</w:t>
            </w:r>
          </w:p>
        </w:tc>
        <w:tc>
          <w:tcPr>
            <w:tcW w:w="1843" w:type="dxa"/>
            <w:vAlign w:val="center"/>
          </w:tcPr>
          <w:p w14:paraId="21BE5A53"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-0.02</w:t>
            </w:r>
          </w:p>
        </w:tc>
        <w:tc>
          <w:tcPr>
            <w:tcW w:w="2516" w:type="dxa"/>
            <w:tcBorders>
              <w:right w:val="single" w:sz="4" w:space="0" w:color="auto"/>
            </w:tcBorders>
            <w:vAlign w:val="center"/>
          </w:tcPr>
          <w:p w14:paraId="1E9BEBF6"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0.54</w:t>
            </w:r>
          </w:p>
        </w:tc>
      </w:tr>
      <w:tr w:rsidR="00356E6B" w:rsidRPr="00A72637" w14:paraId="556A62FF" w14:textId="77777777" w:rsidTr="00A45A9B">
        <w:trPr>
          <w:trHeight w:val="233"/>
          <w:jc w:val="center"/>
        </w:trPr>
        <w:tc>
          <w:tcPr>
            <w:tcW w:w="2036" w:type="dxa"/>
          </w:tcPr>
          <w:p w14:paraId="50FD68B3"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7</w:t>
            </w:r>
          </w:p>
        </w:tc>
        <w:tc>
          <w:tcPr>
            <w:tcW w:w="1928" w:type="dxa"/>
            <w:vAlign w:val="center"/>
          </w:tcPr>
          <w:p w14:paraId="24A68C2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0.63</w:t>
            </w:r>
          </w:p>
        </w:tc>
        <w:tc>
          <w:tcPr>
            <w:tcW w:w="1843" w:type="dxa"/>
            <w:vAlign w:val="center"/>
          </w:tcPr>
          <w:p w14:paraId="245C321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0.63</w:t>
            </w:r>
          </w:p>
        </w:tc>
        <w:tc>
          <w:tcPr>
            <w:tcW w:w="2516" w:type="dxa"/>
            <w:tcBorders>
              <w:right w:val="single" w:sz="4" w:space="0" w:color="auto"/>
            </w:tcBorders>
            <w:vAlign w:val="center"/>
          </w:tcPr>
          <w:p w14:paraId="7FFAD92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0.38</w:t>
            </w:r>
          </w:p>
        </w:tc>
      </w:tr>
      <w:tr w:rsidR="00356E6B" w:rsidRPr="00A72637" w14:paraId="6C8C6A50" w14:textId="77777777" w:rsidTr="00A45A9B">
        <w:trPr>
          <w:trHeight w:val="233"/>
          <w:jc w:val="center"/>
        </w:trPr>
        <w:tc>
          <w:tcPr>
            <w:tcW w:w="2036" w:type="dxa"/>
          </w:tcPr>
          <w:p w14:paraId="6D64ADC5"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tG</w:t>
            </w:r>
            <w:r w:rsidRPr="00A72637">
              <w:rPr>
                <w:rFonts w:ascii="Times New Roman" w:hAnsi="Times New Roman" w:cs="Times New Roman"/>
                <w:sz w:val="22"/>
                <w:szCs w:val="22"/>
                <w:vertAlign w:val="subscript"/>
              </w:rPr>
              <w:t>8</w:t>
            </w:r>
          </w:p>
        </w:tc>
        <w:tc>
          <w:tcPr>
            <w:tcW w:w="1928" w:type="dxa"/>
            <w:vAlign w:val="center"/>
          </w:tcPr>
          <w:p w14:paraId="4A6B564D"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0.42</w:t>
            </w:r>
          </w:p>
        </w:tc>
        <w:tc>
          <w:tcPr>
            <w:tcW w:w="1843" w:type="dxa"/>
            <w:vAlign w:val="center"/>
          </w:tcPr>
          <w:p w14:paraId="12DAAC0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0.50</w:t>
            </w:r>
          </w:p>
        </w:tc>
        <w:tc>
          <w:tcPr>
            <w:tcW w:w="2516" w:type="dxa"/>
            <w:tcBorders>
              <w:right w:val="single" w:sz="4" w:space="0" w:color="auto"/>
            </w:tcBorders>
            <w:vAlign w:val="center"/>
          </w:tcPr>
          <w:p w14:paraId="6A0568A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-19.42</w:t>
            </w:r>
          </w:p>
        </w:tc>
      </w:tr>
      <w:tr w:rsidR="00356E6B" w:rsidRPr="00A72637" w14:paraId="76228102" w14:textId="77777777" w:rsidTr="00A45A9B">
        <w:trPr>
          <w:trHeight w:val="233"/>
          <w:jc w:val="center"/>
        </w:trPr>
        <w:tc>
          <w:tcPr>
            <w:tcW w:w="2036" w:type="dxa"/>
          </w:tcPr>
          <w:p w14:paraId="61D7803D"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9</w:t>
            </w:r>
          </w:p>
        </w:tc>
        <w:tc>
          <w:tcPr>
            <w:tcW w:w="1928" w:type="dxa"/>
            <w:vAlign w:val="center"/>
          </w:tcPr>
          <w:p w14:paraId="235F83B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0.69</w:t>
            </w:r>
          </w:p>
        </w:tc>
        <w:tc>
          <w:tcPr>
            <w:tcW w:w="1843" w:type="dxa"/>
            <w:vAlign w:val="center"/>
          </w:tcPr>
          <w:p w14:paraId="224C0DD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0.62</w:t>
            </w:r>
          </w:p>
        </w:tc>
        <w:tc>
          <w:tcPr>
            <w:tcW w:w="2516" w:type="dxa"/>
            <w:tcBorders>
              <w:right w:val="single" w:sz="4" w:space="0" w:color="auto"/>
            </w:tcBorders>
            <w:vAlign w:val="center"/>
          </w:tcPr>
          <w:p w14:paraId="5ABBEA9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-20.75</w:t>
            </w:r>
          </w:p>
        </w:tc>
      </w:tr>
      <w:tr w:rsidR="00356E6B" w:rsidRPr="00A72637" w14:paraId="4C498B43" w14:textId="77777777" w:rsidTr="00A45A9B">
        <w:trPr>
          <w:trHeight w:val="233"/>
          <w:jc w:val="center"/>
        </w:trPr>
        <w:tc>
          <w:tcPr>
            <w:tcW w:w="2036" w:type="dxa"/>
          </w:tcPr>
          <w:p w14:paraId="24BC1CBE"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tU</w:t>
            </w:r>
            <w:r w:rsidRPr="00A72637">
              <w:rPr>
                <w:rFonts w:ascii="Times New Roman" w:hAnsi="Times New Roman" w:cs="Times New Roman"/>
                <w:sz w:val="22"/>
                <w:szCs w:val="22"/>
                <w:vertAlign w:val="subscript"/>
              </w:rPr>
              <w:t>10</w:t>
            </w:r>
          </w:p>
        </w:tc>
        <w:tc>
          <w:tcPr>
            <w:tcW w:w="1928" w:type="dxa"/>
            <w:vAlign w:val="center"/>
          </w:tcPr>
          <w:p w14:paraId="5FA777F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0.90</w:t>
            </w:r>
          </w:p>
        </w:tc>
        <w:tc>
          <w:tcPr>
            <w:tcW w:w="1843" w:type="dxa"/>
            <w:vAlign w:val="center"/>
          </w:tcPr>
          <w:p w14:paraId="36B241D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0.88</w:t>
            </w:r>
          </w:p>
        </w:tc>
        <w:tc>
          <w:tcPr>
            <w:tcW w:w="2516" w:type="dxa"/>
            <w:tcBorders>
              <w:right w:val="single" w:sz="4" w:space="0" w:color="auto"/>
            </w:tcBorders>
            <w:vAlign w:val="center"/>
          </w:tcPr>
          <w:p w14:paraId="6F95437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-7.78</w:t>
            </w:r>
          </w:p>
        </w:tc>
      </w:tr>
      <w:tr w:rsidR="00356E6B" w:rsidRPr="00A72637" w14:paraId="05DE7004" w14:textId="77777777" w:rsidTr="00A45A9B">
        <w:trPr>
          <w:trHeight w:val="233"/>
          <w:jc w:val="center"/>
        </w:trPr>
        <w:tc>
          <w:tcPr>
            <w:tcW w:w="2036" w:type="dxa"/>
          </w:tcPr>
          <w:p w14:paraId="3C70662D"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11</w:t>
            </w:r>
          </w:p>
        </w:tc>
        <w:tc>
          <w:tcPr>
            <w:tcW w:w="1928" w:type="dxa"/>
            <w:vAlign w:val="center"/>
          </w:tcPr>
          <w:p w14:paraId="3F0CA83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0.33</w:t>
            </w:r>
          </w:p>
        </w:tc>
        <w:tc>
          <w:tcPr>
            <w:tcW w:w="1843" w:type="dxa"/>
            <w:vAlign w:val="center"/>
          </w:tcPr>
          <w:p w14:paraId="639DED9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0.80</w:t>
            </w:r>
          </w:p>
        </w:tc>
        <w:tc>
          <w:tcPr>
            <w:tcW w:w="2516" w:type="dxa"/>
            <w:tcBorders>
              <w:right w:val="single" w:sz="4" w:space="0" w:color="auto"/>
            </w:tcBorders>
            <w:vAlign w:val="center"/>
          </w:tcPr>
          <w:p w14:paraId="3CB1A39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-0.37</w:t>
            </w:r>
          </w:p>
        </w:tc>
      </w:tr>
      <w:tr w:rsidR="00356E6B" w:rsidRPr="00A72637" w14:paraId="69B40527" w14:textId="77777777" w:rsidTr="00A45A9B">
        <w:trPr>
          <w:trHeight w:val="233"/>
          <w:jc w:val="center"/>
        </w:trPr>
        <w:tc>
          <w:tcPr>
            <w:tcW w:w="2036" w:type="dxa"/>
          </w:tcPr>
          <w:p w14:paraId="417C02D9"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tG</w:t>
            </w:r>
            <w:r w:rsidRPr="00A72637">
              <w:rPr>
                <w:rFonts w:ascii="Times New Roman" w:hAnsi="Times New Roman" w:cs="Times New Roman"/>
                <w:sz w:val="22"/>
                <w:szCs w:val="22"/>
                <w:vertAlign w:val="subscript"/>
              </w:rPr>
              <w:t>12</w:t>
            </w:r>
          </w:p>
        </w:tc>
        <w:tc>
          <w:tcPr>
            <w:tcW w:w="1928" w:type="dxa"/>
            <w:vAlign w:val="center"/>
          </w:tcPr>
          <w:p w14:paraId="4D861DEA"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-2.20</w:t>
            </w:r>
          </w:p>
        </w:tc>
        <w:tc>
          <w:tcPr>
            <w:tcW w:w="1843" w:type="dxa"/>
            <w:vAlign w:val="center"/>
          </w:tcPr>
          <w:p w14:paraId="2D36871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-1.41</w:t>
            </w:r>
          </w:p>
        </w:tc>
        <w:tc>
          <w:tcPr>
            <w:tcW w:w="2516" w:type="dxa"/>
            <w:tcBorders>
              <w:right w:val="single" w:sz="4" w:space="0" w:color="auto"/>
            </w:tcBorders>
            <w:vAlign w:val="center"/>
          </w:tcPr>
          <w:p w14:paraId="1FE9DC4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-1.21</w:t>
            </w:r>
          </w:p>
        </w:tc>
      </w:tr>
      <w:tr w:rsidR="00356E6B" w:rsidRPr="00A72637" w14:paraId="65643E71" w14:textId="77777777" w:rsidTr="00A45A9B">
        <w:trPr>
          <w:trHeight w:val="233"/>
          <w:jc w:val="center"/>
        </w:trPr>
        <w:tc>
          <w:tcPr>
            <w:tcW w:w="2036" w:type="dxa"/>
          </w:tcPr>
          <w:p w14:paraId="3A368AF3"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tG</w:t>
            </w:r>
            <w:r w:rsidRPr="00A72637">
              <w:rPr>
                <w:rFonts w:ascii="Times New Roman" w:hAnsi="Times New Roman" w:cs="Times New Roman"/>
                <w:sz w:val="22"/>
                <w:szCs w:val="22"/>
                <w:vertAlign w:val="subscript"/>
              </w:rPr>
              <w:t>13</w:t>
            </w:r>
          </w:p>
        </w:tc>
        <w:tc>
          <w:tcPr>
            <w:tcW w:w="1928" w:type="dxa"/>
            <w:vAlign w:val="center"/>
          </w:tcPr>
          <w:p w14:paraId="597D67B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0.35</w:t>
            </w:r>
          </w:p>
        </w:tc>
        <w:tc>
          <w:tcPr>
            <w:tcW w:w="1843" w:type="dxa"/>
            <w:vAlign w:val="center"/>
          </w:tcPr>
          <w:p w14:paraId="3AFFBBD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0.38</w:t>
            </w:r>
          </w:p>
        </w:tc>
        <w:tc>
          <w:tcPr>
            <w:tcW w:w="2516" w:type="dxa"/>
            <w:tcBorders>
              <w:right w:val="single" w:sz="4" w:space="0" w:color="auto"/>
            </w:tcBorders>
            <w:vAlign w:val="center"/>
          </w:tcPr>
          <w:p w14:paraId="7FD6902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-0.86</w:t>
            </w:r>
          </w:p>
        </w:tc>
      </w:tr>
      <w:tr w:rsidR="00356E6B" w:rsidRPr="00A72637" w14:paraId="2CBEFE6B" w14:textId="77777777" w:rsidTr="00A45A9B">
        <w:trPr>
          <w:trHeight w:val="233"/>
          <w:jc w:val="center"/>
        </w:trPr>
        <w:tc>
          <w:tcPr>
            <w:tcW w:w="2036" w:type="dxa"/>
          </w:tcPr>
          <w:p w14:paraId="51BC6A03"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14</w:t>
            </w:r>
          </w:p>
        </w:tc>
        <w:tc>
          <w:tcPr>
            <w:tcW w:w="1928" w:type="dxa"/>
            <w:vAlign w:val="center"/>
          </w:tcPr>
          <w:p w14:paraId="443BE3A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0.75</w:t>
            </w:r>
          </w:p>
        </w:tc>
        <w:tc>
          <w:tcPr>
            <w:tcW w:w="1843" w:type="dxa"/>
            <w:vAlign w:val="center"/>
          </w:tcPr>
          <w:p w14:paraId="489A8E4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0.52</w:t>
            </w:r>
          </w:p>
        </w:tc>
        <w:tc>
          <w:tcPr>
            <w:tcW w:w="2516" w:type="dxa"/>
            <w:tcBorders>
              <w:right w:val="single" w:sz="4" w:space="0" w:color="auto"/>
            </w:tcBorders>
            <w:vAlign w:val="center"/>
          </w:tcPr>
          <w:p w14:paraId="6C524F7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-10.61</w:t>
            </w:r>
          </w:p>
        </w:tc>
      </w:tr>
      <w:tr w:rsidR="00356E6B" w:rsidRPr="00A72637" w14:paraId="74243578" w14:textId="77777777" w:rsidTr="00A45A9B">
        <w:trPr>
          <w:trHeight w:val="233"/>
          <w:jc w:val="center"/>
        </w:trPr>
        <w:tc>
          <w:tcPr>
            <w:tcW w:w="2036" w:type="dxa"/>
          </w:tcPr>
          <w:p w14:paraId="36330A4A"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15</w:t>
            </w:r>
          </w:p>
        </w:tc>
        <w:tc>
          <w:tcPr>
            <w:tcW w:w="1928" w:type="dxa"/>
            <w:vAlign w:val="center"/>
          </w:tcPr>
          <w:p w14:paraId="5F1E944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0.63</w:t>
            </w:r>
          </w:p>
        </w:tc>
        <w:tc>
          <w:tcPr>
            <w:tcW w:w="1843" w:type="dxa"/>
            <w:vAlign w:val="center"/>
          </w:tcPr>
          <w:p w14:paraId="332BF22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0.26</w:t>
            </w:r>
          </w:p>
        </w:tc>
        <w:tc>
          <w:tcPr>
            <w:tcW w:w="2516" w:type="dxa"/>
            <w:tcBorders>
              <w:right w:val="single" w:sz="4" w:space="0" w:color="auto"/>
            </w:tcBorders>
            <w:vAlign w:val="center"/>
          </w:tcPr>
          <w:p w14:paraId="37F604D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0.46</w:t>
            </w:r>
          </w:p>
        </w:tc>
      </w:tr>
      <w:tr w:rsidR="00356E6B" w:rsidRPr="00A72637" w14:paraId="7500FC86" w14:textId="77777777" w:rsidTr="00A45A9B">
        <w:trPr>
          <w:trHeight w:val="233"/>
          <w:jc w:val="center"/>
        </w:trPr>
        <w:tc>
          <w:tcPr>
            <w:tcW w:w="2036" w:type="dxa"/>
          </w:tcPr>
          <w:p w14:paraId="2C24317C"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tC</w:t>
            </w:r>
            <w:r w:rsidRPr="00A72637">
              <w:rPr>
                <w:rFonts w:ascii="Times New Roman" w:hAnsi="Times New Roman" w:cs="Times New Roman"/>
                <w:sz w:val="22"/>
                <w:szCs w:val="22"/>
                <w:vertAlign w:val="subscript"/>
              </w:rPr>
              <w:t>16</w:t>
            </w:r>
          </w:p>
        </w:tc>
        <w:tc>
          <w:tcPr>
            <w:tcW w:w="1928" w:type="dxa"/>
            <w:vAlign w:val="center"/>
          </w:tcPr>
          <w:p w14:paraId="038B235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0.41</w:t>
            </w:r>
          </w:p>
        </w:tc>
        <w:tc>
          <w:tcPr>
            <w:tcW w:w="1843" w:type="dxa"/>
            <w:vAlign w:val="center"/>
          </w:tcPr>
          <w:p w14:paraId="0BD66F8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0.29</w:t>
            </w:r>
          </w:p>
        </w:tc>
        <w:tc>
          <w:tcPr>
            <w:tcW w:w="2516" w:type="dxa"/>
            <w:tcBorders>
              <w:right w:val="single" w:sz="4" w:space="0" w:color="auto"/>
            </w:tcBorders>
            <w:vAlign w:val="center"/>
          </w:tcPr>
          <w:p w14:paraId="3C827CF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-1.00</w:t>
            </w:r>
          </w:p>
        </w:tc>
      </w:tr>
      <w:tr w:rsidR="00356E6B" w:rsidRPr="00A72637" w14:paraId="3E599885" w14:textId="77777777" w:rsidTr="00A45A9B">
        <w:trPr>
          <w:trHeight w:val="233"/>
          <w:jc w:val="center"/>
        </w:trPr>
        <w:tc>
          <w:tcPr>
            <w:tcW w:w="2036" w:type="dxa"/>
          </w:tcPr>
          <w:p w14:paraId="41E496FE"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tA</w:t>
            </w:r>
            <w:r w:rsidRPr="00A72637">
              <w:rPr>
                <w:rFonts w:ascii="Times New Roman" w:hAnsi="Times New Roman" w:cs="Times New Roman"/>
                <w:sz w:val="22"/>
                <w:szCs w:val="22"/>
                <w:vertAlign w:val="subscript"/>
              </w:rPr>
              <w:t>17</w:t>
            </w:r>
          </w:p>
        </w:tc>
        <w:tc>
          <w:tcPr>
            <w:tcW w:w="1928" w:type="dxa"/>
            <w:vAlign w:val="center"/>
          </w:tcPr>
          <w:p w14:paraId="798160E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-0.49</w:t>
            </w:r>
          </w:p>
        </w:tc>
        <w:tc>
          <w:tcPr>
            <w:tcW w:w="1843" w:type="dxa"/>
            <w:vAlign w:val="center"/>
          </w:tcPr>
          <w:p w14:paraId="736FFE9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0.39</w:t>
            </w:r>
          </w:p>
        </w:tc>
        <w:tc>
          <w:tcPr>
            <w:tcW w:w="2516" w:type="dxa"/>
            <w:tcBorders>
              <w:right w:val="single" w:sz="4" w:space="0" w:color="auto"/>
            </w:tcBorders>
            <w:vAlign w:val="center"/>
          </w:tcPr>
          <w:p w14:paraId="2A87FF4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-0.83</w:t>
            </w:r>
          </w:p>
        </w:tc>
      </w:tr>
      <w:tr w:rsidR="00356E6B" w:rsidRPr="00A72637" w14:paraId="59144D49" w14:textId="77777777" w:rsidTr="00A45A9B">
        <w:trPr>
          <w:trHeight w:val="233"/>
          <w:jc w:val="center"/>
        </w:trPr>
        <w:tc>
          <w:tcPr>
            <w:tcW w:w="2036" w:type="dxa"/>
          </w:tcPr>
          <w:p w14:paraId="0E3CE99B"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tU</w:t>
            </w:r>
            <w:r w:rsidRPr="00A72637">
              <w:rPr>
                <w:rFonts w:ascii="Times New Roman" w:hAnsi="Times New Roman" w:cs="Times New Roman"/>
                <w:sz w:val="22"/>
                <w:szCs w:val="22"/>
                <w:vertAlign w:val="subscript"/>
              </w:rPr>
              <w:t>18</w:t>
            </w:r>
          </w:p>
        </w:tc>
        <w:tc>
          <w:tcPr>
            <w:tcW w:w="1928" w:type="dxa"/>
            <w:vAlign w:val="center"/>
          </w:tcPr>
          <w:p w14:paraId="51DA972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0.65</w:t>
            </w:r>
          </w:p>
        </w:tc>
        <w:tc>
          <w:tcPr>
            <w:tcW w:w="1843" w:type="dxa"/>
            <w:vAlign w:val="center"/>
          </w:tcPr>
          <w:p w14:paraId="49E4B33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-2.78</w:t>
            </w:r>
          </w:p>
        </w:tc>
        <w:tc>
          <w:tcPr>
            <w:tcW w:w="2516" w:type="dxa"/>
            <w:tcBorders>
              <w:right w:val="single" w:sz="4" w:space="0" w:color="auto"/>
            </w:tcBorders>
            <w:vAlign w:val="center"/>
          </w:tcPr>
          <w:p w14:paraId="65BB2F59"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0.40</w:t>
            </w:r>
          </w:p>
        </w:tc>
      </w:tr>
      <w:tr w:rsidR="00356E6B" w:rsidRPr="00A72637" w14:paraId="3847BD1C" w14:textId="77777777" w:rsidTr="00A45A9B">
        <w:trPr>
          <w:trHeight w:val="233"/>
          <w:jc w:val="center"/>
        </w:trPr>
        <w:tc>
          <w:tcPr>
            <w:tcW w:w="2036" w:type="dxa"/>
          </w:tcPr>
          <w:p w14:paraId="7AE5CF32"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sz w:val="22"/>
                <w:szCs w:val="22"/>
              </w:rPr>
              <w:t>tU</w:t>
            </w:r>
            <w:r w:rsidRPr="00A72637">
              <w:rPr>
                <w:rFonts w:ascii="Times New Roman" w:hAnsi="Times New Roman" w:cs="Times New Roman"/>
                <w:sz w:val="22"/>
                <w:szCs w:val="22"/>
                <w:vertAlign w:val="subscript"/>
              </w:rPr>
              <w:t>19</w:t>
            </w:r>
          </w:p>
        </w:tc>
        <w:tc>
          <w:tcPr>
            <w:tcW w:w="1928" w:type="dxa"/>
            <w:vAlign w:val="center"/>
          </w:tcPr>
          <w:p w14:paraId="5D4A9DA9"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-0.13</w:t>
            </w:r>
          </w:p>
        </w:tc>
        <w:tc>
          <w:tcPr>
            <w:tcW w:w="1843" w:type="dxa"/>
            <w:vAlign w:val="center"/>
          </w:tcPr>
          <w:p w14:paraId="128F36D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0.15</w:t>
            </w:r>
          </w:p>
        </w:tc>
        <w:tc>
          <w:tcPr>
            <w:tcW w:w="2516" w:type="dxa"/>
            <w:tcBorders>
              <w:right w:val="single" w:sz="4" w:space="0" w:color="auto"/>
            </w:tcBorders>
            <w:vAlign w:val="center"/>
          </w:tcPr>
          <w:p w14:paraId="1B376C7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-0.14</w:t>
            </w:r>
          </w:p>
        </w:tc>
      </w:tr>
      <w:tr w:rsidR="00356E6B" w:rsidRPr="00A72637" w14:paraId="23E98BB7" w14:textId="77777777" w:rsidTr="00A45A9B">
        <w:trPr>
          <w:trHeight w:val="233"/>
          <w:jc w:val="center"/>
        </w:trPr>
        <w:tc>
          <w:tcPr>
            <w:tcW w:w="2036" w:type="dxa"/>
          </w:tcPr>
          <w:p w14:paraId="332EAC65" w14:textId="77777777" w:rsidR="00356E6B" w:rsidRPr="00A72637" w:rsidRDefault="00356E6B" w:rsidP="00A45A9B">
            <w:pPr>
              <w:rPr>
                <w:rFonts w:ascii="Times New Roman" w:hAnsi="Times New Roman" w:cs="Times New Roman"/>
                <w:sz w:val="22"/>
                <w:szCs w:val="22"/>
              </w:rPr>
            </w:pPr>
            <w:r w:rsidRPr="00A72637">
              <w:rPr>
                <w:rFonts w:ascii="Times New Roman" w:hAnsi="Times New Roman" w:cs="Times New Roman"/>
                <w:color w:val="538135" w:themeColor="accent6" w:themeShade="BF"/>
                <w:sz w:val="22"/>
                <w:szCs w:val="22"/>
                <w:u w:val="single"/>
              </w:rPr>
              <w:t>tA</w:t>
            </w:r>
            <w:r w:rsidRPr="00A72637">
              <w:rPr>
                <w:rFonts w:ascii="Times New Roman" w:hAnsi="Times New Roman" w:cs="Times New Roman"/>
                <w:color w:val="538135" w:themeColor="accent6" w:themeShade="BF"/>
                <w:sz w:val="22"/>
                <w:szCs w:val="22"/>
                <w:u w:val="single"/>
                <w:vertAlign w:val="subscript"/>
              </w:rPr>
              <w:t>20</w:t>
            </w:r>
          </w:p>
        </w:tc>
        <w:tc>
          <w:tcPr>
            <w:tcW w:w="1928" w:type="dxa"/>
            <w:vAlign w:val="center"/>
          </w:tcPr>
          <w:p w14:paraId="209874A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0.31</w:t>
            </w:r>
          </w:p>
        </w:tc>
        <w:tc>
          <w:tcPr>
            <w:tcW w:w="1843" w:type="dxa"/>
            <w:vAlign w:val="center"/>
          </w:tcPr>
          <w:p w14:paraId="13BF51C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0.44</w:t>
            </w:r>
          </w:p>
        </w:tc>
        <w:tc>
          <w:tcPr>
            <w:tcW w:w="2516" w:type="dxa"/>
            <w:tcBorders>
              <w:right w:val="single" w:sz="4" w:space="0" w:color="auto"/>
            </w:tcBorders>
            <w:vAlign w:val="center"/>
          </w:tcPr>
          <w:p w14:paraId="2DB2155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-0.82</w:t>
            </w:r>
          </w:p>
        </w:tc>
      </w:tr>
      <w:tr w:rsidR="00356E6B" w:rsidRPr="00A72637" w14:paraId="000AA479" w14:textId="77777777" w:rsidTr="00A45A9B">
        <w:trPr>
          <w:trHeight w:val="233"/>
          <w:jc w:val="center"/>
        </w:trPr>
        <w:tc>
          <w:tcPr>
            <w:tcW w:w="2036" w:type="dxa"/>
          </w:tcPr>
          <w:p w14:paraId="51A1AE8A"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tC</w:t>
            </w:r>
            <w:r w:rsidRPr="00A72637">
              <w:rPr>
                <w:rFonts w:ascii="Times New Roman" w:hAnsi="Times New Roman" w:cs="Times New Roman"/>
                <w:color w:val="538135" w:themeColor="accent6" w:themeShade="BF"/>
                <w:sz w:val="22"/>
                <w:szCs w:val="22"/>
                <w:u w:val="single"/>
                <w:vertAlign w:val="subscript"/>
              </w:rPr>
              <w:t>21</w:t>
            </w:r>
          </w:p>
        </w:tc>
        <w:tc>
          <w:tcPr>
            <w:tcW w:w="1928" w:type="dxa"/>
            <w:vAlign w:val="center"/>
          </w:tcPr>
          <w:p w14:paraId="42B1D3C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0.51</w:t>
            </w:r>
          </w:p>
        </w:tc>
        <w:tc>
          <w:tcPr>
            <w:tcW w:w="1843" w:type="dxa"/>
            <w:vAlign w:val="center"/>
          </w:tcPr>
          <w:p w14:paraId="3B16457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0.62</w:t>
            </w:r>
          </w:p>
        </w:tc>
        <w:tc>
          <w:tcPr>
            <w:tcW w:w="2516" w:type="dxa"/>
            <w:tcBorders>
              <w:right w:val="single" w:sz="4" w:space="0" w:color="auto"/>
            </w:tcBorders>
            <w:vAlign w:val="center"/>
          </w:tcPr>
          <w:p w14:paraId="6074E88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-6.98</w:t>
            </w:r>
          </w:p>
        </w:tc>
      </w:tr>
      <w:tr w:rsidR="00356E6B" w:rsidRPr="00A72637" w14:paraId="2256D54B" w14:textId="77777777" w:rsidTr="00A45A9B">
        <w:trPr>
          <w:trHeight w:val="233"/>
          <w:jc w:val="center"/>
        </w:trPr>
        <w:tc>
          <w:tcPr>
            <w:tcW w:w="2036" w:type="dxa"/>
          </w:tcPr>
          <w:p w14:paraId="3354665D"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tU</w:t>
            </w:r>
            <w:r w:rsidRPr="00A72637">
              <w:rPr>
                <w:rFonts w:ascii="Times New Roman" w:hAnsi="Times New Roman" w:cs="Times New Roman"/>
                <w:color w:val="538135" w:themeColor="accent6" w:themeShade="BF"/>
                <w:sz w:val="22"/>
                <w:szCs w:val="22"/>
                <w:u w:val="single"/>
                <w:vertAlign w:val="subscript"/>
              </w:rPr>
              <w:t>22</w:t>
            </w:r>
          </w:p>
        </w:tc>
        <w:tc>
          <w:tcPr>
            <w:tcW w:w="1928" w:type="dxa"/>
            <w:vAlign w:val="center"/>
          </w:tcPr>
          <w:p w14:paraId="47E7BE4D"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0.79</w:t>
            </w:r>
          </w:p>
        </w:tc>
        <w:tc>
          <w:tcPr>
            <w:tcW w:w="1843" w:type="dxa"/>
            <w:vAlign w:val="center"/>
          </w:tcPr>
          <w:p w14:paraId="207C602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0.62</w:t>
            </w:r>
          </w:p>
        </w:tc>
        <w:tc>
          <w:tcPr>
            <w:tcW w:w="2516" w:type="dxa"/>
            <w:tcBorders>
              <w:right w:val="single" w:sz="4" w:space="0" w:color="auto"/>
            </w:tcBorders>
            <w:vAlign w:val="center"/>
          </w:tcPr>
          <w:p w14:paraId="5E8152E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-24.48</w:t>
            </w:r>
          </w:p>
        </w:tc>
      </w:tr>
      <w:tr w:rsidR="00356E6B" w:rsidRPr="00A72637" w14:paraId="2A759C0B" w14:textId="77777777" w:rsidTr="00A45A9B">
        <w:trPr>
          <w:trHeight w:val="233"/>
          <w:jc w:val="center"/>
        </w:trPr>
        <w:tc>
          <w:tcPr>
            <w:tcW w:w="2036" w:type="dxa"/>
          </w:tcPr>
          <w:p w14:paraId="78416281"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tG</w:t>
            </w:r>
            <w:r w:rsidRPr="00A72637">
              <w:rPr>
                <w:rFonts w:ascii="Times New Roman" w:hAnsi="Times New Roman" w:cs="Times New Roman"/>
                <w:color w:val="538135" w:themeColor="accent6" w:themeShade="BF"/>
                <w:sz w:val="22"/>
                <w:szCs w:val="22"/>
                <w:u w:val="single"/>
                <w:vertAlign w:val="subscript"/>
              </w:rPr>
              <w:t>23</w:t>
            </w:r>
          </w:p>
        </w:tc>
        <w:tc>
          <w:tcPr>
            <w:tcW w:w="1928" w:type="dxa"/>
            <w:vAlign w:val="center"/>
          </w:tcPr>
          <w:p w14:paraId="7F6CDAE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0.38</w:t>
            </w:r>
          </w:p>
        </w:tc>
        <w:tc>
          <w:tcPr>
            <w:tcW w:w="1843" w:type="dxa"/>
            <w:vAlign w:val="center"/>
          </w:tcPr>
          <w:p w14:paraId="0E16F3C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0.50</w:t>
            </w:r>
          </w:p>
        </w:tc>
        <w:tc>
          <w:tcPr>
            <w:tcW w:w="2516" w:type="dxa"/>
            <w:tcBorders>
              <w:right w:val="single" w:sz="4" w:space="0" w:color="auto"/>
            </w:tcBorders>
            <w:vAlign w:val="center"/>
          </w:tcPr>
          <w:p w14:paraId="2193497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-0.49</w:t>
            </w:r>
          </w:p>
        </w:tc>
      </w:tr>
      <w:tr w:rsidR="00356E6B" w:rsidRPr="00A72637" w14:paraId="1EC31881" w14:textId="77777777" w:rsidTr="00A45A9B">
        <w:trPr>
          <w:trHeight w:val="233"/>
          <w:jc w:val="center"/>
        </w:trPr>
        <w:tc>
          <w:tcPr>
            <w:tcW w:w="2036" w:type="dxa"/>
          </w:tcPr>
          <w:p w14:paraId="7CF00E9C"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tC</w:t>
            </w:r>
            <w:r w:rsidRPr="00A72637">
              <w:rPr>
                <w:rFonts w:ascii="Times New Roman" w:hAnsi="Times New Roman" w:cs="Times New Roman"/>
                <w:color w:val="538135" w:themeColor="accent6" w:themeShade="BF"/>
                <w:sz w:val="22"/>
                <w:szCs w:val="22"/>
                <w:u w:val="single"/>
                <w:vertAlign w:val="subscript"/>
              </w:rPr>
              <w:t>24</w:t>
            </w:r>
          </w:p>
        </w:tc>
        <w:tc>
          <w:tcPr>
            <w:tcW w:w="1928" w:type="dxa"/>
            <w:vAlign w:val="center"/>
          </w:tcPr>
          <w:p w14:paraId="206D74DA"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-0.24</w:t>
            </w:r>
          </w:p>
        </w:tc>
        <w:tc>
          <w:tcPr>
            <w:tcW w:w="1843" w:type="dxa"/>
            <w:vAlign w:val="center"/>
          </w:tcPr>
          <w:p w14:paraId="2228A48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-0.52</w:t>
            </w:r>
          </w:p>
        </w:tc>
        <w:tc>
          <w:tcPr>
            <w:tcW w:w="2516" w:type="dxa"/>
            <w:tcBorders>
              <w:right w:val="single" w:sz="4" w:space="0" w:color="auto"/>
            </w:tcBorders>
            <w:vAlign w:val="center"/>
          </w:tcPr>
          <w:p w14:paraId="0C3D17B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-6.39</w:t>
            </w:r>
          </w:p>
        </w:tc>
      </w:tr>
      <w:tr w:rsidR="00356E6B" w:rsidRPr="00A72637" w14:paraId="11434AC3" w14:textId="77777777" w:rsidTr="00A45A9B">
        <w:trPr>
          <w:trHeight w:val="233"/>
          <w:jc w:val="center"/>
        </w:trPr>
        <w:tc>
          <w:tcPr>
            <w:tcW w:w="2036" w:type="dxa"/>
          </w:tcPr>
          <w:p w14:paraId="3D8FC49C"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tC</w:t>
            </w:r>
            <w:r w:rsidRPr="00A72637">
              <w:rPr>
                <w:rFonts w:ascii="Times New Roman" w:hAnsi="Times New Roman" w:cs="Times New Roman"/>
                <w:color w:val="538135" w:themeColor="accent6" w:themeShade="BF"/>
                <w:sz w:val="22"/>
                <w:szCs w:val="22"/>
                <w:u w:val="single"/>
                <w:vertAlign w:val="subscript"/>
              </w:rPr>
              <w:t>25</w:t>
            </w:r>
          </w:p>
        </w:tc>
        <w:tc>
          <w:tcPr>
            <w:tcW w:w="1928" w:type="dxa"/>
            <w:vAlign w:val="center"/>
          </w:tcPr>
          <w:p w14:paraId="4F7673E8"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FF0000"/>
                <w:sz w:val="22"/>
                <w:szCs w:val="22"/>
              </w:rPr>
              <w:t>0.45</w:t>
            </w:r>
          </w:p>
        </w:tc>
        <w:tc>
          <w:tcPr>
            <w:tcW w:w="1843" w:type="dxa"/>
            <w:vAlign w:val="center"/>
          </w:tcPr>
          <w:p w14:paraId="0E495FF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-0.04</w:t>
            </w:r>
          </w:p>
        </w:tc>
        <w:tc>
          <w:tcPr>
            <w:tcW w:w="2516" w:type="dxa"/>
            <w:tcBorders>
              <w:right w:val="single" w:sz="4" w:space="0" w:color="auto"/>
            </w:tcBorders>
            <w:vAlign w:val="center"/>
          </w:tcPr>
          <w:p w14:paraId="2FF2D0D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-24.13</w:t>
            </w:r>
          </w:p>
        </w:tc>
      </w:tr>
      <w:tr w:rsidR="00356E6B" w:rsidRPr="00A72637" w14:paraId="77706E40" w14:textId="77777777" w:rsidTr="00A45A9B">
        <w:trPr>
          <w:trHeight w:val="233"/>
          <w:jc w:val="center"/>
        </w:trPr>
        <w:tc>
          <w:tcPr>
            <w:tcW w:w="2036" w:type="dxa"/>
          </w:tcPr>
          <w:p w14:paraId="5D97CF37" w14:textId="77777777" w:rsidR="00356E6B" w:rsidRPr="00A72637" w:rsidRDefault="00356E6B" w:rsidP="00A45A9B">
            <w:pP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538135" w:themeColor="accent6" w:themeShade="BF"/>
                <w:sz w:val="22"/>
                <w:szCs w:val="22"/>
                <w:u w:val="single"/>
              </w:rPr>
              <w:t>tA</w:t>
            </w:r>
            <w:r w:rsidRPr="00A72637">
              <w:rPr>
                <w:rFonts w:ascii="Times New Roman" w:hAnsi="Times New Roman" w:cs="Times New Roman"/>
                <w:color w:val="538135" w:themeColor="accent6" w:themeShade="BF"/>
                <w:sz w:val="22"/>
                <w:szCs w:val="22"/>
                <w:u w:val="single"/>
                <w:vertAlign w:val="subscript"/>
              </w:rPr>
              <w:t>26</w:t>
            </w:r>
          </w:p>
        </w:tc>
        <w:tc>
          <w:tcPr>
            <w:tcW w:w="1928" w:type="dxa"/>
            <w:vAlign w:val="center"/>
          </w:tcPr>
          <w:p w14:paraId="23F5498C"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-0.13</w:t>
            </w:r>
          </w:p>
        </w:tc>
        <w:tc>
          <w:tcPr>
            <w:tcW w:w="1843" w:type="dxa"/>
            <w:vAlign w:val="center"/>
          </w:tcPr>
          <w:p w14:paraId="14134E2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-0.74</w:t>
            </w:r>
          </w:p>
        </w:tc>
        <w:tc>
          <w:tcPr>
            <w:tcW w:w="2516" w:type="dxa"/>
            <w:tcBorders>
              <w:right w:val="single" w:sz="4" w:space="0" w:color="auto"/>
            </w:tcBorders>
            <w:vAlign w:val="center"/>
          </w:tcPr>
          <w:p w14:paraId="43AA4D9E" w14:textId="77777777" w:rsidR="00356E6B" w:rsidRPr="00A72637" w:rsidRDefault="00356E6B" w:rsidP="00A45A9B">
            <w:pPr>
              <w:spacing w:line="240" w:lineRule="auto"/>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-0.48</w:t>
            </w:r>
          </w:p>
        </w:tc>
      </w:tr>
    </w:tbl>
    <w:p w14:paraId="1D2B296D" w14:textId="1BE0E96E" w:rsidR="002574DF" w:rsidRPr="002574DF" w:rsidRDefault="00356E6B" w:rsidP="0066093A">
      <w:pPr>
        <w:rPr>
          <w:rStyle w:val="Heading2Char"/>
          <w:rFonts w:eastAsiaTheme="minorHAnsi" w:cs="Times New Roman"/>
          <w:b w:val="0"/>
          <w:color w:val="auto"/>
          <w:szCs w:val="24"/>
        </w:rPr>
      </w:pPr>
      <w:r w:rsidRPr="00A72637">
        <w:rPr>
          <w:rFonts w:ascii="Times New Roman" w:hAnsi="Times New Roman" w:cs="Times New Roman"/>
          <w:sz w:val="22"/>
          <w:szCs w:val="22"/>
        </w:rPr>
        <w:t xml:space="preserve">Z-factors </w:t>
      </w:r>
      <m:oMath>
        <m:r>
          <w:rPr>
            <w:rFonts w:ascii="Cambria Math" w:hAnsi="Cambria Math" w:cs="Times New Roman"/>
            <w:sz w:val="22"/>
            <w:szCs w:val="22"/>
          </w:rPr>
          <m:t>&gt;</m:t>
        </m:r>
      </m:oMath>
      <w:r w:rsidRPr="00A72637">
        <w:rPr>
          <w:rFonts w:ascii="Times New Roman" w:eastAsiaTheme="minorEastAsia" w:hAnsi="Times New Roman" w:cs="Times New Roman"/>
          <w:sz w:val="22"/>
          <w:szCs w:val="22"/>
        </w:rPr>
        <w:t xml:space="preserve"> 0, which are representing significant difference (p-value </w:t>
      </w:r>
      <m:oMath>
        <m:r>
          <w:rPr>
            <w:rFonts w:ascii="Cambria Math" w:eastAsiaTheme="minorEastAsia" w:hAnsi="Cambria Math" w:cs="Times New Roman"/>
            <w:sz w:val="22"/>
            <w:szCs w:val="22"/>
          </w:rPr>
          <m:t>&lt;</m:t>
        </m:r>
      </m:oMath>
      <w:r w:rsidRPr="00A72637">
        <w:rPr>
          <w:rFonts w:ascii="Times New Roman" w:eastAsiaTheme="minorEastAsia" w:hAnsi="Times New Roman" w:cs="Times New Roman"/>
          <w:sz w:val="22"/>
          <w:szCs w:val="22"/>
        </w:rPr>
        <w:t xml:space="preserve">0.05), are indicated with red numbers. The corresponding nucleotide of the seed region are indicated by green, underlined letters/numbers. </w:t>
      </w:r>
      <w:r w:rsidRPr="00A72637">
        <w:rPr>
          <w:rFonts w:ascii="Times New Roman" w:hAnsi="Times New Roman" w:cs="Times New Roman"/>
        </w:rPr>
        <w:br w:type="page"/>
      </w:r>
    </w:p>
    <w:p w14:paraId="5A7AA1FE" w14:textId="675E0678" w:rsidR="00356E6B" w:rsidRPr="00A72637" w:rsidRDefault="00356E6B" w:rsidP="0066093A">
      <w:pPr>
        <w:rPr>
          <w:rFonts w:ascii="Times New Roman" w:eastAsiaTheme="minorEastAsia" w:hAnsi="Times New Roman" w:cs="Times New Roman"/>
          <w:sz w:val="22"/>
          <w:szCs w:val="22"/>
        </w:rPr>
      </w:pPr>
      <w:bookmarkStart w:id="19" w:name="_Toc115863856"/>
      <w:r w:rsidRPr="006A208C">
        <w:rPr>
          <w:rStyle w:val="Heading2Char"/>
        </w:rPr>
        <w:lastRenderedPageBreak/>
        <w:t>Table S5</w:t>
      </w:r>
      <w:bookmarkEnd w:id="19"/>
      <w:r w:rsidRPr="00BF4531">
        <w:rPr>
          <w:rStyle w:val="Heading1Char"/>
        </w:rPr>
        <w:t>.</w:t>
      </w:r>
      <w:r w:rsidRPr="00A72637">
        <w:rPr>
          <w:rStyle w:val="Heading1Char"/>
          <w:rFonts w:cs="Times New Roman"/>
        </w:rPr>
        <w:t xml:space="preserve"> </w:t>
      </w:r>
      <w:r w:rsidRPr="00A72637">
        <w:rPr>
          <w:rFonts w:ascii="Times New Roman" w:hAnsi="Times New Roman" w:cs="Times New Roman"/>
        </w:rPr>
        <w:t xml:space="preserve">Z-factor value calculated between unbound against RNA:RNA (Z-factor </w:t>
      </w:r>
      <w:r w:rsidRPr="00A72637">
        <w:rPr>
          <w:rFonts w:ascii="Times New Roman" w:hAnsi="Times New Roman" w:cs="Times New Roman"/>
          <w:vertAlign w:val="superscript"/>
        </w:rPr>
        <w:t>Un vs +RNA</w:t>
      </w:r>
      <w:r w:rsidRPr="00A72637">
        <w:rPr>
          <w:rFonts w:ascii="Times New Roman" w:hAnsi="Times New Roman" w:cs="Times New Roman"/>
        </w:rPr>
        <w:t xml:space="preserve">) and RNA:RNA-RBP (Z-factor </w:t>
      </w:r>
      <w:r w:rsidRPr="00A72637">
        <w:rPr>
          <w:rFonts w:ascii="Times New Roman" w:hAnsi="Times New Roman" w:cs="Times New Roman"/>
          <w:vertAlign w:val="superscript"/>
        </w:rPr>
        <w:t>Un vs +RNA-RBP</w:t>
      </w:r>
      <w:r w:rsidRPr="00A72637">
        <w:rPr>
          <w:rFonts w:ascii="Times New Roman" w:hAnsi="Times New Roman" w:cs="Times New Roman"/>
        </w:rPr>
        <w:t>) for each nucleotide in scrambled (</w:t>
      </w:r>
      <w:proofErr w:type="spellStart"/>
      <w:r w:rsidRPr="00A72637">
        <w:rPr>
          <w:rFonts w:ascii="Times New Roman" w:hAnsi="Times New Roman" w:cs="Times New Roman"/>
        </w:rPr>
        <w:t>scrm</w:t>
      </w:r>
      <w:proofErr w:type="spellEnd"/>
      <w:r w:rsidRPr="00A72637">
        <w:rPr>
          <w:rFonts w:ascii="Times New Roman" w:hAnsi="Times New Roman" w:cs="Times New Roman"/>
        </w:rPr>
        <w:t>) sequence.</w:t>
      </w:r>
    </w:p>
    <w:tbl>
      <w:tblPr>
        <w:tblStyle w:val="TableGrid"/>
        <w:tblW w:w="0" w:type="auto"/>
        <w:jc w:val="center"/>
        <w:tblLook w:val="04A0" w:firstRow="1" w:lastRow="0" w:firstColumn="1" w:lastColumn="0" w:noHBand="0" w:noVBand="1"/>
      </w:tblPr>
      <w:tblGrid>
        <w:gridCol w:w="1271"/>
        <w:gridCol w:w="1134"/>
        <w:gridCol w:w="1276"/>
        <w:gridCol w:w="1417"/>
        <w:gridCol w:w="1418"/>
        <w:gridCol w:w="1559"/>
      </w:tblGrid>
      <w:tr w:rsidR="00356E6B" w:rsidRPr="00A72637" w14:paraId="4AB68E34" w14:textId="77777777" w:rsidTr="00A45A9B">
        <w:trPr>
          <w:jc w:val="center"/>
        </w:trPr>
        <w:tc>
          <w:tcPr>
            <w:tcW w:w="1271" w:type="dxa"/>
            <w:vAlign w:val="center"/>
          </w:tcPr>
          <w:p w14:paraId="2DA57919"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#Nucleotide</w:t>
            </w:r>
          </w:p>
        </w:tc>
        <w:tc>
          <w:tcPr>
            <w:tcW w:w="1134" w:type="dxa"/>
            <w:vAlign w:val="center"/>
          </w:tcPr>
          <w:p w14:paraId="4023762B"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 xml:space="preserve">Z-factor </w:t>
            </w:r>
          </w:p>
          <w:p w14:paraId="2B793167" w14:textId="77777777" w:rsidR="00356E6B" w:rsidRPr="00A72637" w:rsidRDefault="00356E6B" w:rsidP="00A45A9B">
            <w:pPr>
              <w:jc w:val="center"/>
              <w:rPr>
                <w:rFonts w:ascii="Times New Roman" w:hAnsi="Times New Roman" w:cs="Times New Roman"/>
                <w:sz w:val="21"/>
                <w:szCs w:val="21"/>
                <w:vertAlign w:val="superscript"/>
              </w:rPr>
            </w:pPr>
            <w:r w:rsidRPr="00A72637">
              <w:rPr>
                <w:rFonts w:ascii="Times New Roman" w:hAnsi="Times New Roman" w:cs="Times New Roman"/>
                <w:sz w:val="21"/>
                <w:szCs w:val="21"/>
                <w:vertAlign w:val="superscript"/>
              </w:rPr>
              <w:t>Un vs +RNA</w:t>
            </w:r>
          </w:p>
        </w:tc>
        <w:tc>
          <w:tcPr>
            <w:tcW w:w="1276" w:type="dxa"/>
            <w:tcBorders>
              <w:right w:val="single" w:sz="24" w:space="0" w:color="auto"/>
            </w:tcBorders>
            <w:vAlign w:val="center"/>
          </w:tcPr>
          <w:p w14:paraId="636917D4"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 xml:space="preserve">Z-factor </w:t>
            </w:r>
          </w:p>
          <w:p w14:paraId="51C410EF"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vertAlign w:val="superscript"/>
              </w:rPr>
              <w:t>Un vs +RNA-RBP</w:t>
            </w:r>
          </w:p>
        </w:tc>
        <w:tc>
          <w:tcPr>
            <w:tcW w:w="1417" w:type="dxa"/>
            <w:tcBorders>
              <w:left w:val="single" w:sz="24" w:space="0" w:color="auto"/>
            </w:tcBorders>
            <w:vAlign w:val="center"/>
          </w:tcPr>
          <w:p w14:paraId="69CA7065"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#Nucleotide</w:t>
            </w:r>
          </w:p>
        </w:tc>
        <w:tc>
          <w:tcPr>
            <w:tcW w:w="1418" w:type="dxa"/>
            <w:vAlign w:val="center"/>
          </w:tcPr>
          <w:p w14:paraId="1646CF26"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 xml:space="preserve">Z-factor </w:t>
            </w:r>
          </w:p>
          <w:p w14:paraId="3585B355"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vertAlign w:val="superscript"/>
              </w:rPr>
              <w:t>Un vs +RNA</w:t>
            </w:r>
          </w:p>
        </w:tc>
        <w:tc>
          <w:tcPr>
            <w:tcW w:w="1559" w:type="dxa"/>
            <w:vAlign w:val="center"/>
          </w:tcPr>
          <w:p w14:paraId="653D8524"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 xml:space="preserve">Z-factor </w:t>
            </w:r>
          </w:p>
          <w:p w14:paraId="042997F0"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vertAlign w:val="superscript"/>
              </w:rPr>
              <w:t>Un vs +RNA-RBP</w:t>
            </w:r>
          </w:p>
        </w:tc>
      </w:tr>
      <w:tr w:rsidR="00356E6B" w:rsidRPr="00A72637" w14:paraId="386CE559" w14:textId="77777777" w:rsidTr="00A45A9B">
        <w:trPr>
          <w:jc w:val="center"/>
        </w:trPr>
        <w:tc>
          <w:tcPr>
            <w:tcW w:w="1271" w:type="dxa"/>
          </w:tcPr>
          <w:p w14:paraId="587A4DAF" w14:textId="77777777" w:rsidR="00356E6B" w:rsidRPr="00A72637" w:rsidRDefault="00356E6B" w:rsidP="00A45A9B">
            <w:pPr>
              <w:rPr>
                <w:rFonts w:ascii="Times New Roman" w:hAnsi="Times New Roman" w:cs="Times New Roman"/>
                <w:vertAlign w:val="subscript"/>
              </w:rPr>
            </w:pPr>
            <w:r w:rsidRPr="00A72637">
              <w:rPr>
                <w:rFonts w:ascii="Times New Roman" w:hAnsi="Times New Roman" w:cs="Times New Roman"/>
              </w:rPr>
              <w:t>tU</w:t>
            </w:r>
            <w:r w:rsidRPr="00A72637">
              <w:rPr>
                <w:rFonts w:ascii="Times New Roman" w:hAnsi="Times New Roman" w:cs="Times New Roman"/>
                <w:vertAlign w:val="subscript"/>
              </w:rPr>
              <w:t>1</w:t>
            </w:r>
          </w:p>
        </w:tc>
        <w:tc>
          <w:tcPr>
            <w:tcW w:w="1134" w:type="dxa"/>
            <w:vAlign w:val="bottom"/>
          </w:tcPr>
          <w:p w14:paraId="670328E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0.25</w:t>
            </w:r>
          </w:p>
        </w:tc>
        <w:tc>
          <w:tcPr>
            <w:tcW w:w="1276" w:type="dxa"/>
            <w:tcBorders>
              <w:right w:val="single" w:sz="24" w:space="0" w:color="auto"/>
            </w:tcBorders>
            <w:vAlign w:val="bottom"/>
          </w:tcPr>
          <w:p w14:paraId="7F445F0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0.20</w:t>
            </w:r>
          </w:p>
        </w:tc>
        <w:tc>
          <w:tcPr>
            <w:tcW w:w="1417" w:type="dxa"/>
            <w:tcBorders>
              <w:left w:val="single" w:sz="24" w:space="0" w:color="auto"/>
            </w:tcBorders>
          </w:tcPr>
          <w:p w14:paraId="7CFEBC8D"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12</w:t>
            </w:r>
          </w:p>
        </w:tc>
        <w:tc>
          <w:tcPr>
            <w:tcW w:w="1418" w:type="dxa"/>
            <w:vAlign w:val="bottom"/>
          </w:tcPr>
          <w:p w14:paraId="539456CC"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-33.66</w:t>
            </w:r>
          </w:p>
        </w:tc>
        <w:tc>
          <w:tcPr>
            <w:tcW w:w="1559" w:type="dxa"/>
            <w:vAlign w:val="bottom"/>
          </w:tcPr>
          <w:p w14:paraId="7CD2A766"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-0.13</w:t>
            </w:r>
          </w:p>
        </w:tc>
      </w:tr>
      <w:tr w:rsidR="00356E6B" w:rsidRPr="00A72637" w14:paraId="7411291F" w14:textId="77777777" w:rsidTr="00A45A9B">
        <w:trPr>
          <w:jc w:val="center"/>
        </w:trPr>
        <w:tc>
          <w:tcPr>
            <w:tcW w:w="1271" w:type="dxa"/>
          </w:tcPr>
          <w:p w14:paraId="44A75362"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2</w:t>
            </w:r>
          </w:p>
        </w:tc>
        <w:tc>
          <w:tcPr>
            <w:tcW w:w="1134" w:type="dxa"/>
            <w:vAlign w:val="bottom"/>
          </w:tcPr>
          <w:p w14:paraId="6236BE73"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-29.03</w:t>
            </w:r>
          </w:p>
        </w:tc>
        <w:tc>
          <w:tcPr>
            <w:tcW w:w="1276" w:type="dxa"/>
            <w:tcBorders>
              <w:right w:val="single" w:sz="24" w:space="0" w:color="auto"/>
            </w:tcBorders>
            <w:vAlign w:val="bottom"/>
          </w:tcPr>
          <w:p w14:paraId="69353889"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-0.72</w:t>
            </w:r>
          </w:p>
        </w:tc>
        <w:tc>
          <w:tcPr>
            <w:tcW w:w="1417" w:type="dxa"/>
            <w:tcBorders>
              <w:left w:val="single" w:sz="24" w:space="0" w:color="auto"/>
            </w:tcBorders>
          </w:tcPr>
          <w:p w14:paraId="39C6DC27"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13</w:t>
            </w:r>
          </w:p>
        </w:tc>
        <w:tc>
          <w:tcPr>
            <w:tcW w:w="1418" w:type="dxa"/>
            <w:vAlign w:val="bottom"/>
          </w:tcPr>
          <w:p w14:paraId="1CF88BBA"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-15.23</w:t>
            </w:r>
          </w:p>
        </w:tc>
        <w:tc>
          <w:tcPr>
            <w:tcW w:w="1559" w:type="dxa"/>
            <w:vAlign w:val="bottom"/>
          </w:tcPr>
          <w:p w14:paraId="061523F5"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-1.31</w:t>
            </w:r>
          </w:p>
        </w:tc>
      </w:tr>
      <w:tr w:rsidR="00356E6B" w:rsidRPr="00A72637" w14:paraId="08046810" w14:textId="77777777" w:rsidTr="00A45A9B">
        <w:trPr>
          <w:jc w:val="center"/>
        </w:trPr>
        <w:tc>
          <w:tcPr>
            <w:tcW w:w="1271" w:type="dxa"/>
          </w:tcPr>
          <w:p w14:paraId="5163702A"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3</w:t>
            </w:r>
          </w:p>
        </w:tc>
        <w:tc>
          <w:tcPr>
            <w:tcW w:w="1134" w:type="dxa"/>
            <w:vAlign w:val="bottom"/>
          </w:tcPr>
          <w:p w14:paraId="6ED2D64B"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-3.26</w:t>
            </w:r>
          </w:p>
        </w:tc>
        <w:tc>
          <w:tcPr>
            <w:tcW w:w="1276" w:type="dxa"/>
            <w:tcBorders>
              <w:right w:val="single" w:sz="24" w:space="0" w:color="auto"/>
            </w:tcBorders>
            <w:vAlign w:val="bottom"/>
          </w:tcPr>
          <w:p w14:paraId="2973EFB0"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-0.93</w:t>
            </w:r>
          </w:p>
        </w:tc>
        <w:tc>
          <w:tcPr>
            <w:tcW w:w="1417" w:type="dxa"/>
            <w:tcBorders>
              <w:left w:val="single" w:sz="24" w:space="0" w:color="auto"/>
            </w:tcBorders>
          </w:tcPr>
          <w:p w14:paraId="5FBEF0E7"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14</w:t>
            </w:r>
          </w:p>
        </w:tc>
        <w:tc>
          <w:tcPr>
            <w:tcW w:w="1418" w:type="dxa"/>
            <w:vAlign w:val="bottom"/>
          </w:tcPr>
          <w:p w14:paraId="3B2CB013"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-2.74</w:t>
            </w:r>
          </w:p>
        </w:tc>
        <w:tc>
          <w:tcPr>
            <w:tcW w:w="1559" w:type="dxa"/>
            <w:vAlign w:val="bottom"/>
          </w:tcPr>
          <w:p w14:paraId="3C6BA0CB"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-0.17</w:t>
            </w:r>
          </w:p>
        </w:tc>
      </w:tr>
      <w:tr w:rsidR="00356E6B" w:rsidRPr="00A72637" w14:paraId="5BAB1752" w14:textId="77777777" w:rsidTr="00A45A9B">
        <w:trPr>
          <w:jc w:val="center"/>
        </w:trPr>
        <w:tc>
          <w:tcPr>
            <w:tcW w:w="1271" w:type="dxa"/>
          </w:tcPr>
          <w:p w14:paraId="2C18D8E6"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4</w:t>
            </w:r>
          </w:p>
        </w:tc>
        <w:tc>
          <w:tcPr>
            <w:tcW w:w="1134" w:type="dxa"/>
            <w:vAlign w:val="bottom"/>
          </w:tcPr>
          <w:p w14:paraId="5045B40A"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-0.65</w:t>
            </w:r>
          </w:p>
        </w:tc>
        <w:tc>
          <w:tcPr>
            <w:tcW w:w="1276" w:type="dxa"/>
            <w:tcBorders>
              <w:right w:val="single" w:sz="24" w:space="0" w:color="auto"/>
            </w:tcBorders>
            <w:vAlign w:val="bottom"/>
          </w:tcPr>
          <w:p w14:paraId="1D18BE39"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-1.96</w:t>
            </w:r>
          </w:p>
        </w:tc>
        <w:tc>
          <w:tcPr>
            <w:tcW w:w="1417" w:type="dxa"/>
            <w:tcBorders>
              <w:left w:val="single" w:sz="24" w:space="0" w:color="auto"/>
            </w:tcBorders>
          </w:tcPr>
          <w:p w14:paraId="59465B56"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15</w:t>
            </w:r>
          </w:p>
        </w:tc>
        <w:tc>
          <w:tcPr>
            <w:tcW w:w="1418" w:type="dxa"/>
            <w:vAlign w:val="bottom"/>
          </w:tcPr>
          <w:p w14:paraId="7B2AC8C8"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-9.39</w:t>
            </w:r>
          </w:p>
        </w:tc>
        <w:tc>
          <w:tcPr>
            <w:tcW w:w="1559" w:type="dxa"/>
            <w:vAlign w:val="bottom"/>
          </w:tcPr>
          <w:p w14:paraId="336598FE"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-2.55</w:t>
            </w:r>
          </w:p>
        </w:tc>
      </w:tr>
      <w:tr w:rsidR="00356E6B" w:rsidRPr="00A72637" w14:paraId="177611C0" w14:textId="77777777" w:rsidTr="00A45A9B">
        <w:trPr>
          <w:jc w:val="center"/>
        </w:trPr>
        <w:tc>
          <w:tcPr>
            <w:tcW w:w="1271" w:type="dxa"/>
          </w:tcPr>
          <w:p w14:paraId="4DAA96D4"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5</w:t>
            </w:r>
          </w:p>
        </w:tc>
        <w:tc>
          <w:tcPr>
            <w:tcW w:w="1134" w:type="dxa"/>
            <w:vAlign w:val="bottom"/>
          </w:tcPr>
          <w:p w14:paraId="24692E64"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-0.73</w:t>
            </w:r>
          </w:p>
        </w:tc>
        <w:tc>
          <w:tcPr>
            <w:tcW w:w="1276" w:type="dxa"/>
            <w:tcBorders>
              <w:right w:val="single" w:sz="24" w:space="0" w:color="auto"/>
            </w:tcBorders>
            <w:vAlign w:val="bottom"/>
          </w:tcPr>
          <w:p w14:paraId="722570F7"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-14.85</w:t>
            </w:r>
          </w:p>
        </w:tc>
        <w:tc>
          <w:tcPr>
            <w:tcW w:w="1417" w:type="dxa"/>
            <w:tcBorders>
              <w:left w:val="single" w:sz="24" w:space="0" w:color="auto"/>
            </w:tcBorders>
          </w:tcPr>
          <w:p w14:paraId="216BAE3E"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16</w:t>
            </w:r>
          </w:p>
        </w:tc>
        <w:tc>
          <w:tcPr>
            <w:tcW w:w="1418" w:type="dxa"/>
            <w:vAlign w:val="bottom"/>
          </w:tcPr>
          <w:p w14:paraId="3B083366"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-1.06</w:t>
            </w:r>
          </w:p>
        </w:tc>
        <w:tc>
          <w:tcPr>
            <w:tcW w:w="1559" w:type="dxa"/>
            <w:vAlign w:val="bottom"/>
          </w:tcPr>
          <w:p w14:paraId="44A8B6B5"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-0.21</w:t>
            </w:r>
          </w:p>
        </w:tc>
      </w:tr>
      <w:tr w:rsidR="00356E6B" w:rsidRPr="00A72637" w14:paraId="7D2154DE" w14:textId="77777777" w:rsidTr="00A45A9B">
        <w:trPr>
          <w:jc w:val="center"/>
        </w:trPr>
        <w:tc>
          <w:tcPr>
            <w:tcW w:w="1271" w:type="dxa"/>
          </w:tcPr>
          <w:p w14:paraId="2793BDFB"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6</w:t>
            </w:r>
          </w:p>
        </w:tc>
        <w:tc>
          <w:tcPr>
            <w:tcW w:w="1134" w:type="dxa"/>
            <w:vAlign w:val="bottom"/>
          </w:tcPr>
          <w:p w14:paraId="69EC07BE"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-0.89</w:t>
            </w:r>
          </w:p>
        </w:tc>
        <w:tc>
          <w:tcPr>
            <w:tcW w:w="1276" w:type="dxa"/>
            <w:tcBorders>
              <w:right w:val="single" w:sz="24" w:space="0" w:color="auto"/>
            </w:tcBorders>
            <w:vAlign w:val="bottom"/>
          </w:tcPr>
          <w:p w14:paraId="1EF201C1"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-7.55</w:t>
            </w:r>
          </w:p>
        </w:tc>
        <w:tc>
          <w:tcPr>
            <w:tcW w:w="1417" w:type="dxa"/>
            <w:tcBorders>
              <w:left w:val="single" w:sz="24" w:space="0" w:color="auto"/>
            </w:tcBorders>
          </w:tcPr>
          <w:p w14:paraId="453A1B03"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17</w:t>
            </w:r>
          </w:p>
        </w:tc>
        <w:tc>
          <w:tcPr>
            <w:tcW w:w="1418" w:type="dxa"/>
            <w:vAlign w:val="bottom"/>
          </w:tcPr>
          <w:p w14:paraId="612B0A05"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-10.32</w:t>
            </w:r>
          </w:p>
        </w:tc>
        <w:tc>
          <w:tcPr>
            <w:tcW w:w="1559" w:type="dxa"/>
            <w:vAlign w:val="bottom"/>
          </w:tcPr>
          <w:p w14:paraId="4B2C4A0B"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-8.35</w:t>
            </w:r>
          </w:p>
        </w:tc>
      </w:tr>
      <w:tr w:rsidR="00356E6B" w:rsidRPr="00A72637" w14:paraId="1F30D36C" w14:textId="77777777" w:rsidTr="00A45A9B">
        <w:trPr>
          <w:jc w:val="center"/>
        </w:trPr>
        <w:tc>
          <w:tcPr>
            <w:tcW w:w="1271" w:type="dxa"/>
          </w:tcPr>
          <w:p w14:paraId="02C1D6CB"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7</w:t>
            </w:r>
          </w:p>
        </w:tc>
        <w:tc>
          <w:tcPr>
            <w:tcW w:w="1134" w:type="dxa"/>
            <w:vAlign w:val="bottom"/>
          </w:tcPr>
          <w:p w14:paraId="6159CCE3"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-2.90</w:t>
            </w:r>
          </w:p>
        </w:tc>
        <w:tc>
          <w:tcPr>
            <w:tcW w:w="1276" w:type="dxa"/>
            <w:tcBorders>
              <w:right w:val="single" w:sz="24" w:space="0" w:color="auto"/>
            </w:tcBorders>
            <w:vAlign w:val="bottom"/>
          </w:tcPr>
          <w:p w14:paraId="4D160193"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-23.11</w:t>
            </w:r>
          </w:p>
        </w:tc>
        <w:tc>
          <w:tcPr>
            <w:tcW w:w="1417" w:type="dxa"/>
            <w:tcBorders>
              <w:left w:val="single" w:sz="24" w:space="0" w:color="auto"/>
            </w:tcBorders>
          </w:tcPr>
          <w:p w14:paraId="60473E77"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tA</w:t>
            </w:r>
            <w:r w:rsidRPr="00A72637">
              <w:rPr>
                <w:rFonts w:ascii="Times New Roman" w:hAnsi="Times New Roman" w:cs="Times New Roman"/>
                <w:color w:val="000000" w:themeColor="text1"/>
                <w:vertAlign w:val="subscript"/>
              </w:rPr>
              <w:t>18</w:t>
            </w:r>
          </w:p>
        </w:tc>
        <w:tc>
          <w:tcPr>
            <w:tcW w:w="1418" w:type="dxa"/>
            <w:vAlign w:val="bottom"/>
          </w:tcPr>
          <w:p w14:paraId="283441CF"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-8.33</w:t>
            </w:r>
          </w:p>
        </w:tc>
        <w:tc>
          <w:tcPr>
            <w:tcW w:w="1559" w:type="dxa"/>
            <w:vAlign w:val="bottom"/>
          </w:tcPr>
          <w:p w14:paraId="77CD6F39"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FF0000"/>
                <w:sz w:val="22"/>
                <w:szCs w:val="22"/>
              </w:rPr>
              <w:t>0.32</w:t>
            </w:r>
          </w:p>
        </w:tc>
      </w:tr>
      <w:tr w:rsidR="00356E6B" w:rsidRPr="00A72637" w14:paraId="316F7771" w14:textId="77777777" w:rsidTr="00A45A9B">
        <w:trPr>
          <w:jc w:val="center"/>
        </w:trPr>
        <w:tc>
          <w:tcPr>
            <w:tcW w:w="1271" w:type="dxa"/>
          </w:tcPr>
          <w:p w14:paraId="2F2B9780"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8</w:t>
            </w:r>
          </w:p>
        </w:tc>
        <w:tc>
          <w:tcPr>
            <w:tcW w:w="1134" w:type="dxa"/>
            <w:vAlign w:val="bottom"/>
          </w:tcPr>
          <w:p w14:paraId="365FC4FE"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-2.24</w:t>
            </w:r>
          </w:p>
        </w:tc>
        <w:tc>
          <w:tcPr>
            <w:tcW w:w="1276" w:type="dxa"/>
            <w:tcBorders>
              <w:right w:val="single" w:sz="24" w:space="0" w:color="auto"/>
            </w:tcBorders>
            <w:vAlign w:val="bottom"/>
          </w:tcPr>
          <w:p w14:paraId="131526A8"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-1.90</w:t>
            </w:r>
          </w:p>
        </w:tc>
        <w:tc>
          <w:tcPr>
            <w:tcW w:w="1417" w:type="dxa"/>
            <w:tcBorders>
              <w:left w:val="single" w:sz="24" w:space="0" w:color="auto"/>
            </w:tcBorders>
          </w:tcPr>
          <w:p w14:paraId="2D78C177"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tA</w:t>
            </w:r>
            <w:r w:rsidRPr="00A72637">
              <w:rPr>
                <w:rFonts w:ascii="Times New Roman" w:hAnsi="Times New Roman" w:cs="Times New Roman"/>
                <w:color w:val="000000" w:themeColor="text1"/>
                <w:vertAlign w:val="subscript"/>
              </w:rPr>
              <w:t>19</w:t>
            </w:r>
          </w:p>
        </w:tc>
        <w:tc>
          <w:tcPr>
            <w:tcW w:w="1418" w:type="dxa"/>
            <w:vAlign w:val="bottom"/>
          </w:tcPr>
          <w:p w14:paraId="0CA2C22F"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-3.13</w:t>
            </w:r>
          </w:p>
        </w:tc>
        <w:tc>
          <w:tcPr>
            <w:tcW w:w="1559" w:type="dxa"/>
            <w:vAlign w:val="bottom"/>
          </w:tcPr>
          <w:p w14:paraId="5B003148"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-0.43</w:t>
            </w:r>
          </w:p>
        </w:tc>
      </w:tr>
      <w:tr w:rsidR="00356E6B" w:rsidRPr="00A72637" w14:paraId="59B73AB6" w14:textId="77777777" w:rsidTr="00A45A9B">
        <w:trPr>
          <w:jc w:val="center"/>
        </w:trPr>
        <w:tc>
          <w:tcPr>
            <w:tcW w:w="1271" w:type="dxa"/>
          </w:tcPr>
          <w:p w14:paraId="1C45ED30"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9</w:t>
            </w:r>
          </w:p>
        </w:tc>
        <w:tc>
          <w:tcPr>
            <w:tcW w:w="1134" w:type="dxa"/>
            <w:vAlign w:val="bottom"/>
          </w:tcPr>
          <w:p w14:paraId="41A91AB0"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-6.51</w:t>
            </w:r>
          </w:p>
        </w:tc>
        <w:tc>
          <w:tcPr>
            <w:tcW w:w="1276" w:type="dxa"/>
            <w:tcBorders>
              <w:right w:val="single" w:sz="24" w:space="0" w:color="auto"/>
            </w:tcBorders>
            <w:vAlign w:val="bottom"/>
          </w:tcPr>
          <w:p w14:paraId="0F719A06"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-0.18</w:t>
            </w:r>
          </w:p>
        </w:tc>
        <w:tc>
          <w:tcPr>
            <w:tcW w:w="1417" w:type="dxa"/>
            <w:tcBorders>
              <w:left w:val="single" w:sz="24" w:space="0" w:color="auto"/>
            </w:tcBorders>
          </w:tcPr>
          <w:p w14:paraId="142E819E"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tA</w:t>
            </w:r>
            <w:r w:rsidRPr="00A72637">
              <w:rPr>
                <w:rFonts w:ascii="Times New Roman" w:hAnsi="Times New Roman" w:cs="Times New Roman"/>
                <w:color w:val="000000" w:themeColor="text1"/>
                <w:vertAlign w:val="subscript"/>
              </w:rPr>
              <w:t>20</w:t>
            </w:r>
          </w:p>
        </w:tc>
        <w:tc>
          <w:tcPr>
            <w:tcW w:w="1418" w:type="dxa"/>
            <w:vAlign w:val="bottom"/>
          </w:tcPr>
          <w:p w14:paraId="572F4F08"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-0.59</w:t>
            </w:r>
          </w:p>
        </w:tc>
        <w:tc>
          <w:tcPr>
            <w:tcW w:w="1559" w:type="dxa"/>
            <w:vAlign w:val="bottom"/>
          </w:tcPr>
          <w:p w14:paraId="4CF7CE6E"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-0.47</w:t>
            </w:r>
          </w:p>
        </w:tc>
      </w:tr>
      <w:tr w:rsidR="00356E6B" w:rsidRPr="00A72637" w14:paraId="2DB747B4" w14:textId="77777777" w:rsidTr="00A45A9B">
        <w:trPr>
          <w:jc w:val="center"/>
        </w:trPr>
        <w:tc>
          <w:tcPr>
            <w:tcW w:w="1271" w:type="dxa"/>
          </w:tcPr>
          <w:p w14:paraId="65542F68"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10</w:t>
            </w:r>
          </w:p>
        </w:tc>
        <w:tc>
          <w:tcPr>
            <w:tcW w:w="1134" w:type="dxa"/>
            <w:vAlign w:val="bottom"/>
          </w:tcPr>
          <w:p w14:paraId="69AB9A12"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-2.00</w:t>
            </w:r>
          </w:p>
        </w:tc>
        <w:tc>
          <w:tcPr>
            <w:tcW w:w="1276" w:type="dxa"/>
            <w:tcBorders>
              <w:right w:val="single" w:sz="24" w:space="0" w:color="auto"/>
            </w:tcBorders>
            <w:vAlign w:val="bottom"/>
          </w:tcPr>
          <w:p w14:paraId="774296F4"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-1.54</w:t>
            </w:r>
          </w:p>
        </w:tc>
        <w:tc>
          <w:tcPr>
            <w:tcW w:w="1417" w:type="dxa"/>
            <w:tcBorders>
              <w:left w:val="single" w:sz="24" w:space="0" w:color="auto"/>
            </w:tcBorders>
          </w:tcPr>
          <w:p w14:paraId="50A5F67E"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tA</w:t>
            </w:r>
            <w:r w:rsidRPr="00A72637">
              <w:rPr>
                <w:rFonts w:ascii="Times New Roman" w:hAnsi="Times New Roman" w:cs="Times New Roman"/>
                <w:color w:val="000000" w:themeColor="text1"/>
                <w:vertAlign w:val="subscript"/>
              </w:rPr>
              <w:t>21</w:t>
            </w:r>
          </w:p>
        </w:tc>
        <w:tc>
          <w:tcPr>
            <w:tcW w:w="1418" w:type="dxa"/>
            <w:vAlign w:val="bottom"/>
          </w:tcPr>
          <w:p w14:paraId="09EE1053"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-1.97</w:t>
            </w:r>
          </w:p>
        </w:tc>
        <w:tc>
          <w:tcPr>
            <w:tcW w:w="1559" w:type="dxa"/>
            <w:vAlign w:val="bottom"/>
          </w:tcPr>
          <w:p w14:paraId="0CF4FDBF"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-1.14</w:t>
            </w:r>
          </w:p>
        </w:tc>
      </w:tr>
      <w:tr w:rsidR="00356E6B" w:rsidRPr="00A72637" w14:paraId="533EDAC1" w14:textId="77777777" w:rsidTr="00A45A9B">
        <w:trPr>
          <w:jc w:val="center"/>
        </w:trPr>
        <w:tc>
          <w:tcPr>
            <w:tcW w:w="1271" w:type="dxa"/>
          </w:tcPr>
          <w:p w14:paraId="6B468A85"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11</w:t>
            </w:r>
          </w:p>
        </w:tc>
        <w:tc>
          <w:tcPr>
            <w:tcW w:w="1134" w:type="dxa"/>
            <w:vAlign w:val="bottom"/>
          </w:tcPr>
          <w:p w14:paraId="0C3D111F"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-13.77</w:t>
            </w:r>
          </w:p>
        </w:tc>
        <w:tc>
          <w:tcPr>
            <w:tcW w:w="1276" w:type="dxa"/>
            <w:tcBorders>
              <w:right w:val="single" w:sz="24" w:space="0" w:color="auto"/>
            </w:tcBorders>
            <w:vAlign w:val="bottom"/>
          </w:tcPr>
          <w:p w14:paraId="1DC68F08"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-0.38</w:t>
            </w:r>
          </w:p>
        </w:tc>
        <w:tc>
          <w:tcPr>
            <w:tcW w:w="1417" w:type="dxa"/>
            <w:tcBorders>
              <w:left w:val="single" w:sz="24" w:space="0" w:color="auto"/>
            </w:tcBorders>
          </w:tcPr>
          <w:p w14:paraId="6569E54B"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tU</w:t>
            </w:r>
            <w:r w:rsidRPr="00A72637">
              <w:rPr>
                <w:rFonts w:ascii="Times New Roman" w:hAnsi="Times New Roman" w:cs="Times New Roman"/>
                <w:color w:val="000000" w:themeColor="text1"/>
                <w:vertAlign w:val="subscript"/>
              </w:rPr>
              <w:t>22</w:t>
            </w:r>
          </w:p>
        </w:tc>
        <w:tc>
          <w:tcPr>
            <w:tcW w:w="1418" w:type="dxa"/>
            <w:vAlign w:val="bottom"/>
          </w:tcPr>
          <w:p w14:paraId="2A8E61B6"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-0.35</w:t>
            </w:r>
          </w:p>
        </w:tc>
        <w:tc>
          <w:tcPr>
            <w:tcW w:w="1559" w:type="dxa"/>
            <w:vAlign w:val="bottom"/>
          </w:tcPr>
          <w:p w14:paraId="33475970"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-0.83</w:t>
            </w:r>
          </w:p>
        </w:tc>
      </w:tr>
    </w:tbl>
    <w:p w14:paraId="2D5AF961" w14:textId="61B5D187" w:rsidR="00356E6B" w:rsidRPr="00A72637" w:rsidRDefault="00356E6B" w:rsidP="00356E6B">
      <w:pPr>
        <w:spacing w:line="276" w:lineRule="auto"/>
        <w:rPr>
          <w:rFonts w:ascii="Times New Roman" w:eastAsiaTheme="minorEastAsia" w:hAnsi="Times New Roman" w:cs="Times New Roman"/>
          <w:sz w:val="22"/>
          <w:szCs w:val="22"/>
        </w:rPr>
      </w:pPr>
      <w:r w:rsidRPr="00A72637">
        <w:rPr>
          <w:rFonts w:ascii="Times New Roman" w:hAnsi="Times New Roman" w:cs="Times New Roman"/>
          <w:sz w:val="22"/>
          <w:szCs w:val="22"/>
        </w:rPr>
        <w:t xml:space="preserve">Z-factors </w:t>
      </w:r>
      <m:oMath>
        <m:r>
          <w:rPr>
            <w:rFonts w:ascii="Cambria Math" w:hAnsi="Cambria Math" w:cs="Times New Roman"/>
            <w:sz w:val="22"/>
            <w:szCs w:val="22"/>
          </w:rPr>
          <m:t>&gt;</m:t>
        </m:r>
      </m:oMath>
      <w:r w:rsidRPr="00A72637">
        <w:rPr>
          <w:rFonts w:ascii="Times New Roman" w:eastAsiaTheme="minorEastAsia" w:hAnsi="Times New Roman" w:cs="Times New Roman"/>
          <w:sz w:val="22"/>
          <w:szCs w:val="22"/>
        </w:rPr>
        <w:t xml:space="preserve">0, which are representing significant difference (p-value </w:t>
      </w:r>
      <m:oMath>
        <m:r>
          <w:rPr>
            <w:rFonts w:ascii="Cambria Math" w:eastAsiaTheme="minorEastAsia" w:hAnsi="Cambria Math" w:cs="Times New Roman"/>
            <w:sz w:val="22"/>
            <w:szCs w:val="22"/>
          </w:rPr>
          <m:t>&lt;</m:t>
        </m:r>
      </m:oMath>
      <w:r w:rsidRPr="00A72637">
        <w:rPr>
          <w:rFonts w:ascii="Times New Roman" w:eastAsiaTheme="minorEastAsia" w:hAnsi="Times New Roman" w:cs="Times New Roman"/>
          <w:sz w:val="22"/>
          <w:szCs w:val="22"/>
        </w:rPr>
        <w:t xml:space="preserve">0.05), are indicated with red numbers. </w:t>
      </w:r>
      <w:r w:rsidRPr="00A72637">
        <w:rPr>
          <w:rFonts w:ascii="Times New Roman" w:eastAsiaTheme="minorEastAsia" w:hAnsi="Times New Roman" w:cs="Times New Roman"/>
          <w:sz w:val="22"/>
          <w:szCs w:val="22"/>
        </w:rPr>
        <w:br w:type="page"/>
      </w:r>
    </w:p>
    <w:p w14:paraId="22A24EA6" w14:textId="77777777" w:rsidR="00356E6B" w:rsidRPr="00A72637" w:rsidRDefault="00356E6B" w:rsidP="00356E6B">
      <w:pPr>
        <w:rPr>
          <w:rFonts w:ascii="Times New Roman" w:hAnsi="Times New Roman" w:cs="Times New Roman"/>
        </w:rPr>
      </w:pPr>
      <w:bookmarkStart w:id="20" w:name="_Toc115863857"/>
      <w:r w:rsidRPr="006A208C">
        <w:rPr>
          <w:rStyle w:val="Heading2Char"/>
        </w:rPr>
        <w:lastRenderedPageBreak/>
        <w:t>Table S6</w:t>
      </w:r>
      <w:bookmarkEnd w:id="20"/>
      <w:r w:rsidRPr="00A72637">
        <w:rPr>
          <w:rStyle w:val="Heading1Char"/>
          <w:rFonts w:cs="Times New Roman"/>
        </w:rPr>
        <w:t>.</w:t>
      </w:r>
      <w:r w:rsidRPr="00A72637">
        <w:rPr>
          <w:rFonts w:ascii="Times New Roman" w:hAnsi="Times New Roman" w:cs="Times New Roman"/>
        </w:rPr>
        <w:t xml:space="preserve"> Z-factor value calculated between experimental conditions with DMSO and ddH</w:t>
      </w:r>
      <w:r w:rsidRPr="00A72637">
        <w:rPr>
          <w:rFonts w:ascii="Times New Roman" w:hAnsi="Times New Roman" w:cs="Times New Roman"/>
          <w:vertAlign w:val="subscript"/>
        </w:rPr>
        <w:t>2</w:t>
      </w:r>
      <w:r w:rsidRPr="00A72637">
        <w:rPr>
          <w:rFonts w:ascii="Times New Roman" w:hAnsi="Times New Roman" w:cs="Times New Roman"/>
        </w:rPr>
        <w:t>O in control reaction for m</w:t>
      </w:r>
      <w:r w:rsidRPr="00A72637">
        <w:rPr>
          <w:rFonts w:ascii="Times New Roman" w:hAnsi="Times New Roman" w:cs="Times New Roman"/>
          <w:i/>
          <w:iCs/>
        </w:rPr>
        <w:t>SIRT1</w:t>
      </w:r>
      <w:r w:rsidRPr="00A72637">
        <w:rPr>
          <w:rFonts w:ascii="Times New Roman" w:hAnsi="Times New Roman" w:cs="Times New Roman"/>
        </w:rPr>
        <w:t xml:space="preserve"> trans-scaffold. Z-factor </w:t>
      </w:r>
      <w:r w:rsidRPr="00A72637">
        <w:rPr>
          <w:rFonts w:ascii="Times New Roman" w:hAnsi="Times New Roman" w:cs="Times New Roman"/>
          <w:vertAlign w:val="subscript"/>
        </w:rPr>
        <w:t>unbound</w:t>
      </w:r>
      <w:r w:rsidRPr="00A72637">
        <w:rPr>
          <w:rFonts w:ascii="Times New Roman" w:hAnsi="Times New Roman" w:cs="Times New Roman"/>
          <w:vertAlign w:val="superscript"/>
        </w:rPr>
        <w:t xml:space="preserve"> DMSO vs ddH2O</w:t>
      </w:r>
      <w:r w:rsidRPr="00A72637">
        <w:rPr>
          <w:rFonts w:ascii="Times New Roman" w:hAnsi="Times New Roman" w:cs="Times New Roman"/>
        </w:rPr>
        <w:t xml:space="preserve"> and Z-factor </w:t>
      </w:r>
      <w:r w:rsidRPr="00A72637">
        <w:rPr>
          <w:rFonts w:ascii="Times New Roman" w:hAnsi="Times New Roman" w:cs="Times New Roman"/>
          <w:vertAlign w:val="subscript"/>
        </w:rPr>
        <w:t>+RNA</w:t>
      </w:r>
      <w:r w:rsidRPr="00A72637">
        <w:rPr>
          <w:rFonts w:ascii="Times New Roman" w:hAnsi="Times New Roman" w:cs="Times New Roman"/>
          <w:vertAlign w:val="superscript"/>
        </w:rPr>
        <w:t xml:space="preserve"> DMSO vs ddH2O</w:t>
      </w:r>
      <w:r w:rsidRPr="00A72637">
        <w:rPr>
          <w:rFonts w:ascii="Times New Roman" w:hAnsi="Times New Roman" w:cs="Times New Roman"/>
        </w:rPr>
        <w:t xml:space="preserve"> are calculated between with DMSO and ddH</w:t>
      </w:r>
      <w:r w:rsidRPr="00A72637">
        <w:rPr>
          <w:rFonts w:ascii="Times New Roman" w:hAnsi="Times New Roman" w:cs="Times New Roman"/>
          <w:vertAlign w:val="subscript"/>
        </w:rPr>
        <w:t>2</w:t>
      </w:r>
      <w:r w:rsidRPr="00A72637">
        <w:rPr>
          <w:rFonts w:ascii="Times New Roman" w:hAnsi="Times New Roman" w:cs="Times New Roman"/>
        </w:rPr>
        <w:t xml:space="preserve">O of unbound and with </w:t>
      </w:r>
      <w:r w:rsidRPr="00A72637">
        <w:rPr>
          <w:rFonts w:ascii="Times New Roman" w:hAnsi="Times New Roman" w:cs="Times New Roman"/>
          <w:i/>
          <w:iCs/>
        </w:rPr>
        <w:t>miR-34a</w:t>
      </w:r>
      <w:r w:rsidRPr="00A72637">
        <w:rPr>
          <w:rFonts w:ascii="Times New Roman" w:hAnsi="Times New Roman" w:cs="Times New Roman"/>
        </w:rPr>
        <w:t xml:space="preserve"> experiments, respectively.</w:t>
      </w:r>
    </w:p>
    <w:tbl>
      <w:tblPr>
        <w:tblStyle w:val="TableGrid"/>
        <w:tblW w:w="0" w:type="auto"/>
        <w:jc w:val="center"/>
        <w:tblLook w:val="04A0" w:firstRow="1" w:lastRow="0" w:firstColumn="1" w:lastColumn="0" w:noHBand="0" w:noVBand="1"/>
      </w:tblPr>
      <w:tblGrid>
        <w:gridCol w:w="1271"/>
        <w:gridCol w:w="1559"/>
        <w:gridCol w:w="1560"/>
        <w:gridCol w:w="1275"/>
        <w:gridCol w:w="1560"/>
        <w:gridCol w:w="1559"/>
      </w:tblGrid>
      <w:tr w:rsidR="00356E6B" w:rsidRPr="00A72637" w14:paraId="44867A90" w14:textId="77777777" w:rsidTr="00A45A9B">
        <w:trPr>
          <w:jc w:val="center"/>
        </w:trPr>
        <w:tc>
          <w:tcPr>
            <w:tcW w:w="1271" w:type="dxa"/>
            <w:vAlign w:val="center"/>
          </w:tcPr>
          <w:p w14:paraId="47AFE882" w14:textId="77777777" w:rsidR="00356E6B" w:rsidRPr="00A72637" w:rsidRDefault="00356E6B" w:rsidP="00650731">
            <w:pPr>
              <w:jc w:val="center"/>
              <w:rPr>
                <w:rFonts w:ascii="Times New Roman" w:hAnsi="Times New Roman" w:cs="Times New Roman"/>
                <w:sz w:val="20"/>
                <w:szCs w:val="20"/>
              </w:rPr>
            </w:pPr>
            <w:r w:rsidRPr="00A72637">
              <w:rPr>
                <w:rFonts w:ascii="Times New Roman" w:hAnsi="Times New Roman" w:cs="Times New Roman"/>
                <w:sz w:val="20"/>
                <w:szCs w:val="20"/>
              </w:rPr>
              <w:t>#Nucleotide</w:t>
            </w:r>
          </w:p>
        </w:tc>
        <w:tc>
          <w:tcPr>
            <w:tcW w:w="1559" w:type="dxa"/>
            <w:vAlign w:val="center"/>
          </w:tcPr>
          <w:p w14:paraId="42779187" w14:textId="77777777" w:rsidR="00356E6B" w:rsidRPr="00A72637" w:rsidRDefault="00356E6B" w:rsidP="00650731">
            <w:pPr>
              <w:jc w:val="center"/>
              <w:rPr>
                <w:rFonts w:ascii="Times New Roman" w:hAnsi="Times New Roman" w:cs="Times New Roman"/>
                <w:sz w:val="20"/>
                <w:szCs w:val="20"/>
                <w:vertAlign w:val="superscript"/>
              </w:rPr>
            </w:pPr>
            <w:r w:rsidRPr="00A72637">
              <w:rPr>
                <w:rFonts w:ascii="Times New Roman" w:hAnsi="Times New Roman" w:cs="Times New Roman"/>
                <w:sz w:val="20"/>
                <w:szCs w:val="20"/>
              </w:rPr>
              <w:t xml:space="preserve">Z-factor </w:t>
            </w:r>
            <w:r w:rsidRPr="00A72637">
              <w:rPr>
                <w:rFonts w:ascii="Times New Roman" w:hAnsi="Times New Roman" w:cs="Times New Roman"/>
                <w:sz w:val="20"/>
                <w:szCs w:val="20"/>
                <w:vertAlign w:val="subscript"/>
              </w:rPr>
              <w:t>unbound</w:t>
            </w:r>
            <w:r w:rsidRPr="00A72637">
              <w:rPr>
                <w:rFonts w:ascii="Times New Roman" w:hAnsi="Times New Roman" w:cs="Times New Roman"/>
                <w:sz w:val="20"/>
                <w:szCs w:val="20"/>
                <w:vertAlign w:val="superscript"/>
              </w:rPr>
              <w:t xml:space="preserve"> DMSO vs ddH2O</w:t>
            </w:r>
          </w:p>
        </w:tc>
        <w:tc>
          <w:tcPr>
            <w:tcW w:w="1560" w:type="dxa"/>
            <w:tcBorders>
              <w:right w:val="single" w:sz="24" w:space="0" w:color="auto"/>
            </w:tcBorders>
            <w:vAlign w:val="center"/>
          </w:tcPr>
          <w:p w14:paraId="0016BAC5" w14:textId="77777777" w:rsidR="00356E6B" w:rsidRPr="00A72637" w:rsidRDefault="00356E6B" w:rsidP="00650731">
            <w:pPr>
              <w:jc w:val="center"/>
              <w:rPr>
                <w:rFonts w:ascii="Times New Roman" w:hAnsi="Times New Roman" w:cs="Times New Roman"/>
                <w:sz w:val="20"/>
                <w:szCs w:val="20"/>
                <w:vertAlign w:val="superscript"/>
              </w:rPr>
            </w:pPr>
            <w:r w:rsidRPr="00A72637">
              <w:rPr>
                <w:rFonts w:ascii="Times New Roman" w:hAnsi="Times New Roman" w:cs="Times New Roman"/>
                <w:sz w:val="20"/>
                <w:szCs w:val="20"/>
              </w:rPr>
              <w:t xml:space="preserve">Z-factor </w:t>
            </w:r>
            <w:r w:rsidRPr="00A72637">
              <w:rPr>
                <w:rFonts w:ascii="Times New Roman" w:hAnsi="Times New Roman" w:cs="Times New Roman"/>
                <w:sz w:val="20"/>
                <w:szCs w:val="20"/>
                <w:vertAlign w:val="subscript"/>
              </w:rPr>
              <w:t>+RNA</w:t>
            </w:r>
            <w:r w:rsidRPr="00A72637">
              <w:rPr>
                <w:rFonts w:ascii="Times New Roman" w:hAnsi="Times New Roman" w:cs="Times New Roman"/>
                <w:sz w:val="20"/>
                <w:szCs w:val="20"/>
                <w:vertAlign w:val="superscript"/>
              </w:rPr>
              <w:t xml:space="preserve"> DMSO vs ddH2O</w:t>
            </w:r>
          </w:p>
        </w:tc>
        <w:tc>
          <w:tcPr>
            <w:tcW w:w="1275" w:type="dxa"/>
            <w:tcBorders>
              <w:left w:val="single" w:sz="24" w:space="0" w:color="auto"/>
            </w:tcBorders>
            <w:vAlign w:val="center"/>
          </w:tcPr>
          <w:p w14:paraId="0307B910" w14:textId="77777777" w:rsidR="00356E6B" w:rsidRPr="00A72637" w:rsidRDefault="00356E6B" w:rsidP="00A45A9B">
            <w:pPr>
              <w:jc w:val="center"/>
              <w:rPr>
                <w:rFonts w:ascii="Times New Roman" w:hAnsi="Times New Roman" w:cs="Times New Roman"/>
                <w:sz w:val="20"/>
                <w:szCs w:val="20"/>
              </w:rPr>
            </w:pPr>
            <w:r w:rsidRPr="00A72637">
              <w:rPr>
                <w:rFonts w:ascii="Times New Roman" w:hAnsi="Times New Roman" w:cs="Times New Roman"/>
                <w:sz w:val="20"/>
                <w:szCs w:val="20"/>
              </w:rPr>
              <w:t>#Nucleotide</w:t>
            </w:r>
          </w:p>
        </w:tc>
        <w:tc>
          <w:tcPr>
            <w:tcW w:w="1560" w:type="dxa"/>
            <w:vAlign w:val="center"/>
          </w:tcPr>
          <w:p w14:paraId="5A5355B5" w14:textId="77777777" w:rsidR="00356E6B" w:rsidRPr="00A72637" w:rsidRDefault="00356E6B" w:rsidP="00A45A9B">
            <w:pPr>
              <w:jc w:val="center"/>
              <w:rPr>
                <w:rFonts w:ascii="Times New Roman" w:hAnsi="Times New Roman" w:cs="Times New Roman"/>
                <w:sz w:val="20"/>
                <w:szCs w:val="20"/>
              </w:rPr>
            </w:pPr>
            <w:r w:rsidRPr="00A72637">
              <w:rPr>
                <w:rFonts w:ascii="Times New Roman" w:hAnsi="Times New Roman" w:cs="Times New Roman"/>
                <w:sz w:val="20"/>
                <w:szCs w:val="20"/>
              </w:rPr>
              <w:t xml:space="preserve">Z-factor </w:t>
            </w:r>
            <w:r w:rsidRPr="00A72637">
              <w:rPr>
                <w:rFonts w:ascii="Times New Roman" w:hAnsi="Times New Roman" w:cs="Times New Roman"/>
                <w:sz w:val="20"/>
                <w:szCs w:val="20"/>
                <w:vertAlign w:val="subscript"/>
              </w:rPr>
              <w:t>unbound</w:t>
            </w:r>
            <w:r w:rsidRPr="00A72637">
              <w:rPr>
                <w:rFonts w:ascii="Times New Roman" w:hAnsi="Times New Roman" w:cs="Times New Roman"/>
                <w:sz w:val="20"/>
                <w:szCs w:val="20"/>
                <w:vertAlign w:val="superscript"/>
              </w:rPr>
              <w:t xml:space="preserve"> DMSO vs ddH2O</w:t>
            </w:r>
          </w:p>
        </w:tc>
        <w:tc>
          <w:tcPr>
            <w:tcW w:w="1559" w:type="dxa"/>
            <w:vAlign w:val="center"/>
          </w:tcPr>
          <w:p w14:paraId="4A0BDF68" w14:textId="77777777" w:rsidR="00356E6B" w:rsidRPr="00A72637" w:rsidRDefault="00356E6B" w:rsidP="00A45A9B">
            <w:pPr>
              <w:jc w:val="center"/>
              <w:rPr>
                <w:rFonts w:ascii="Times New Roman" w:hAnsi="Times New Roman" w:cs="Times New Roman"/>
                <w:sz w:val="20"/>
                <w:szCs w:val="20"/>
              </w:rPr>
            </w:pPr>
            <w:r w:rsidRPr="00A72637">
              <w:rPr>
                <w:rFonts w:ascii="Times New Roman" w:hAnsi="Times New Roman" w:cs="Times New Roman"/>
                <w:sz w:val="20"/>
                <w:szCs w:val="20"/>
              </w:rPr>
              <w:t xml:space="preserve">Z-factor </w:t>
            </w:r>
            <w:r w:rsidRPr="00A72637">
              <w:rPr>
                <w:rFonts w:ascii="Times New Roman" w:hAnsi="Times New Roman" w:cs="Times New Roman"/>
                <w:sz w:val="20"/>
                <w:szCs w:val="20"/>
                <w:vertAlign w:val="subscript"/>
              </w:rPr>
              <w:t>+RNA</w:t>
            </w:r>
            <w:r w:rsidRPr="00A72637">
              <w:rPr>
                <w:rFonts w:ascii="Times New Roman" w:hAnsi="Times New Roman" w:cs="Times New Roman"/>
                <w:sz w:val="20"/>
                <w:szCs w:val="20"/>
                <w:vertAlign w:val="superscript"/>
              </w:rPr>
              <w:t xml:space="preserve"> DMSO vs ddH2O</w:t>
            </w:r>
          </w:p>
        </w:tc>
      </w:tr>
      <w:tr w:rsidR="00356E6B" w:rsidRPr="00A72637" w14:paraId="59B2A29F" w14:textId="77777777" w:rsidTr="00A45A9B">
        <w:trPr>
          <w:jc w:val="center"/>
        </w:trPr>
        <w:tc>
          <w:tcPr>
            <w:tcW w:w="1271" w:type="dxa"/>
          </w:tcPr>
          <w:p w14:paraId="7618C1B9" w14:textId="77777777" w:rsidR="00356E6B" w:rsidRPr="00A72637" w:rsidRDefault="00356E6B" w:rsidP="00A45A9B">
            <w:pPr>
              <w:rPr>
                <w:rFonts w:ascii="Times New Roman" w:hAnsi="Times New Roman" w:cs="Times New Roman"/>
                <w:vertAlign w:val="subscript"/>
              </w:rPr>
            </w:pPr>
            <w:r w:rsidRPr="00A72637">
              <w:rPr>
                <w:rFonts w:ascii="Times New Roman" w:hAnsi="Times New Roman" w:cs="Times New Roman"/>
              </w:rPr>
              <w:t>tA</w:t>
            </w:r>
            <w:r w:rsidRPr="00A72637">
              <w:rPr>
                <w:rFonts w:ascii="Times New Roman" w:hAnsi="Times New Roman" w:cs="Times New Roman"/>
                <w:vertAlign w:val="subscript"/>
              </w:rPr>
              <w:t>1</w:t>
            </w:r>
          </w:p>
        </w:tc>
        <w:tc>
          <w:tcPr>
            <w:tcW w:w="1559" w:type="dxa"/>
            <w:vAlign w:val="bottom"/>
          </w:tcPr>
          <w:p w14:paraId="2ECCC720"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-12.95</w:t>
            </w:r>
          </w:p>
        </w:tc>
        <w:tc>
          <w:tcPr>
            <w:tcW w:w="1560" w:type="dxa"/>
            <w:tcBorders>
              <w:right w:val="single" w:sz="24" w:space="0" w:color="auto"/>
            </w:tcBorders>
            <w:vAlign w:val="bottom"/>
          </w:tcPr>
          <w:p w14:paraId="00FFE647"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-86.16</w:t>
            </w:r>
          </w:p>
        </w:tc>
        <w:tc>
          <w:tcPr>
            <w:tcW w:w="1275" w:type="dxa"/>
            <w:tcBorders>
              <w:left w:val="single" w:sz="24" w:space="0" w:color="auto"/>
            </w:tcBorders>
          </w:tcPr>
          <w:p w14:paraId="7431E87D"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14</w:t>
            </w:r>
          </w:p>
        </w:tc>
        <w:tc>
          <w:tcPr>
            <w:tcW w:w="1560" w:type="dxa"/>
            <w:vAlign w:val="bottom"/>
          </w:tcPr>
          <w:p w14:paraId="39B0F42E"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-11.67</w:t>
            </w:r>
          </w:p>
        </w:tc>
        <w:tc>
          <w:tcPr>
            <w:tcW w:w="1559" w:type="dxa"/>
            <w:vAlign w:val="bottom"/>
          </w:tcPr>
          <w:p w14:paraId="549455F6"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-46.06</w:t>
            </w:r>
          </w:p>
        </w:tc>
      </w:tr>
      <w:tr w:rsidR="00356E6B" w:rsidRPr="00A72637" w14:paraId="2B91E911" w14:textId="77777777" w:rsidTr="00A45A9B">
        <w:trPr>
          <w:jc w:val="center"/>
        </w:trPr>
        <w:tc>
          <w:tcPr>
            <w:tcW w:w="1271" w:type="dxa"/>
          </w:tcPr>
          <w:p w14:paraId="351588F3"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2</w:t>
            </w:r>
          </w:p>
        </w:tc>
        <w:tc>
          <w:tcPr>
            <w:tcW w:w="1559" w:type="dxa"/>
            <w:vAlign w:val="bottom"/>
          </w:tcPr>
          <w:p w14:paraId="1633AE4B"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-1.70</w:t>
            </w:r>
          </w:p>
        </w:tc>
        <w:tc>
          <w:tcPr>
            <w:tcW w:w="1560" w:type="dxa"/>
            <w:tcBorders>
              <w:right w:val="single" w:sz="24" w:space="0" w:color="auto"/>
            </w:tcBorders>
            <w:vAlign w:val="bottom"/>
          </w:tcPr>
          <w:p w14:paraId="57B228D2"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-63.97</w:t>
            </w:r>
          </w:p>
        </w:tc>
        <w:tc>
          <w:tcPr>
            <w:tcW w:w="1275" w:type="dxa"/>
            <w:tcBorders>
              <w:left w:val="single" w:sz="24" w:space="0" w:color="auto"/>
            </w:tcBorders>
          </w:tcPr>
          <w:p w14:paraId="68D4D541"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15</w:t>
            </w:r>
          </w:p>
        </w:tc>
        <w:tc>
          <w:tcPr>
            <w:tcW w:w="1560" w:type="dxa"/>
            <w:vAlign w:val="bottom"/>
          </w:tcPr>
          <w:p w14:paraId="48061E11"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-3.15</w:t>
            </w:r>
          </w:p>
        </w:tc>
        <w:tc>
          <w:tcPr>
            <w:tcW w:w="1559" w:type="dxa"/>
            <w:vAlign w:val="bottom"/>
          </w:tcPr>
          <w:p w14:paraId="2DBC4AE4"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-5.66</w:t>
            </w:r>
          </w:p>
        </w:tc>
      </w:tr>
      <w:tr w:rsidR="00356E6B" w:rsidRPr="00A72637" w14:paraId="0D923BB8" w14:textId="77777777" w:rsidTr="00A45A9B">
        <w:trPr>
          <w:jc w:val="center"/>
        </w:trPr>
        <w:tc>
          <w:tcPr>
            <w:tcW w:w="1271" w:type="dxa"/>
          </w:tcPr>
          <w:p w14:paraId="17A6FBA8"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3</w:t>
            </w:r>
          </w:p>
        </w:tc>
        <w:tc>
          <w:tcPr>
            <w:tcW w:w="1559" w:type="dxa"/>
            <w:vAlign w:val="bottom"/>
          </w:tcPr>
          <w:p w14:paraId="7C1124A2"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-19.62</w:t>
            </w:r>
          </w:p>
        </w:tc>
        <w:tc>
          <w:tcPr>
            <w:tcW w:w="1560" w:type="dxa"/>
            <w:tcBorders>
              <w:right w:val="single" w:sz="24" w:space="0" w:color="auto"/>
            </w:tcBorders>
            <w:vAlign w:val="bottom"/>
          </w:tcPr>
          <w:p w14:paraId="38B75B6E"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-3.92</w:t>
            </w:r>
          </w:p>
        </w:tc>
        <w:tc>
          <w:tcPr>
            <w:tcW w:w="1275" w:type="dxa"/>
            <w:tcBorders>
              <w:left w:val="single" w:sz="24" w:space="0" w:color="auto"/>
            </w:tcBorders>
          </w:tcPr>
          <w:p w14:paraId="6D3B591C"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16</w:t>
            </w:r>
          </w:p>
        </w:tc>
        <w:tc>
          <w:tcPr>
            <w:tcW w:w="1560" w:type="dxa"/>
            <w:vAlign w:val="bottom"/>
          </w:tcPr>
          <w:p w14:paraId="18D67252"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-4.09</w:t>
            </w:r>
          </w:p>
        </w:tc>
        <w:tc>
          <w:tcPr>
            <w:tcW w:w="1559" w:type="dxa"/>
            <w:vAlign w:val="bottom"/>
          </w:tcPr>
          <w:p w14:paraId="75EC8409"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-63.17</w:t>
            </w:r>
          </w:p>
        </w:tc>
      </w:tr>
      <w:tr w:rsidR="00356E6B" w:rsidRPr="00A72637" w14:paraId="32FF48DE" w14:textId="77777777" w:rsidTr="00A45A9B">
        <w:trPr>
          <w:jc w:val="center"/>
        </w:trPr>
        <w:tc>
          <w:tcPr>
            <w:tcW w:w="1271" w:type="dxa"/>
          </w:tcPr>
          <w:p w14:paraId="3E09AB6E"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4</w:t>
            </w:r>
          </w:p>
        </w:tc>
        <w:tc>
          <w:tcPr>
            <w:tcW w:w="1559" w:type="dxa"/>
            <w:vAlign w:val="bottom"/>
          </w:tcPr>
          <w:p w14:paraId="14026D89"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-6.06</w:t>
            </w:r>
          </w:p>
        </w:tc>
        <w:tc>
          <w:tcPr>
            <w:tcW w:w="1560" w:type="dxa"/>
            <w:tcBorders>
              <w:right w:val="single" w:sz="24" w:space="0" w:color="auto"/>
            </w:tcBorders>
            <w:vAlign w:val="bottom"/>
          </w:tcPr>
          <w:p w14:paraId="3C30DAB1"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-19.27</w:t>
            </w:r>
          </w:p>
        </w:tc>
        <w:tc>
          <w:tcPr>
            <w:tcW w:w="1275" w:type="dxa"/>
            <w:tcBorders>
              <w:left w:val="single" w:sz="24" w:space="0" w:color="auto"/>
            </w:tcBorders>
          </w:tcPr>
          <w:p w14:paraId="39427B70"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17</w:t>
            </w:r>
          </w:p>
        </w:tc>
        <w:tc>
          <w:tcPr>
            <w:tcW w:w="1560" w:type="dxa"/>
            <w:vAlign w:val="bottom"/>
          </w:tcPr>
          <w:p w14:paraId="468647F0"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-16.76</w:t>
            </w:r>
          </w:p>
        </w:tc>
        <w:tc>
          <w:tcPr>
            <w:tcW w:w="1559" w:type="dxa"/>
            <w:vAlign w:val="bottom"/>
          </w:tcPr>
          <w:p w14:paraId="28828A45"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-25.12</w:t>
            </w:r>
          </w:p>
        </w:tc>
      </w:tr>
      <w:tr w:rsidR="00356E6B" w:rsidRPr="00A72637" w14:paraId="25430ED1" w14:textId="77777777" w:rsidTr="00A45A9B">
        <w:trPr>
          <w:jc w:val="center"/>
        </w:trPr>
        <w:tc>
          <w:tcPr>
            <w:tcW w:w="1271" w:type="dxa"/>
          </w:tcPr>
          <w:p w14:paraId="069B3149"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5</w:t>
            </w:r>
          </w:p>
        </w:tc>
        <w:tc>
          <w:tcPr>
            <w:tcW w:w="1559" w:type="dxa"/>
            <w:vAlign w:val="bottom"/>
          </w:tcPr>
          <w:p w14:paraId="0ABE7FAF"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-5.32</w:t>
            </w:r>
          </w:p>
        </w:tc>
        <w:tc>
          <w:tcPr>
            <w:tcW w:w="1560" w:type="dxa"/>
            <w:tcBorders>
              <w:right w:val="single" w:sz="24" w:space="0" w:color="auto"/>
            </w:tcBorders>
            <w:vAlign w:val="bottom"/>
          </w:tcPr>
          <w:p w14:paraId="49351EF6"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-7.16</w:t>
            </w:r>
          </w:p>
        </w:tc>
        <w:tc>
          <w:tcPr>
            <w:tcW w:w="1275" w:type="dxa"/>
            <w:tcBorders>
              <w:left w:val="single" w:sz="24" w:space="0" w:color="auto"/>
            </w:tcBorders>
          </w:tcPr>
          <w:p w14:paraId="15F19AA9"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18</w:t>
            </w:r>
          </w:p>
        </w:tc>
        <w:tc>
          <w:tcPr>
            <w:tcW w:w="1560" w:type="dxa"/>
            <w:vAlign w:val="bottom"/>
          </w:tcPr>
          <w:p w14:paraId="70C71052"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-25.01</w:t>
            </w:r>
          </w:p>
        </w:tc>
        <w:tc>
          <w:tcPr>
            <w:tcW w:w="1559" w:type="dxa"/>
            <w:vAlign w:val="bottom"/>
          </w:tcPr>
          <w:p w14:paraId="1FCA0C35"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-50.64</w:t>
            </w:r>
          </w:p>
        </w:tc>
      </w:tr>
      <w:tr w:rsidR="00356E6B" w:rsidRPr="00A72637" w14:paraId="05ABEF4B" w14:textId="77777777" w:rsidTr="00A45A9B">
        <w:trPr>
          <w:jc w:val="center"/>
        </w:trPr>
        <w:tc>
          <w:tcPr>
            <w:tcW w:w="1271" w:type="dxa"/>
          </w:tcPr>
          <w:p w14:paraId="189C3F4B"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6</w:t>
            </w:r>
          </w:p>
        </w:tc>
        <w:tc>
          <w:tcPr>
            <w:tcW w:w="1559" w:type="dxa"/>
            <w:vAlign w:val="bottom"/>
          </w:tcPr>
          <w:p w14:paraId="3D34F225"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-11.47</w:t>
            </w:r>
          </w:p>
        </w:tc>
        <w:tc>
          <w:tcPr>
            <w:tcW w:w="1560" w:type="dxa"/>
            <w:tcBorders>
              <w:right w:val="single" w:sz="24" w:space="0" w:color="auto"/>
            </w:tcBorders>
            <w:vAlign w:val="bottom"/>
          </w:tcPr>
          <w:p w14:paraId="333A3D60"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-4.93</w:t>
            </w:r>
          </w:p>
        </w:tc>
        <w:tc>
          <w:tcPr>
            <w:tcW w:w="1275" w:type="dxa"/>
            <w:tcBorders>
              <w:left w:val="single" w:sz="24" w:space="0" w:color="auto"/>
            </w:tcBorders>
          </w:tcPr>
          <w:p w14:paraId="5C514DBC"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19</w:t>
            </w:r>
          </w:p>
        </w:tc>
        <w:tc>
          <w:tcPr>
            <w:tcW w:w="1560" w:type="dxa"/>
            <w:vAlign w:val="bottom"/>
          </w:tcPr>
          <w:p w14:paraId="3620188A"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-222.85</w:t>
            </w:r>
          </w:p>
        </w:tc>
        <w:tc>
          <w:tcPr>
            <w:tcW w:w="1559" w:type="dxa"/>
            <w:vAlign w:val="bottom"/>
          </w:tcPr>
          <w:p w14:paraId="085A278D"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-16.05</w:t>
            </w:r>
          </w:p>
        </w:tc>
      </w:tr>
      <w:tr w:rsidR="00356E6B" w:rsidRPr="00A72637" w14:paraId="330B75EE" w14:textId="77777777" w:rsidTr="00A45A9B">
        <w:trPr>
          <w:jc w:val="center"/>
        </w:trPr>
        <w:tc>
          <w:tcPr>
            <w:tcW w:w="1271" w:type="dxa"/>
          </w:tcPr>
          <w:p w14:paraId="3007C406"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7</w:t>
            </w:r>
          </w:p>
        </w:tc>
        <w:tc>
          <w:tcPr>
            <w:tcW w:w="1559" w:type="dxa"/>
            <w:vAlign w:val="bottom"/>
          </w:tcPr>
          <w:p w14:paraId="34F7E15D"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-5.07</w:t>
            </w:r>
          </w:p>
        </w:tc>
        <w:tc>
          <w:tcPr>
            <w:tcW w:w="1560" w:type="dxa"/>
            <w:tcBorders>
              <w:right w:val="single" w:sz="24" w:space="0" w:color="auto"/>
            </w:tcBorders>
            <w:vAlign w:val="bottom"/>
          </w:tcPr>
          <w:p w14:paraId="248D75B1"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-33.75</w:t>
            </w:r>
          </w:p>
        </w:tc>
        <w:tc>
          <w:tcPr>
            <w:tcW w:w="1275" w:type="dxa"/>
            <w:tcBorders>
              <w:left w:val="single" w:sz="24" w:space="0" w:color="auto"/>
            </w:tcBorders>
          </w:tcPr>
          <w:p w14:paraId="61E8D706"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tA</w:t>
            </w:r>
            <w:r w:rsidRPr="00A72637">
              <w:rPr>
                <w:rFonts w:ascii="Times New Roman" w:hAnsi="Times New Roman" w:cs="Times New Roman"/>
                <w:color w:val="000000" w:themeColor="text1"/>
                <w:vertAlign w:val="subscript"/>
              </w:rPr>
              <w:t>20</w:t>
            </w:r>
          </w:p>
        </w:tc>
        <w:tc>
          <w:tcPr>
            <w:tcW w:w="1560" w:type="dxa"/>
            <w:vAlign w:val="bottom"/>
          </w:tcPr>
          <w:p w14:paraId="3C8DE536"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-4.78</w:t>
            </w:r>
          </w:p>
        </w:tc>
        <w:tc>
          <w:tcPr>
            <w:tcW w:w="1559" w:type="dxa"/>
            <w:vAlign w:val="bottom"/>
          </w:tcPr>
          <w:p w14:paraId="2A9F0EE7"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-105.10</w:t>
            </w:r>
          </w:p>
        </w:tc>
      </w:tr>
      <w:tr w:rsidR="00356E6B" w:rsidRPr="00A72637" w14:paraId="5028ED29" w14:textId="77777777" w:rsidTr="00A45A9B">
        <w:trPr>
          <w:jc w:val="center"/>
        </w:trPr>
        <w:tc>
          <w:tcPr>
            <w:tcW w:w="1271" w:type="dxa"/>
          </w:tcPr>
          <w:p w14:paraId="59B80646"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8</w:t>
            </w:r>
          </w:p>
        </w:tc>
        <w:tc>
          <w:tcPr>
            <w:tcW w:w="1559" w:type="dxa"/>
            <w:vAlign w:val="bottom"/>
          </w:tcPr>
          <w:p w14:paraId="03D58AF8"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-7.30</w:t>
            </w:r>
          </w:p>
        </w:tc>
        <w:tc>
          <w:tcPr>
            <w:tcW w:w="1560" w:type="dxa"/>
            <w:tcBorders>
              <w:right w:val="single" w:sz="24" w:space="0" w:color="auto"/>
            </w:tcBorders>
            <w:vAlign w:val="bottom"/>
          </w:tcPr>
          <w:p w14:paraId="3240EFE9"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-19.18</w:t>
            </w:r>
          </w:p>
        </w:tc>
        <w:tc>
          <w:tcPr>
            <w:tcW w:w="1275" w:type="dxa"/>
            <w:tcBorders>
              <w:left w:val="single" w:sz="24" w:space="0" w:color="auto"/>
            </w:tcBorders>
          </w:tcPr>
          <w:p w14:paraId="004090BF"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tC</w:t>
            </w:r>
            <w:r w:rsidRPr="00A72637">
              <w:rPr>
                <w:rFonts w:ascii="Times New Roman" w:hAnsi="Times New Roman" w:cs="Times New Roman"/>
                <w:color w:val="000000" w:themeColor="text1"/>
                <w:vertAlign w:val="subscript"/>
              </w:rPr>
              <w:t>21</w:t>
            </w:r>
          </w:p>
        </w:tc>
        <w:tc>
          <w:tcPr>
            <w:tcW w:w="1560" w:type="dxa"/>
            <w:vAlign w:val="bottom"/>
          </w:tcPr>
          <w:p w14:paraId="47FD8D5C"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-40.80</w:t>
            </w:r>
          </w:p>
        </w:tc>
        <w:tc>
          <w:tcPr>
            <w:tcW w:w="1559" w:type="dxa"/>
            <w:vAlign w:val="bottom"/>
          </w:tcPr>
          <w:p w14:paraId="6524CF13"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-44.53</w:t>
            </w:r>
          </w:p>
        </w:tc>
      </w:tr>
      <w:tr w:rsidR="00356E6B" w:rsidRPr="00A72637" w14:paraId="60436740" w14:textId="77777777" w:rsidTr="00A45A9B">
        <w:trPr>
          <w:jc w:val="center"/>
        </w:trPr>
        <w:tc>
          <w:tcPr>
            <w:tcW w:w="1271" w:type="dxa"/>
          </w:tcPr>
          <w:p w14:paraId="4D1F0EE4"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9</w:t>
            </w:r>
          </w:p>
        </w:tc>
        <w:tc>
          <w:tcPr>
            <w:tcW w:w="1559" w:type="dxa"/>
            <w:vAlign w:val="bottom"/>
          </w:tcPr>
          <w:p w14:paraId="3B8B283B"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-8.55</w:t>
            </w:r>
          </w:p>
        </w:tc>
        <w:tc>
          <w:tcPr>
            <w:tcW w:w="1560" w:type="dxa"/>
            <w:tcBorders>
              <w:right w:val="single" w:sz="24" w:space="0" w:color="auto"/>
            </w:tcBorders>
            <w:vAlign w:val="bottom"/>
          </w:tcPr>
          <w:p w14:paraId="64932C62"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-13.03</w:t>
            </w:r>
          </w:p>
        </w:tc>
        <w:tc>
          <w:tcPr>
            <w:tcW w:w="1275" w:type="dxa"/>
            <w:tcBorders>
              <w:left w:val="single" w:sz="24" w:space="0" w:color="auto"/>
            </w:tcBorders>
          </w:tcPr>
          <w:p w14:paraId="7D1A9A58"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tU</w:t>
            </w:r>
            <w:r w:rsidRPr="00A72637">
              <w:rPr>
                <w:rFonts w:ascii="Times New Roman" w:hAnsi="Times New Roman" w:cs="Times New Roman"/>
                <w:color w:val="000000" w:themeColor="text1"/>
                <w:vertAlign w:val="subscript"/>
              </w:rPr>
              <w:t>22</w:t>
            </w:r>
          </w:p>
        </w:tc>
        <w:tc>
          <w:tcPr>
            <w:tcW w:w="1560" w:type="dxa"/>
            <w:vAlign w:val="bottom"/>
          </w:tcPr>
          <w:p w14:paraId="00A00DA5"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-15.25</w:t>
            </w:r>
          </w:p>
        </w:tc>
        <w:tc>
          <w:tcPr>
            <w:tcW w:w="1559" w:type="dxa"/>
            <w:vAlign w:val="bottom"/>
          </w:tcPr>
          <w:p w14:paraId="1738272B"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-3.65</w:t>
            </w:r>
          </w:p>
        </w:tc>
      </w:tr>
      <w:tr w:rsidR="00356E6B" w:rsidRPr="00A72637" w14:paraId="2109D910" w14:textId="77777777" w:rsidTr="00A45A9B">
        <w:trPr>
          <w:jc w:val="center"/>
        </w:trPr>
        <w:tc>
          <w:tcPr>
            <w:tcW w:w="1271" w:type="dxa"/>
          </w:tcPr>
          <w:p w14:paraId="14DCE44C"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10</w:t>
            </w:r>
          </w:p>
        </w:tc>
        <w:tc>
          <w:tcPr>
            <w:tcW w:w="1559" w:type="dxa"/>
            <w:vAlign w:val="bottom"/>
          </w:tcPr>
          <w:p w14:paraId="792EF1E7"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-2.50</w:t>
            </w:r>
          </w:p>
        </w:tc>
        <w:tc>
          <w:tcPr>
            <w:tcW w:w="1560" w:type="dxa"/>
            <w:tcBorders>
              <w:right w:val="single" w:sz="24" w:space="0" w:color="auto"/>
            </w:tcBorders>
            <w:vAlign w:val="bottom"/>
          </w:tcPr>
          <w:p w14:paraId="190310E6"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-16.54</w:t>
            </w:r>
          </w:p>
        </w:tc>
        <w:tc>
          <w:tcPr>
            <w:tcW w:w="1275" w:type="dxa"/>
            <w:tcBorders>
              <w:left w:val="single" w:sz="24" w:space="0" w:color="auto"/>
            </w:tcBorders>
          </w:tcPr>
          <w:p w14:paraId="25AC0346"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tG</w:t>
            </w:r>
            <w:r w:rsidRPr="00A72637">
              <w:rPr>
                <w:rFonts w:ascii="Times New Roman" w:hAnsi="Times New Roman" w:cs="Times New Roman"/>
                <w:color w:val="000000" w:themeColor="text1"/>
                <w:vertAlign w:val="subscript"/>
              </w:rPr>
              <w:t>23</w:t>
            </w:r>
          </w:p>
        </w:tc>
        <w:tc>
          <w:tcPr>
            <w:tcW w:w="1560" w:type="dxa"/>
            <w:vAlign w:val="bottom"/>
          </w:tcPr>
          <w:p w14:paraId="5306655A"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-25.73</w:t>
            </w:r>
          </w:p>
        </w:tc>
        <w:tc>
          <w:tcPr>
            <w:tcW w:w="1559" w:type="dxa"/>
            <w:vAlign w:val="bottom"/>
          </w:tcPr>
          <w:p w14:paraId="376B0E21"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-49.39</w:t>
            </w:r>
          </w:p>
        </w:tc>
      </w:tr>
      <w:tr w:rsidR="00356E6B" w:rsidRPr="00A72637" w14:paraId="2C4617CB" w14:textId="77777777" w:rsidTr="00A45A9B">
        <w:trPr>
          <w:jc w:val="center"/>
        </w:trPr>
        <w:tc>
          <w:tcPr>
            <w:tcW w:w="1271" w:type="dxa"/>
          </w:tcPr>
          <w:p w14:paraId="11D902D2"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11</w:t>
            </w:r>
          </w:p>
        </w:tc>
        <w:tc>
          <w:tcPr>
            <w:tcW w:w="1559" w:type="dxa"/>
            <w:vAlign w:val="bottom"/>
          </w:tcPr>
          <w:p w14:paraId="4D4DFB1E"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-10.57</w:t>
            </w:r>
          </w:p>
        </w:tc>
        <w:tc>
          <w:tcPr>
            <w:tcW w:w="1560" w:type="dxa"/>
            <w:tcBorders>
              <w:right w:val="single" w:sz="24" w:space="0" w:color="auto"/>
            </w:tcBorders>
            <w:vAlign w:val="bottom"/>
          </w:tcPr>
          <w:p w14:paraId="43A79D04"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-5.94</w:t>
            </w:r>
          </w:p>
        </w:tc>
        <w:tc>
          <w:tcPr>
            <w:tcW w:w="1275" w:type="dxa"/>
            <w:tcBorders>
              <w:left w:val="single" w:sz="24" w:space="0" w:color="auto"/>
            </w:tcBorders>
          </w:tcPr>
          <w:p w14:paraId="103F8A9B"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tC</w:t>
            </w:r>
            <w:r w:rsidRPr="00A72637">
              <w:rPr>
                <w:rFonts w:ascii="Times New Roman" w:hAnsi="Times New Roman" w:cs="Times New Roman"/>
                <w:color w:val="000000" w:themeColor="text1"/>
                <w:vertAlign w:val="subscript"/>
              </w:rPr>
              <w:t>24</w:t>
            </w:r>
          </w:p>
        </w:tc>
        <w:tc>
          <w:tcPr>
            <w:tcW w:w="1560" w:type="dxa"/>
            <w:vAlign w:val="bottom"/>
          </w:tcPr>
          <w:p w14:paraId="70B52237"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-11.03</w:t>
            </w:r>
          </w:p>
        </w:tc>
        <w:tc>
          <w:tcPr>
            <w:tcW w:w="1559" w:type="dxa"/>
            <w:vAlign w:val="bottom"/>
          </w:tcPr>
          <w:p w14:paraId="6FEE83E0"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-4.08</w:t>
            </w:r>
          </w:p>
        </w:tc>
      </w:tr>
      <w:tr w:rsidR="00356E6B" w:rsidRPr="00A72637" w14:paraId="6D977ECB" w14:textId="77777777" w:rsidTr="00A45A9B">
        <w:trPr>
          <w:jc w:val="center"/>
        </w:trPr>
        <w:tc>
          <w:tcPr>
            <w:tcW w:w="1271" w:type="dxa"/>
          </w:tcPr>
          <w:p w14:paraId="180BA47C"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12</w:t>
            </w:r>
          </w:p>
        </w:tc>
        <w:tc>
          <w:tcPr>
            <w:tcW w:w="1559" w:type="dxa"/>
            <w:vAlign w:val="bottom"/>
          </w:tcPr>
          <w:p w14:paraId="11B1E571"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-5.13</w:t>
            </w:r>
          </w:p>
        </w:tc>
        <w:tc>
          <w:tcPr>
            <w:tcW w:w="1560" w:type="dxa"/>
            <w:tcBorders>
              <w:right w:val="single" w:sz="24" w:space="0" w:color="auto"/>
            </w:tcBorders>
            <w:vAlign w:val="bottom"/>
          </w:tcPr>
          <w:p w14:paraId="70BBE2F6"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-5.39</w:t>
            </w:r>
          </w:p>
        </w:tc>
        <w:tc>
          <w:tcPr>
            <w:tcW w:w="1275" w:type="dxa"/>
            <w:tcBorders>
              <w:left w:val="single" w:sz="24" w:space="0" w:color="auto"/>
            </w:tcBorders>
          </w:tcPr>
          <w:p w14:paraId="72FED912"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tC</w:t>
            </w:r>
            <w:r w:rsidRPr="00A72637">
              <w:rPr>
                <w:rFonts w:ascii="Times New Roman" w:hAnsi="Times New Roman" w:cs="Times New Roman"/>
                <w:color w:val="000000" w:themeColor="text1"/>
                <w:vertAlign w:val="subscript"/>
              </w:rPr>
              <w:t>25</w:t>
            </w:r>
          </w:p>
        </w:tc>
        <w:tc>
          <w:tcPr>
            <w:tcW w:w="1560" w:type="dxa"/>
            <w:vAlign w:val="bottom"/>
          </w:tcPr>
          <w:p w14:paraId="35DA8259"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-27.18</w:t>
            </w:r>
          </w:p>
        </w:tc>
        <w:tc>
          <w:tcPr>
            <w:tcW w:w="1559" w:type="dxa"/>
            <w:vAlign w:val="bottom"/>
          </w:tcPr>
          <w:p w14:paraId="1AC75F16"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-2.22</w:t>
            </w:r>
          </w:p>
        </w:tc>
      </w:tr>
      <w:tr w:rsidR="00356E6B" w:rsidRPr="00A72637" w14:paraId="770729ED" w14:textId="77777777" w:rsidTr="00A45A9B">
        <w:trPr>
          <w:jc w:val="center"/>
        </w:trPr>
        <w:tc>
          <w:tcPr>
            <w:tcW w:w="1271" w:type="dxa"/>
          </w:tcPr>
          <w:p w14:paraId="67E82D9A"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13</w:t>
            </w:r>
          </w:p>
        </w:tc>
        <w:tc>
          <w:tcPr>
            <w:tcW w:w="1559" w:type="dxa"/>
            <w:vAlign w:val="bottom"/>
          </w:tcPr>
          <w:p w14:paraId="512A5086"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-6.29</w:t>
            </w:r>
          </w:p>
        </w:tc>
        <w:tc>
          <w:tcPr>
            <w:tcW w:w="1560" w:type="dxa"/>
            <w:tcBorders>
              <w:right w:val="single" w:sz="24" w:space="0" w:color="auto"/>
            </w:tcBorders>
            <w:vAlign w:val="bottom"/>
          </w:tcPr>
          <w:p w14:paraId="5F600DE1" w14:textId="77777777" w:rsidR="00356E6B" w:rsidRPr="00A72637" w:rsidRDefault="00356E6B" w:rsidP="00650731">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-5.89</w:t>
            </w:r>
          </w:p>
        </w:tc>
        <w:tc>
          <w:tcPr>
            <w:tcW w:w="1275" w:type="dxa"/>
            <w:tcBorders>
              <w:left w:val="single" w:sz="24" w:space="0" w:color="auto"/>
            </w:tcBorders>
          </w:tcPr>
          <w:p w14:paraId="03014B7B"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tA</w:t>
            </w:r>
            <w:r w:rsidRPr="00A72637">
              <w:rPr>
                <w:rFonts w:ascii="Times New Roman" w:hAnsi="Times New Roman" w:cs="Times New Roman"/>
                <w:color w:val="000000" w:themeColor="text1"/>
                <w:vertAlign w:val="subscript"/>
              </w:rPr>
              <w:t>26</w:t>
            </w:r>
          </w:p>
        </w:tc>
        <w:tc>
          <w:tcPr>
            <w:tcW w:w="1560" w:type="dxa"/>
            <w:vAlign w:val="bottom"/>
          </w:tcPr>
          <w:p w14:paraId="63B95FE2"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-25.02</w:t>
            </w:r>
          </w:p>
        </w:tc>
        <w:tc>
          <w:tcPr>
            <w:tcW w:w="1559" w:type="dxa"/>
            <w:vAlign w:val="bottom"/>
          </w:tcPr>
          <w:p w14:paraId="59A055C4" w14:textId="77777777" w:rsidR="00356E6B" w:rsidRPr="00A72637" w:rsidRDefault="00356E6B" w:rsidP="00650731">
            <w:pPr>
              <w:jc w:val="center"/>
              <w:rPr>
                <w:rFonts w:ascii="Times New Roman" w:hAnsi="Times New Roman" w:cs="Times New Roman"/>
                <w:sz w:val="22"/>
                <w:szCs w:val="22"/>
              </w:rPr>
            </w:pPr>
            <w:r w:rsidRPr="00A72637">
              <w:rPr>
                <w:rFonts w:ascii="Times New Roman" w:hAnsi="Times New Roman" w:cs="Times New Roman"/>
                <w:color w:val="000000"/>
                <w:sz w:val="22"/>
                <w:szCs w:val="22"/>
              </w:rPr>
              <w:t>-14.39</w:t>
            </w:r>
          </w:p>
        </w:tc>
      </w:tr>
    </w:tbl>
    <w:p w14:paraId="68E04E40" w14:textId="6C147152" w:rsidR="00356E6B" w:rsidRPr="00A72637" w:rsidRDefault="00356E6B" w:rsidP="00356E6B">
      <w:pPr>
        <w:spacing w:line="276" w:lineRule="auto"/>
        <w:rPr>
          <w:rFonts w:ascii="Times New Roman" w:eastAsiaTheme="minorEastAsia" w:hAnsi="Times New Roman" w:cs="Times New Roman"/>
          <w:sz w:val="22"/>
          <w:szCs w:val="22"/>
        </w:rPr>
      </w:pPr>
      <w:r w:rsidRPr="00A72637">
        <w:rPr>
          <w:rFonts w:ascii="Times New Roman" w:hAnsi="Times New Roman" w:cs="Times New Roman"/>
          <w:sz w:val="22"/>
          <w:szCs w:val="22"/>
        </w:rPr>
        <w:t xml:space="preserve">Z-factors </w:t>
      </w:r>
      <m:oMath>
        <m:r>
          <w:rPr>
            <w:rFonts w:ascii="Cambria Math" w:hAnsi="Cambria Math" w:cs="Times New Roman"/>
            <w:sz w:val="22"/>
            <w:szCs w:val="22"/>
          </w:rPr>
          <m:t>&gt;</m:t>
        </m:r>
      </m:oMath>
      <w:r w:rsidRPr="00A72637">
        <w:rPr>
          <w:rFonts w:ascii="Times New Roman" w:eastAsiaTheme="minorEastAsia" w:hAnsi="Times New Roman" w:cs="Times New Roman"/>
          <w:sz w:val="22"/>
          <w:szCs w:val="22"/>
        </w:rPr>
        <w:t xml:space="preserve">0, which are representing significant difference (p-value </w:t>
      </w:r>
      <m:oMath>
        <m:r>
          <w:rPr>
            <w:rFonts w:ascii="Cambria Math" w:eastAsiaTheme="minorEastAsia" w:hAnsi="Cambria Math" w:cs="Times New Roman"/>
            <w:sz w:val="22"/>
            <w:szCs w:val="22"/>
          </w:rPr>
          <m:t>&lt;</m:t>
        </m:r>
      </m:oMath>
      <w:r w:rsidRPr="00A72637">
        <w:rPr>
          <w:rFonts w:ascii="Times New Roman" w:eastAsiaTheme="minorEastAsia" w:hAnsi="Times New Roman" w:cs="Times New Roman"/>
          <w:sz w:val="22"/>
          <w:szCs w:val="22"/>
        </w:rPr>
        <w:t>0.05), are indicated with red numbers.</w:t>
      </w:r>
      <w:r w:rsidRPr="00A72637">
        <w:rPr>
          <w:rFonts w:ascii="Times New Roman" w:eastAsiaTheme="minorEastAsia" w:hAnsi="Times New Roman" w:cs="Times New Roman"/>
          <w:sz w:val="22"/>
          <w:szCs w:val="22"/>
        </w:rPr>
        <w:br w:type="page"/>
      </w:r>
    </w:p>
    <w:p w14:paraId="735BF57F" w14:textId="164970A0" w:rsidR="00356E6B" w:rsidRPr="00A72637" w:rsidRDefault="00356E6B" w:rsidP="00356E6B">
      <w:pPr>
        <w:rPr>
          <w:rFonts w:ascii="Times New Roman" w:hAnsi="Times New Roman" w:cs="Times New Roman"/>
        </w:rPr>
      </w:pPr>
      <w:bookmarkStart w:id="21" w:name="_Toc115863858"/>
      <w:r w:rsidRPr="006A208C">
        <w:rPr>
          <w:rStyle w:val="Heading2Char"/>
        </w:rPr>
        <w:lastRenderedPageBreak/>
        <w:t>Table S7</w:t>
      </w:r>
      <w:bookmarkEnd w:id="21"/>
      <w:r w:rsidRPr="00A72637">
        <w:rPr>
          <w:rStyle w:val="Heading1Char"/>
          <w:rFonts w:cs="Times New Roman"/>
        </w:rPr>
        <w:t>.</w:t>
      </w:r>
      <w:r w:rsidRPr="00A72637">
        <w:rPr>
          <w:rFonts w:ascii="Times New Roman" w:hAnsi="Times New Roman" w:cs="Times New Roman"/>
        </w:rPr>
        <w:t xml:space="preserve"> Z-factor value calculated between unbound and with </w:t>
      </w:r>
      <w:r w:rsidRPr="00A72637">
        <w:rPr>
          <w:rFonts w:ascii="Times New Roman" w:hAnsi="Times New Roman" w:cs="Times New Roman"/>
          <w:i/>
          <w:iCs/>
        </w:rPr>
        <w:t>miR-34a</w:t>
      </w:r>
      <w:r w:rsidRPr="00A72637">
        <w:rPr>
          <w:rFonts w:ascii="Times New Roman" w:hAnsi="Times New Roman" w:cs="Times New Roman"/>
        </w:rPr>
        <w:t xml:space="preserve"> (Z-factor </w:t>
      </w:r>
      <w:r w:rsidRPr="00A72637">
        <w:rPr>
          <w:rFonts w:ascii="Times New Roman" w:hAnsi="Times New Roman" w:cs="Times New Roman"/>
          <w:vertAlign w:val="superscript"/>
        </w:rPr>
        <w:t>Un vs +RNA</w:t>
      </w:r>
      <w:r w:rsidRPr="00A72637">
        <w:rPr>
          <w:rFonts w:ascii="Times New Roman" w:hAnsi="Times New Roman" w:cs="Times New Roman"/>
        </w:rPr>
        <w:t xml:space="preserve">), and with </w:t>
      </w:r>
      <w:r w:rsidRPr="00A72637">
        <w:rPr>
          <w:rFonts w:ascii="Times New Roman" w:hAnsi="Times New Roman" w:cs="Times New Roman"/>
          <w:i/>
          <w:iCs/>
        </w:rPr>
        <w:t>miR-34a</w:t>
      </w:r>
      <w:r w:rsidRPr="00A72637">
        <w:rPr>
          <w:rFonts w:ascii="Times New Roman" w:hAnsi="Times New Roman" w:cs="Times New Roman"/>
        </w:rPr>
        <w:t xml:space="preserve">:AGO2 (Z-factor </w:t>
      </w:r>
      <w:r w:rsidRPr="00A72637">
        <w:rPr>
          <w:rFonts w:ascii="Times New Roman" w:hAnsi="Times New Roman" w:cs="Times New Roman"/>
          <w:vertAlign w:val="superscript"/>
        </w:rPr>
        <w:t>Un vs +RNA:RBP</w:t>
      </w:r>
      <w:r w:rsidRPr="00A72637">
        <w:rPr>
          <w:rFonts w:ascii="Times New Roman" w:hAnsi="Times New Roman" w:cs="Times New Roman"/>
        </w:rPr>
        <w:t>) experiments of m</w:t>
      </w:r>
      <w:r w:rsidRPr="00A72637">
        <w:rPr>
          <w:rFonts w:ascii="Times New Roman" w:hAnsi="Times New Roman" w:cs="Times New Roman"/>
          <w:i/>
          <w:iCs/>
        </w:rPr>
        <w:t>SIRT1</w:t>
      </w:r>
      <w:r w:rsidRPr="00A72637">
        <w:rPr>
          <w:rFonts w:ascii="Times New Roman" w:hAnsi="Times New Roman" w:cs="Times New Roman"/>
        </w:rPr>
        <w:t>.</w:t>
      </w:r>
      <w:r w:rsidR="00807E03" w:rsidRPr="00A72637">
        <w:rPr>
          <w:rFonts w:ascii="Times New Roman" w:hAnsi="Times New Roman" w:cs="Times New Roman"/>
        </w:rPr>
        <w:t xml:space="preserve"> </w:t>
      </w:r>
    </w:p>
    <w:tbl>
      <w:tblPr>
        <w:tblStyle w:val="TableGrid"/>
        <w:tblW w:w="0" w:type="auto"/>
        <w:jc w:val="center"/>
        <w:tblLook w:val="04A0" w:firstRow="1" w:lastRow="0" w:firstColumn="1" w:lastColumn="0" w:noHBand="0" w:noVBand="1"/>
      </w:tblPr>
      <w:tblGrid>
        <w:gridCol w:w="1258"/>
        <w:gridCol w:w="864"/>
        <w:gridCol w:w="992"/>
        <w:gridCol w:w="1185"/>
        <w:gridCol w:w="1083"/>
        <w:gridCol w:w="992"/>
        <w:gridCol w:w="1134"/>
        <w:gridCol w:w="1134"/>
      </w:tblGrid>
      <w:tr w:rsidR="0094084E" w:rsidRPr="00A72637" w14:paraId="4B519350" w14:textId="77777777" w:rsidTr="000D6701">
        <w:trPr>
          <w:jc w:val="center"/>
        </w:trPr>
        <w:tc>
          <w:tcPr>
            <w:tcW w:w="1258" w:type="dxa"/>
            <w:vAlign w:val="center"/>
          </w:tcPr>
          <w:p w14:paraId="29E5F09D" w14:textId="77777777" w:rsidR="00807E03" w:rsidRPr="00A72637" w:rsidRDefault="00807E03" w:rsidP="00A45A9B">
            <w:pPr>
              <w:jc w:val="center"/>
              <w:rPr>
                <w:rFonts w:ascii="Times New Roman" w:hAnsi="Times New Roman" w:cs="Times New Roman"/>
                <w:sz w:val="16"/>
                <w:szCs w:val="16"/>
              </w:rPr>
            </w:pPr>
            <w:r w:rsidRPr="00A72637">
              <w:rPr>
                <w:rFonts w:ascii="Times New Roman" w:hAnsi="Times New Roman" w:cs="Times New Roman"/>
                <w:sz w:val="16"/>
                <w:szCs w:val="16"/>
              </w:rPr>
              <w:t>#Nucleotide</w:t>
            </w:r>
          </w:p>
        </w:tc>
        <w:tc>
          <w:tcPr>
            <w:tcW w:w="864" w:type="dxa"/>
            <w:vAlign w:val="center"/>
          </w:tcPr>
          <w:p w14:paraId="754C8B07" w14:textId="77777777" w:rsidR="00807E03" w:rsidRPr="00A72637" w:rsidRDefault="00807E03" w:rsidP="00A45A9B">
            <w:pPr>
              <w:jc w:val="center"/>
              <w:rPr>
                <w:rFonts w:ascii="Times New Roman" w:hAnsi="Times New Roman" w:cs="Times New Roman"/>
                <w:sz w:val="16"/>
                <w:szCs w:val="16"/>
              </w:rPr>
            </w:pPr>
            <w:r w:rsidRPr="00A72637">
              <w:rPr>
                <w:rFonts w:ascii="Times New Roman" w:hAnsi="Times New Roman" w:cs="Times New Roman"/>
                <w:sz w:val="16"/>
                <w:szCs w:val="16"/>
              </w:rPr>
              <w:t xml:space="preserve">Z-factor </w:t>
            </w:r>
          </w:p>
          <w:p w14:paraId="147E7D23" w14:textId="77777777" w:rsidR="00807E03" w:rsidRPr="00A72637" w:rsidRDefault="00807E03" w:rsidP="00A45A9B">
            <w:pPr>
              <w:jc w:val="center"/>
              <w:rPr>
                <w:rFonts w:ascii="Times New Roman" w:hAnsi="Times New Roman" w:cs="Times New Roman"/>
                <w:sz w:val="16"/>
                <w:szCs w:val="16"/>
                <w:vertAlign w:val="superscript"/>
              </w:rPr>
            </w:pPr>
            <w:r w:rsidRPr="00A72637">
              <w:rPr>
                <w:rFonts w:ascii="Times New Roman" w:hAnsi="Times New Roman" w:cs="Times New Roman"/>
                <w:sz w:val="16"/>
                <w:szCs w:val="16"/>
                <w:vertAlign w:val="superscript"/>
              </w:rPr>
              <w:t>Un vs +RNA</w:t>
            </w:r>
          </w:p>
        </w:tc>
        <w:tc>
          <w:tcPr>
            <w:tcW w:w="992" w:type="dxa"/>
            <w:tcBorders>
              <w:right w:val="single" w:sz="4" w:space="0" w:color="auto"/>
            </w:tcBorders>
            <w:vAlign w:val="center"/>
          </w:tcPr>
          <w:p w14:paraId="53936947" w14:textId="77777777" w:rsidR="00807E03" w:rsidRPr="00A72637" w:rsidRDefault="00807E03" w:rsidP="00A45A9B">
            <w:pPr>
              <w:jc w:val="center"/>
              <w:rPr>
                <w:rFonts w:ascii="Times New Roman" w:hAnsi="Times New Roman" w:cs="Times New Roman"/>
                <w:sz w:val="16"/>
                <w:szCs w:val="16"/>
              </w:rPr>
            </w:pPr>
            <w:r w:rsidRPr="00A72637">
              <w:rPr>
                <w:rFonts w:ascii="Times New Roman" w:hAnsi="Times New Roman" w:cs="Times New Roman"/>
                <w:sz w:val="16"/>
                <w:szCs w:val="16"/>
              </w:rPr>
              <w:t xml:space="preserve">Z-factor </w:t>
            </w:r>
          </w:p>
          <w:p w14:paraId="593AA028" w14:textId="77777777" w:rsidR="00807E03" w:rsidRPr="00A72637" w:rsidRDefault="00807E03" w:rsidP="00A45A9B">
            <w:pPr>
              <w:jc w:val="center"/>
              <w:rPr>
                <w:rFonts w:ascii="Times New Roman" w:hAnsi="Times New Roman" w:cs="Times New Roman"/>
                <w:sz w:val="16"/>
                <w:szCs w:val="16"/>
                <w:vertAlign w:val="superscript"/>
              </w:rPr>
            </w:pPr>
            <w:r w:rsidRPr="00A72637">
              <w:rPr>
                <w:rFonts w:ascii="Times New Roman" w:hAnsi="Times New Roman" w:cs="Times New Roman"/>
                <w:sz w:val="16"/>
                <w:szCs w:val="16"/>
                <w:vertAlign w:val="superscript"/>
              </w:rPr>
              <w:t>Un vs +RNA:RBP</w:t>
            </w:r>
          </w:p>
        </w:tc>
        <w:tc>
          <w:tcPr>
            <w:tcW w:w="1185" w:type="dxa"/>
            <w:tcBorders>
              <w:left w:val="single" w:sz="4" w:space="0" w:color="auto"/>
              <w:right w:val="single" w:sz="24" w:space="0" w:color="auto"/>
            </w:tcBorders>
          </w:tcPr>
          <w:p w14:paraId="6844C41C" w14:textId="77777777" w:rsidR="00807E03" w:rsidRPr="00A72637" w:rsidRDefault="00807E03" w:rsidP="00807E03">
            <w:pPr>
              <w:jc w:val="center"/>
              <w:rPr>
                <w:rFonts w:ascii="Times New Roman" w:hAnsi="Times New Roman" w:cs="Times New Roman"/>
                <w:sz w:val="16"/>
                <w:szCs w:val="16"/>
                <w:lang w:val="sv-SE"/>
              </w:rPr>
            </w:pPr>
            <w:r w:rsidRPr="00A72637">
              <w:rPr>
                <w:rFonts w:ascii="Times New Roman" w:hAnsi="Times New Roman" w:cs="Times New Roman"/>
                <w:sz w:val="16"/>
                <w:szCs w:val="16"/>
                <w:lang w:val="sv-SE"/>
              </w:rPr>
              <w:t xml:space="preserve">Z-factor </w:t>
            </w:r>
          </w:p>
          <w:p w14:paraId="0F21FD7A" w14:textId="31B129FF" w:rsidR="00807E03" w:rsidRPr="00A72637" w:rsidRDefault="00807E03" w:rsidP="00807E03">
            <w:pPr>
              <w:jc w:val="center"/>
              <w:rPr>
                <w:rFonts w:ascii="Times New Roman" w:hAnsi="Times New Roman" w:cs="Times New Roman"/>
                <w:sz w:val="16"/>
                <w:szCs w:val="16"/>
                <w:lang w:val="sv-SE"/>
              </w:rPr>
            </w:pPr>
            <w:r w:rsidRPr="00A72637">
              <w:rPr>
                <w:rFonts w:ascii="Times New Roman" w:hAnsi="Times New Roman" w:cs="Times New Roman"/>
                <w:sz w:val="16"/>
                <w:szCs w:val="16"/>
                <w:vertAlign w:val="superscript"/>
                <w:lang w:val="sv-SE"/>
              </w:rPr>
              <w:t>+RNA vs +RNA:RBP</w:t>
            </w:r>
          </w:p>
        </w:tc>
        <w:tc>
          <w:tcPr>
            <w:tcW w:w="1083" w:type="dxa"/>
            <w:tcBorders>
              <w:left w:val="single" w:sz="24" w:space="0" w:color="auto"/>
            </w:tcBorders>
            <w:vAlign w:val="center"/>
          </w:tcPr>
          <w:p w14:paraId="391F16CB" w14:textId="3D7A126F" w:rsidR="00807E03" w:rsidRPr="00A72637" w:rsidRDefault="00807E03" w:rsidP="00A45A9B">
            <w:pPr>
              <w:jc w:val="center"/>
              <w:rPr>
                <w:rFonts w:ascii="Times New Roman" w:hAnsi="Times New Roman" w:cs="Times New Roman"/>
                <w:sz w:val="16"/>
                <w:szCs w:val="16"/>
              </w:rPr>
            </w:pPr>
            <w:r w:rsidRPr="00A72637">
              <w:rPr>
                <w:rFonts w:ascii="Times New Roman" w:hAnsi="Times New Roman" w:cs="Times New Roman"/>
                <w:sz w:val="16"/>
                <w:szCs w:val="16"/>
              </w:rPr>
              <w:t>#Nucleotide</w:t>
            </w:r>
          </w:p>
        </w:tc>
        <w:tc>
          <w:tcPr>
            <w:tcW w:w="992" w:type="dxa"/>
            <w:vAlign w:val="center"/>
          </w:tcPr>
          <w:p w14:paraId="78BA31AD" w14:textId="77777777" w:rsidR="00807E03" w:rsidRPr="00A72637" w:rsidRDefault="00807E03" w:rsidP="00A45A9B">
            <w:pPr>
              <w:jc w:val="center"/>
              <w:rPr>
                <w:rFonts w:ascii="Times New Roman" w:hAnsi="Times New Roman" w:cs="Times New Roman"/>
                <w:sz w:val="16"/>
                <w:szCs w:val="16"/>
              </w:rPr>
            </w:pPr>
            <w:r w:rsidRPr="00A72637">
              <w:rPr>
                <w:rFonts w:ascii="Times New Roman" w:hAnsi="Times New Roman" w:cs="Times New Roman"/>
                <w:sz w:val="16"/>
                <w:szCs w:val="16"/>
              </w:rPr>
              <w:t xml:space="preserve">Z-factor </w:t>
            </w:r>
          </w:p>
          <w:p w14:paraId="1A10A213" w14:textId="77777777" w:rsidR="00807E03" w:rsidRPr="00A72637" w:rsidRDefault="00807E03" w:rsidP="00A45A9B">
            <w:pPr>
              <w:jc w:val="center"/>
              <w:rPr>
                <w:rFonts w:ascii="Times New Roman" w:hAnsi="Times New Roman" w:cs="Times New Roman"/>
                <w:sz w:val="16"/>
                <w:szCs w:val="16"/>
              </w:rPr>
            </w:pPr>
            <w:r w:rsidRPr="00A72637">
              <w:rPr>
                <w:rFonts w:ascii="Times New Roman" w:hAnsi="Times New Roman" w:cs="Times New Roman"/>
                <w:sz w:val="16"/>
                <w:szCs w:val="16"/>
                <w:vertAlign w:val="superscript"/>
              </w:rPr>
              <w:t>Un vs +RNA</w:t>
            </w:r>
          </w:p>
        </w:tc>
        <w:tc>
          <w:tcPr>
            <w:tcW w:w="1134" w:type="dxa"/>
            <w:vAlign w:val="center"/>
          </w:tcPr>
          <w:p w14:paraId="0B267FDB" w14:textId="77777777" w:rsidR="00807E03" w:rsidRPr="00A72637" w:rsidRDefault="00807E03" w:rsidP="00A45A9B">
            <w:pPr>
              <w:jc w:val="center"/>
              <w:rPr>
                <w:rFonts w:ascii="Times New Roman" w:hAnsi="Times New Roman" w:cs="Times New Roman"/>
                <w:sz w:val="16"/>
                <w:szCs w:val="16"/>
              </w:rPr>
            </w:pPr>
            <w:r w:rsidRPr="00A72637">
              <w:rPr>
                <w:rFonts w:ascii="Times New Roman" w:hAnsi="Times New Roman" w:cs="Times New Roman"/>
                <w:sz w:val="16"/>
                <w:szCs w:val="16"/>
              </w:rPr>
              <w:t xml:space="preserve">Z-factor </w:t>
            </w:r>
          </w:p>
          <w:p w14:paraId="5F03BCF0" w14:textId="77777777" w:rsidR="00807E03" w:rsidRPr="00A72637" w:rsidRDefault="00807E03" w:rsidP="00A45A9B">
            <w:pPr>
              <w:jc w:val="center"/>
              <w:rPr>
                <w:rFonts w:ascii="Times New Roman" w:hAnsi="Times New Roman" w:cs="Times New Roman"/>
                <w:sz w:val="16"/>
                <w:szCs w:val="16"/>
              </w:rPr>
            </w:pPr>
            <w:r w:rsidRPr="00A72637">
              <w:rPr>
                <w:rFonts w:ascii="Times New Roman" w:hAnsi="Times New Roman" w:cs="Times New Roman"/>
                <w:sz w:val="16"/>
                <w:szCs w:val="16"/>
                <w:vertAlign w:val="superscript"/>
              </w:rPr>
              <w:t>Un vs +RNA:RBP</w:t>
            </w:r>
          </w:p>
        </w:tc>
        <w:tc>
          <w:tcPr>
            <w:tcW w:w="1134" w:type="dxa"/>
          </w:tcPr>
          <w:p w14:paraId="60CDF638" w14:textId="77777777" w:rsidR="00807E03" w:rsidRPr="00A72637" w:rsidRDefault="00807E03" w:rsidP="00807E03">
            <w:pPr>
              <w:jc w:val="center"/>
              <w:rPr>
                <w:rFonts w:ascii="Times New Roman" w:hAnsi="Times New Roman" w:cs="Times New Roman"/>
                <w:sz w:val="16"/>
                <w:szCs w:val="16"/>
                <w:lang w:val="sv-SE"/>
              </w:rPr>
            </w:pPr>
            <w:r w:rsidRPr="00A72637">
              <w:rPr>
                <w:rFonts w:ascii="Times New Roman" w:hAnsi="Times New Roman" w:cs="Times New Roman"/>
                <w:sz w:val="16"/>
                <w:szCs w:val="16"/>
                <w:lang w:val="sv-SE"/>
              </w:rPr>
              <w:t xml:space="preserve">Z-factor </w:t>
            </w:r>
          </w:p>
          <w:p w14:paraId="304B9C40" w14:textId="586B9CDB" w:rsidR="00807E03" w:rsidRPr="00A72637" w:rsidRDefault="00807E03" w:rsidP="00807E03">
            <w:pPr>
              <w:jc w:val="center"/>
              <w:rPr>
                <w:rFonts w:ascii="Times New Roman" w:hAnsi="Times New Roman" w:cs="Times New Roman"/>
                <w:sz w:val="16"/>
                <w:szCs w:val="16"/>
                <w:lang w:val="sv-SE"/>
              </w:rPr>
            </w:pPr>
            <w:r w:rsidRPr="00A72637">
              <w:rPr>
                <w:rFonts w:ascii="Times New Roman" w:hAnsi="Times New Roman" w:cs="Times New Roman"/>
                <w:sz w:val="16"/>
                <w:szCs w:val="16"/>
                <w:vertAlign w:val="superscript"/>
                <w:lang w:val="sv-SE"/>
              </w:rPr>
              <w:t>+RNA vs +RNA:RBP</w:t>
            </w:r>
          </w:p>
        </w:tc>
      </w:tr>
      <w:tr w:rsidR="0094084E" w:rsidRPr="00A72637" w14:paraId="373004AD" w14:textId="77777777" w:rsidTr="000D6701">
        <w:trPr>
          <w:jc w:val="center"/>
        </w:trPr>
        <w:tc>
          <w:tcPr>
            <w:tcW w:w="1258" w:type="dxa"/>
          </w:tcPr>
          <w:p w14:paraId="5D36886F" w14:textId="77777777" w:rsidR="008D3CC9" w:rsidRPr="00A72637" w:rsidRDefault="008D3CC9" w:rsidP="008D3CC9">
            <w:pPr>
              <w:rPr>
                <w:rFonts w:ascii="Times New Roman" w:hAnsi="Times New Roman" w:cs="Times New Roman"/>
                <w:vertAlign w:val="subscript"/>
              </w:rPr>
            </w:pPr>
            <w:r w:rsidRPr="00A72637">
              <w:rPr>
                <w:rFonts w:ascii="Times New Roman" w:hAnsi="Times New Roman" w:cs="Times New Roman"/>
              </w:rPr>
              <w:t>tA</w:t>
            </w:r>
            <w:r w:rsidRPr="00A72637">
              <w:rPr>
                <w:rFonts w:ascii="Times New Roman" w:hAnsi="Times New Roman" w:cs="Times New Roman"/>
                <w:vertAlign w:val="subscript"/>
              </w:rPr>
              <w:t>1</w:t>
            </w:r>
          </w:p>
        </w:tc>
        <w:tc>
          <w:tcPr>
            <w:tcW w:w="864" w:type="dxa"/>
            <w:vAlign w:val="bottom"/>
          </w:tcPr>
          <w:p w14:paraId="101CF45A" w14:textId="4D3DCEF0"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0.30</w:t>
            </w:r>
          </w:p>
        </w:tc>
        <w:tc>
          <w:tcPr>
            <w:tcW w:w="992" w:type="dxa"/>
            <w:tcBorders>
              <w:right w:val="single" w:sz="4" w:space="0" w:color="auto"/>
            </w:tcBorders>
            <w:vAlign w:val="bottom"/>
          </w:tcPr>
          <w:p w14:paraId="41D6D4FF" w14:textId="5ABC8894"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0.18</w:t>
            </w:r>
          </w:p>
        </w:tc>
        <w:tc>
          <w:tcPr>
            <w:tcW w:w="1185" w:type="dxa"/>
            <w:tcBorders>
              <w:left w:val="single" w:sz="4" w:space="0" w:color="auto"/>
              <w:right w:val="single" w:sz="24" w:space="0" w:color="auto"/>
            </w:tcBorders>
            <w:vAlign w:val="center"/>
          </w:tcPr>
          <w:p w14:paraId="49866A89" w14:textId="4F449DF5" w:rsidR="008D3CC9" w:rsidRPr="00A72637" w:rsidRDefault="008D3CC9" w:rsidP="00650731">
            <w:pPr>
              <w:jc w:val="center"/>
              <w:rPr>
                <w:rFonts w:ascii="Times New Roman" w:hAnsi="Times New Roman" w:cs="Times New Roman"/>
                <w:sz w:val="21"/>
                <w:szCs w:val="21"/>
              </w:rPr>
            </w:pPr>
            <w:r w:rsidRPr="00A72637">
              <w:rPr>
                <w:rFonts w:ascii="Times New Roman" w:hAnsi="Times New Roman" w:cs="Times New Roman"/>
                <w:color w:val="000000"/>
                <w:sz w:val="21"/>
                <w:szCs w:val="21"/>
              </w:rPr>
              <w:t>-0.87</w:t>
            </w:r>
          </w:p>
        </w:tc>
        <w:tc>
          <w:tcPr>
            <w:tcW w:w="1083" w:type="dxa"/>
            <w:tcBorders>
              <w:left w:val="single" w:sz="24" w:space="0" w:color="auto"/>
            </w:tcBorders>
          </w:tcPr>
          <w:p w14:paraId="69B60C3B" w14:textId="2605D9EF" w:rsidR="008D3CC9" w:rsidRPr="00A72637" w:rsidRDefault="008D3CC9" w:rsidP="008D3CC9">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14</w:t>
            </w:r>
          </w:p>
        </w:tc>
        <w:tc>
          <w:tcPr>
            <w:tcW w:w="992" w:type="dxa"/>
            <w:vAlign w:val="bottom"/>
          </w:tcPr>
          <w:p w14:paraId="08002C39" w14:textId="5E56E23D"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0.03</w:t>
            </w:r>
          </w:p>
        </w:tc>
        <w:tc>
          <w:tcPr>
            <w:tcW w:w="1134" w:type="dxa"/>
            <w:vAlign w:val="bottom"/>
          </w:tcPr>
          <w:p w14:paraId="09AD32B2" w14:textId="1E780255"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0.23</w:t>
            </w:r>
          </w:p>
        </w:tc>
        <w:tc>
          <w:tcPr>
            <w:tcW w:w="1134" w:type="dxa"/>
            <w:vAlign w:val="bottom"/>
          </w:tcPr>
          <w:p w14:paraId="641FFFB9" w14:textId="3495D62A"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000000"/>
                <w:sz w:val="21"/>
                <w:szCs w:val="21"/>
              </w:rPr>
              <w:t>-2.97</w:t>
            </w:r>
          </w:p>
        </w:tc>
      </w:tr>
      <w:tr w:rsidR="0094084E" w:rsidRPr="00A72637" w14:paraId="5AE33677" w14:textId="77777777" w:rsidTr="000D6701">
        <w:trPr>
          <w:jc w:val="center"/>
        </w:trPr>
        <w:tc>
          <w:tcPr>
            <w:tcW w:w="1258" w:type="dxa"/>
          </w:tcPr>
          <w:p w14:paraId="135B91B7" w14:textId="77777777" w:rsidR="008D3CC9" w:rsidRPr="00A72637" w:rsidRDefault="008D3CC9" w:rsidP="008D3CC9">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2</w:t>
            </w:r>
          </w:p>
        </w:tc>
        <w:tc>
          <w:tcPr>
            <w:tcW w:w="864" w:type="dxa"/>
            <w:vAlign w:val="bottom"/>
          </w:tcPr>
          <w:p w14:paraId="3AF1C23E" w14:textId="359FEFDE"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0.34</w:t>
            </w:r>
          </w:p>
        </w:tc>
        <w:tc>
          <w:tcPr>
            <w:tcW w:w="992" w:type="dxa"/>
            <w:tcBorders>
              <w:right w:val="single" w:sz="4" w:space="0" w:color="auto"/>
            </w:tcBorders>
            <w:vAlign w:val="bottom"/>
          </w:tcPr>
          <w:p w14:paraId="67B5972B" w14:textId="101CE192"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0.44</w:t>
            </w:r>
          </w:p>
        </w:tc>
        <w:tc>
          <w:tcPr>
            <w:tcW w:w="1185" w:type="dxa"/>
            <w:tcBorders>
              <w:left w:val="single" w:sz="4" w:space="0" w:color="auto"/>
              <w:right w:val="single" w:sz="24" w:space="0" w:color="auto"/>
            </w:tcBorders>
            <w:vAlign w:val="center"/>
          </w:tcPr>
          <w:p w14:paraId="74F4A62E" w14:textId="166C94E7" w:rsidR="008D3CC9" w:rsidRPr="00A72637" w:rsidRDefault="008D3CC9" w:rsidP="00650731">
            <w:pPr>
              <w:jc w:val="center"/>
              <w:rPr>
                <w:rFonts w:ascii="Times New Roman" w:hAnsi="Times New Roman" w:cs="Times New Roman"/>
                <w:sz w:val="21"/>
                <w:szCs w:val="21"/>
              </w:rPr>
            </w:pPr>
            <w:r w:rsidRPr="00A72637">
              <w:rPr>
                <w:rFonts w:ascii="Times New Roman" w:hAnsi="Times New Roman" w:cs="Times New Roman"/>
                <w:color w:val="000000"/>
                <w:sz w:val="21"/>
                <w:szCs w:val="21"/>
              </w:rPr>
              <w:t>-1.91</w:t>
            </w:r>
          </w:p>
        </w:tc>
        <w:tc>
          <w:tcPr>
            <w:tcW w:w="1083" w:type="dxa"/>
            <w:tcBorders>
              <w:left w:val="single" w:sz="24" w:space="0" w:color="auto"/>
            </w:tcBorders>
          </w:tcPr>
          <w:p w14:paraId="3C7533DF" w14:textId="44B1D2E6" w:rsidR="008D3CC9" w:rsidRPr="00A72637" w:rsidRDefault="008D3CC9" w:rsidP="008D3CC9">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15</w:t>
            </w:r>
          </w:p>
        </w:tc>
        <w:tc>
          <w:tcPr>
            <w:tcW w:w="992" w:type="dxa"/>
            <w:vAlign w:val="bottom"/>
          </w:tcPr>
          <w:p w14:paraId="7753D763" w14:textId="0CBB1390" w:rsidR="008D3CC9" w:rsidRPr="00A72637" w:rsidRDefault="008D3CC9" w:rsidP="008D3CC9">
            <w:pPr>
              <w:jc w:val="center"/>
              <w:rPr>
                <w:rFonts w:ascii="Times New Roman" w:hAnsi="Times New Roman" w:cs="Times New Roman"/>
                <w:sz w:val="21"/>
                <w:szCs w:val="21"/>
              </w:rPr>
            </w:pPr>
            <w:r w:rsidRPr="00A72637">
              <w:rPr>
                <w:rFonts w:ascii="Times New Roman" w:hAnsi="Times New Roman" w:cs="Times New Roman"/>
                <w:color w:val="000000"/>
                <w:sz w:val="21"/>
                <w:szCs w:val="21"/>
              </w:rPr>
              <w:t>-12.21</w:t>
            </w:r>
          </w:p>
        </w:tc>
        <w:tc>
          <w:tcPr>
            <w:tcW w:w="1134" w:type="dxa"/>
            <w:vAlign w:val="bottom"/>
          </w:tcPr>
          <w:p w14:paraId="667AE7F3" w14:textId="3F1E860C"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000000"/>
                <w:sz w:val="21"/>
                <w:szCs w:val="21"/>
              </w:rPr>
              <w:t>-0.82</w:t>
            </w:r>
          </w:p>
        </w:tc>
        <w:tc>
          <w:tcPr>
            <w:tcW w:w="1134" w:type="dxa"/>
            <w:vAlign w:val="bottom"/>
          </w:tcPr>
          <w:p w14:paraId="7C8FF590" w14:textId="7345D648" w:rsidR="008D3CC9" w:rsidRPr="00A72637" w:rsidRDefault="008D3CC9" w:rsidP="008D3CC9">
            <w:pPr>
              <w:jc w:val="center"/>
              <w:rPr>
                <w:rFonts w:ascii="Times New Roman" w:hAnsi="Times New Roman" w:cs="Times New Roman"/>
                <w:color w:val="000000"/>
                <w:sz w:val="21"/>
                <w:szCs w:val="21"/>
              </w:rPr>
            </w:pPr>
            <w:r w:rsidRPr="00A72637">
              <w:rPr>
                <w:rFonts w:ascii="Times New Roman" w:hAnsi="Times New Roman" w:cs="Times New Roman"/>
                <w:color w:val="000000"/>
                <w:sz w:val="21"/>
                <w:szCs w:val="21"/>
              </w:rPr>
              <w:t>-0.89</w:t>
            </w:r>
          </w:p>
        </w:tc>
      </w:tr>
      <w:tr w:rsidR="0094084E" w:rsidRPr="00A72637" w14:paraId="55F8C765" w14:textId="77777777" w:rsidTr="000D6701">
        <w:trPr>
          <w:jc w:val="center"/>
        </w:trPr>
        <w:tc>
          <w:tcPr>
            <w:tcW w:w="1258" w:type="dxa"/>
          </w:tcPr>
          <w:p w14:paraId="5AA8C615" w14:textId="77777777" w:rsidR="008D3CC9" w:rsidRPr="00A72637" w:rsidRDefault="008D3CC9" w:rsidP="008D3CC9">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3</w:t>
            </w:r>
          </w:p>
        </w:tc>
        <w:tc>
          <w:tcPr>
            <w:tcW w:w="864" w:type="dxa"/>
            <w:vAlign w:val="bottom"/>
          </w:tcPr>
          <w:p w14:paraId="17C40081" w14:textId="51F85E7A"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0.63</w:t>
            </w:r>
          </w:p>
        </w:tc>
        <w:tc>
          <w:tcPr>
            <w:tcW w:w="992" w:type="dxa"/>
            <w:tcBorders>
              <w:right w:val="single" w:sz="4" w:space="0" w:color="auto"/>
            </w:tcBorders>
            <w:vAlign w:val="bottom"/>
          </w:tcPr>
          <w:p w14:paraId="5554056A" w14:textId="713B3D92"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0.69</w:t>
            </w:r>
          </w:p>
        </w:tc>
        <w:tc>
          <w:tcPr>
            <w:tcW w:w="1185" w:type="dxa"/>
            <w:tcBorders>
              <w:left w:val="single" w:sz="4" w:space="0" w:color="auto"/>
              <w:right w:val="single" w:sz="24" w:space="0" w:color="auto"/>
            </w:tcBorders>
            <w:vAlign w:val="center"/>
          </w:tcPr>
          <w:p w14:paraId="3192B095" w14:textId="5E990DAD" w:rsidR="008D3CC9" w:rsidRPr="00A72637" w:rsidRDefault="008D3CC9" w:rsidP="00650731">
            <w:pPr>
              <w:jc w:val="center"/>
              <w:rPr>
                <w:rFonts w:ascii="Times New Roman" w:hAnsi="Times New Roman" w:cs="Times New Roman"/>
                <w:sz w:val="21"/>
                <w:szCs w:val="21"/>
              </w:rPr>
            </w:pPr>
            <w:r w:rsidRPr="00A72637">
              <w:rPr>
                <w:rFonts w:ascii="Times New Roman" w:hAnsi="Times New Roman" w:cs="Times New Roman"/>
                <w:color w:val="FF0000"/>
                <w:sz w:val="21"/>
                <w:szCs w:val="21"/>
              </w:rPr>
              <w:t>0.05</w:t>
            </w:r>
          </w:p>
        </w:tc>
        <w:tc>
          <w:tcPr>
            <w:tcW w:w="1083" w:type="dxa"/>
            <w:tcBorders>
              <w:left w:val="single" w:sz="24" w:space="0" w:color="auto"/>
            </w:tcBorders>
          </w:tcPr>
          <w:p w14:paraId="1360A853" w14:textId="689830BD" w:rsidR="008D3CC9" w:rsidRPr="00A72637" w:rsidRDefault="008D3CC9" w:rsidP="008D3CC9">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16</w:t>
            </w:r>
          </w:p>
        </w:tc>
        <w:tc>
          <w:tcPr>
            <w:tcW w:w="992" w:type="dxa"/>
            <w:vAlign w:val="bottom"/>
          </w:tcPr>
          <w:p w14:paraId="7E263271" w14:textId="53E14646" w:rsidR="008D3CC9" w:rsidRPr="00A72637" w:rsidRDefault="008D3CC9" w:rsidP="008D3CC9">
            <w:pPr>
              <w:jc w:val="center"/>
              <w:rPr>
                <w:rFonts w:ascii="Times New Roman" w:hAnsi="Times New Roman" w:cs="Times New Roman"/>
                <w:sz w:val="21"/>
                <w:szCs w:val="21"/>
              </w:rPr>
            </w:pPr>
            <w:r w:rsidRPr="00A72637">
              <w:rPr>
                <w:rFonts w:ascii="Times New Roman" w:hAnsi="Times New Roman" w:cs="Times New Roman"/>
                <w:color w:val="000000"/>
                <w:sz w:val="21"/>
                <w:szCs w:val="21"/>
              </w:rPr>
              <w:t>-2.49</w:t>
            </w:r>
          </w:p>
        </w:tc>
        <w:tc>
          <w:tcPr>
            <w:tcW w:w="1134" w:type="dxa"/>
            <w:vAlign w:val="bottom"/>
          </w:tcPr>
          <w:p w14:paraId="1A6A2565" w14:textId="2EB37168"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0.08</w:t>
            </w:r>
          </w:p>
        </w:tc>
        <w:tc>
          <w:tcPr>
            <w:tcW w:w="1134" w:type="dxa"/>
            <w:vAlign w:val="bottom"/>
          </w:tcPr>
          <w:p w14:paraId="765D540B" w14:textId="39E23A14"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0.55</w:t>
            </w:r>
          </w:p>
        </w:tc>
      </w:tr>
      <w:tr w:rsidR="0094084E" w:rsidRPr="00A72637" w14:paraId="58A080F4" w14:textId="77777777" w:rsidTr="000D6701">
        <w:trPr>
          <w:jc w:val="center"/>
        </w:trPr>
        <w:tc>
          <w:tcPr>
            <w:tcW w:w="1258" w:type="dxa"/>
          </w:tcPr>
          <w:p w14:paraId="4CD84011" w14:textId="77777777" w:rsidR="008D3CC9" w:rsidRPr="00A72637" w:rsidRDefault="008D3CC9" w:rsidP="008D3CC9">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4</w:t>
            </w:r>
          </w:p>
        </w:tc>
        <w:tc>
          <w:tcPr>
            <w:tcW w:w="864" w:type="dxa"/>
            <w:vAlign w:val="bottom"/>
          </w:tcPr>
          <w:p w14:paraId="1F1EAC9C" w14:textId="7384F425"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0.48</w:t>
            </w:r>
          </w:p>
        </w:tc>
        <w:tc>
          <w:tcPr>
            <w:tcW w:w="992" w:type="dxa"/>
            <w:tcBorders>
              <w:right w:val="single" w:sz="4" w:space="0" w:color="auto"/>
            </w:tcBorders>
            <w:vAlign w:val="bottom"/>
          </w:tcPr>
          <w:p w14:paraId="76D0ADBE" w14:textId="47A5E172"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0.23</w:t>
            </w:r>
          </w:p>
        </w:tc>
        <w:tc>
          <w:tcPr>
            <w:tcW w:w="1185" w:type="dxa"/>
            <w:tcBorders>
              <w:left w:val="single" w:sz="4" w:space="0" w:color="auto"/>
              <w:right w:val="single" w:sz="24" w:space="0" w:color="auto"/>
            </w:tcBorders>
            <w:vAlign w:val="center"/>
          </w:tcPr>
          <w:p w14:paraId="34B2C813" w14:textId="30AE82AF" w:rsidR="008D3CC9" w:rsidRPr="00A72637" w:rsidRDefault="008D3CC9" w:rsidP="00650731">
            <w:pPr>
              <w:jc w:val="center"/>
              <w:rPr>
                <w:rFonts w:ascii="Times New Roman" w:hAnsi="Times New Roman" w:cs="Times New Roman"/>
                <w:sz w:val="21"/>
                <w:szCs w:val="21"/>
              </w:rPr>
            </w:pPr>
            <w:r w:rsidRPr="00A72637">
              <w:rPr>
                <w:rFonts w:ascii="Times New Roman" w:hAnsi="Times New Roman" w:cs="Times New Roman"/>
                <w:color w:val="000000"/>
                <w:sz w:val="21"/>
                <w:szCs w:val="21"/>
              </w:rPr>
              <w:t>-12.42</w:t>
            </w:r>
          </w:p>
        </w:tc>
        <w:tc>
          <w:tcPr>
            <w:tcW w:w="1083" w:type="dxa"/>
            <w:tcBorders>
              <w:left w:val="single" w:sz="24" w:space="0" w:color="auto"/>
            </w:tcBorders>
          </w:tcPr>
          <w:p w14:paraId="3EA64065" w14:textId="638D0983" w:rsidR="008D3CC9" w:rsidRPr="00A72637" w:rsidRDefault="008D3CC9" w:rsidP="008D3CC9">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17</w:t>
            </w:r>
          </w:p>
        </w:tc>
        <w:tc>
          <w:tcPr>
            <w:tcW w:w="992" w:type="dxa"/>
            <w:vAlign w:val="bottom"/>
          </w:tcPr>
          <w:p w14:paraId="0B012B9A" w14:textId="4FADBDE0"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0.61</w:t>
            </w:r>
          </w:p>
        </w:tc>
        <w:tc>
          <w:tcPr>
            <w:tcW w:w="1134" w:type="dxa"/>
            <w:vAlign w:val="bottom"/>
          </w:tcPr>
          <w:p w14:paraId="46F25C4E" w14:textId="1F720663"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0.16</w:t>
            </w:r>
          </w:p>
        </w:tc>
        <w:tc>
          <w:tcPr>
            <w:tcW w:w="1134" w:type="dxa"/>
            <w:vAlign w:val="bottom"/>
          </w:tcPr>
          <w:p w14:paraId="1FA0497B" w14:textId="5AD44BE1"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0.22</w:t>
            </w:r>
          </w:p>
        </w:tc>
      </w:tr>
      <w:tr w:rsidR="0094084E" w:rsidRPr="00A72637" w14:paraId="36FF6681" w14:textId="77777777" w:rsidTr="000D6701">
        <w:trPr>
          <w:jc w:val="center"/>
        </w:trPr>
        <w:tc>
          <w:tcPr>
            <w:tcW w:w="1258" w:type="dxa"/>
          </w:tcPr>
          <w:p w14:paraId="5F36DC6E" w14:textId="77777777" w:rsidR="008D3CC9" w:rsidRPr="00A72637" w:rsidRDefault="008D3CC9" w:rsidP="008D3CC9">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5</w:t>
            </w:r>
          </w:p>
        </w:tc>
        <w:tc>
          <w:tcPr>
            <w:tcW w:w="864" w:type="dxa"/>
            <w:vAlign w:val="bottom"/>
          </w:tcPr>
          <w:p w14:paraId="56B35056" w14:textId="17A16EFC"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0.45</w:t>
            </w:r>
          </w:p>
        </w:tc>
        <w:tc>
          <w:tcPr>
            <w:tcW w:w="992" w:type="dxa"/>
            <w:tcBorders>
              <w:right w:val="single" w:sz="4" w:space="0" w:color="auto"/>
            </w:tcBorders>
            <w:vAlign w:val="bottom"/>
          </w:tcPr>
          <w:p w14:paraId="381DCE0E" w14:textId="0007118E"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0.71</w:t>
            </w:r>
          </w:p>
        </w:tc>
        <w:tc>
          <w:tcPr>
            <w:tcW w:w="1185" w:type="dxa"/>
            <w:tcBorders>
              <w:left w:val="single" w:sz="4" w:space="0" w:color="auto"/>
              <w:right w:val="single" w:sz="24" w:space="0" w:color="auto"/>
            </w:tcBorders>
            <w:vAlign w:val="center"/>
          </w:tcPr>
          <w:p w14:paraId="565F0A16" w14:textId="31D84F70" w:rsidR="008D3CC9" w:rsidRPr="00A72637" w:rsidRDefault="008D3CC9" w:rsidP="00650731">
            <w:pPr>
              <w:jc w:val="center"/>
              <w:rPr>
                <w:rFonts w:ascii="Times New Roman" w:hAnsi="Times New Roman" w:cs="Times New Roman"/>
                <w:sz w:val="21"/>
                <w:szCs w:val="21"/>
              </w:rPr>
            </w:pPr>
            <w:r w:rsidRPr="00A72637">
              <w:rPr>
                <w:rFonts w:ascii="Times New Roman" w:hAnsi="Times New Roman" w:cs="Times New Roman"/>
                <w:color w:val="000000"/>
                <w:sz w:val="21"/>
                <w:szCs w:val="21"/>
              </w:rPr>
              <w:t>-2.21</w:t>
            </w:r>
          </w:p>
        </w:tc>
        <w:tc>
          <w:tcPr>
            <w:tcW w:w="1083" w:type="dxa"/>
            <w:tcBorders>
              <w:left w:val="single" w:sz="24" w:space="0" w:color="auto"/>
            </w:tcBorders>
          </w:tcPr>
          <w:p w14:paraId="6A76CE9E" w14:textId="49B24071" w:rsidR="008D3CC9" w:rsidRPr="00A72637" w:rsidRDefault="008D3CC9" w:rsidP="008D3CC9">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18</w:t>
            </w:r>
          </w:p>
        </w:tc>
        <w:tc>
          <w:tcPr>
            <w:tcW w:w="992" w:type="dxa"/>
            <w:vAlign w:val="bottom"/>
          </w:tcPr>
          <w:p w14:paraId="6AE173F0" w14:textId="3838F776"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0.40</w:t>
            </w:r>
          </w:p>
        </w:tc>
        <w:tc>
          <w:tcPr>
            <w:tcW w:w="1134" w:type="dxa"/>
            <w:vAlign w:val="bottom"/>
          </w:tcPr>
          <w:p w14:paraId="6629B7A5" w14:textId="65A821DB"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0.22</w:t>
            </w:r>
          </w:p>
        </w:tc>
        <w:tc>
          <w:tcPr>
            <w:tcW w:w="1134" w:type="dxa"/>
            <w:vAlign w:val="bottom"/>
          </w:tcPr>
          <w:p w14:paraId="362CA191" w14:textId="559A8049"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000000"/>
                <w:sz w:val="21"/>
                <w:szCs w:val="21"/>
              </w:rPr>
              <w:t>-2.05</w:t>
            </w:r>
          </w:p>
        </w:tc>
      </w:tr>
      <w:tr w:rsidR="0094084E" w:rsidRPr="00A72637" w14:paraId="39DF1DB1" w14:textId="77777777" w:rsidTr="000D6701">
        <w:trPr>
          <w:jc w:val="center"/>
        </w:trPr>
        <w:tc>
          <w:tcPr>
            <w:tcW w:w="1258" w:type="dxa"/>
          </w:tcPr>
          <w:p w14:paraId="1A08831A" w14:textId="77777777" w:rsidR="008D3CC9" w:rsidRPr="00A72637" w:rsidRDefault="008D3CC9" w:rsidP="008D3CC9">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6</w:t>
            </w:r>
          </w:p>
        </w:tc>
        <w:tc>
          <w:tcPr>
            <w:tcW w:w="864" w:type="dxa"/>
            <w:vAlign w:val="bottom"/>
          </w:tcPr>
          <w:p w14:paraId="539A4B32" w14:textId="4C10022A" w:rsidR="008D3CC9" w:rsidRPr="00A72637" w:rsidRDefault="008D3CC9" w:rsidP="008D3CC9">
            <w:pPr>
              <w:jc w:val="center"/>
              <w:rPr>
                <w:rFonts w:ascii="Times New Roman" w:hAnsi="Times New Roman" w:cs="Times New Roman"/>
                <w:sz w:val="21"/>
                <w:szCs w:val="21"/>
              </w:rPr>
            </w:pPr>
            <w:r w:rsidRPr="00A72637">
              <w:rPr>
                <w:rFonts w:ascii="Times New Roman" w:hAnsi="Times New Roman" w:cs="Times New Roman"/>
                <w:color w:val="000000"/>
                <w:sz w:val="21"/>
                <w:szCs w:val="21"/>
              </w:rPr>
              <w:t>-0.53</w:t>
            </w:r>
          </w:p>
        </w:tc>
        <w:tc>
          <w:tcPr>
            <w:tcW w:w="992" w:type="dxa"/>
            <w:tcBorders>
              <w:right w:val="single" w:sz="4" w:space="0" w:color="auto"/>
            </w:tcBorders>
            <w:vAlign w:val="bottom"/>
          </w:tcPr>
          <w:p w14:paraId="61439354" w14:textId="6B86B938" w:rsidR="008D3CC9" w:rsidRPr="00A72637" w:rsidRDefault="008D3CC9" w:rsidP="008D3CC9">
            <w:pPr>
              <w:jc w:val="center"/>
              <w:rPr>
                <w:rFonts w:ascii="Times New Roman" w:hAnsi="Times New Roman" w:cs="Times New Roman"/>
                <w:sz w:val="21"/>
                <w:szCs w:val="21"/>
              </w:rPr>
            </w:pPr>
            <w:r w:rsidRPr="00A72637">
              <w:rPr>
                <w:rFonts w:ascii="Times New Roman" w:hAnsi="Times New Roman" w:cs="Times New Roman"/>
                <w:color w:val="000000"/>
                <w:sz w:val="21"/>
                <w:szCs w:val="21"/>
              </w:rPr>
              <w:t>-2.22</w:t>
            </w:r>
          </w:p>
        </w:tc>
        <w:tc>
          <w:tcPr>
            <w:tcW w:w="1185" w:type="dxa"/>
            <w:tcBorders>
              <w:left w:val="single" w:sz="4" w:space="0" w:color="auto"/>
              <w:right w:val="single" w:sz="24" w:space="0" w:color="auto"/>
            </w:tcBorders>
            <w:vAlign w:val="center"/>
          </w:tcPr>
          <w:p w14:paraId="4A857A24" w14:textId="5EBA8855" w:rsidR="008D3CC9" w:rsidRPr="00A72637" w:rsidRDefault="008D3CC9" w:rsidP="00650731">
            <w:pPr>
              <w:jc w:val="center"/>
              <w:rPr>
                <w:rFonts w:ascii="Times New Roman" w:hAnsi="Times New Roman" w:cs="Times New Roman"/>
                <w:sz w:val="21"/>
                <w:szCs w:val="21"/>
              </w:rPr>
            </w:pPr>
            <w:r w:rsidRPr="00A72637">
              <w:rPr>
                <w:rFonts w:ascii="Times New Roman" w:hAnsi="Times New Roman" w:cs="Times New Roman"/>
                <w:color w:val="000000"/>
                <w:sz w:val="21"/>
                <w:szCs w:val="21"/>
              </w:rPr>
              <w:t>NA</w:t>
            </w:r>
          </w:p>
        </w:tc>
        <w:tc>
          <w:tcPr>
            <w:tcW w:w="1083" w:type="dxa"/>
            <w:tcBorders>
              <w:left w:val="single" w:sz="24" w:space="0" w:color="auto"/>
            </w:tcBorders>
          </w:tcPr>
          <w:p w14:paraId="7877F95E" w14:textId="1712E26F" w:rsidR="008D3CC9" w:rsidRPr="00A72637" w:rsidRDefault="008D3CC9" w:rsidP="008D3CC9">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19</w:t>
            </w:r>
          </w:p>
        </w:tc>
        <w:tc>
          <w:tcPr>
            <w:tcW w:w="992" w:type="dxa"/>
            <w:vAlign w:val="bottom"/>
          </w:tcPr>
          <w:p w14:paraId="2DA69505" w14:textId="770BE4E0"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0.20</w:t>
            </w:r>
          </w:p>
        </w:tc>
        <w:tc>
          <w:tcPr>
            <w:tcW w:w="1134" w:type="dxa"/>
            <w:vAlign w:val="bottom"/>
          </w:tcPr>
          <w:p w14:paraId="6AAF9CAF" w14:textId="555F811A"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000000"/>
                <w:sz w:val="21"/>
                <w:szCs w:val="21"/>
              </w:rPr>
              <w:t>-1.06</w:t>
            </w:r>
          </w:p>
        </w:tc>
        <w:tc>
          <w:tcPr>
            <w:tcW w:w="1134" w:type="dxa"/>
            <w:vAlign w:val="bottom"/>
          </w:tcPr>
          <w:p w14:paraId="337E8767" w14:textId="233852E7" w:rsidR="008D3CC9" w:rsidRPr="00A72637" w:rsidRDefault="008D3CC9" w:rsidP="008D3CC9">
            <w:pPr>
              <w:jc w:val="center"/>
              <w:rPr>
                <w:rFonts w:ascii="Times New Roman" w:hAnsi="Times New Roman" w:cs="Times New Roman"/>
                <w:color w:val="000000"/>
                <w:sz w:val="21"/>
                <w:szCs w:val="21"/>
              </w:rPr>
            </w:pPr>
            <w:r w:rsidRPr="00A72637">
              <w:rPr>
                <w:rFonts w:ascii="Times New Roman" w:hAnsi="Times New Roman" w:cs="Times New Roman"/>
                <w:color w:val="000000"/>
                <w:sz w:val="21"/>
                <w:szCs w:val="21"/>
              </w:rPr>
              <w:t>-9.54</w:t>
            </w:r>
          </w:p>
        </w:tc>
      </w:tr>
      <w:tr w:rsidR="0094084E" w:rsidRPr="00A72637" w14:paraId="656F0FF6" w14:textId="77777777" w:rsidTr="000D6701">
        <w:trPr>
          <w:jc w:val="center"/>
        </w:trPr>
        <w:tc>
          <w:tcPr>
            <w:tcW w:w="1258" w:type="dxa"/>
          </w:tcPr>
          <w:p w14:paraId="13EEAE85" w14:textId="77777777" w:rsidR="008D3CC9" w:rsidRPr="00A72637" w:rsidRDefault="008D3CC9" w:rsidP="008D3CC9">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7</w:t>
            </w:r>
          </w:p>
        </w:tc>
        <w:tc>
          <w:tcPr>
            <w:tcW w:w="864" w:type="dxa"/>
            <w:vAlign w:val="bottom"/>
          </w:tcPr>
          <w:p w14:paraId="46A9CFDA" w14:textId="51C225EA"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0.39</w:t>
            </w:r>
          </w:p>
        </w:tc>
        <w:tc>
          <w:tcPr>
            <w:tcW w:w="992" w:type="dxa"/>
            <w:tcBorders>
              <w:right w:val="single" w:sz="4" w:space="0" w:color="auto"/>
            </w:tcBorders>
            <w:vAlign w:val="bottom"/>
          </w:tcPr>
          <w:p w14:paraId="7B97A620" w14:textId="07805407"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000000"/>
                <w:sz w:val="21"/>
                <w:szCs w:val="21"/>
              </w:rPr>
              <w:t>-0.04</w:t>
            </w:r>
          </w:p>
        </w:tc>
        <w:tc>
          <w:tcPr>
            <w:tcW w:w="1185" w:type="dxa"/>
            <w:tcBorders>
              <w:left w:val="single" w:sz="4" w:space="0" w:color="auto"/>
              <w:right w:val="single" w:sz="24" w:space="0" w:color="auto"/>
            </w:tcBorders>
            <w:vAlign w:val="center"/>
          </w:tcPr>
          <w:p w14:paraId="390BC2BE" w14:textId="1F53C227" w:rsidR="008D3CC9" w:rsidRPr="00A72637" w:rsidRDefault="008D3CC9" w:rsidP="00650731">
            <w:pPr>
              <w:jc w:val="center"/>
              <w:rPr>
                <w:rFonts w:ascii="Times New Roman" w:hAnsi="Times New Roman" w:cs="Times New Roman"/>
                <w:color w:val="538135" w:themeColor="accent6" w:themeShade="BF"/>
                <w:sz w:val="21"/>
                <w:szCs w:val="21"/>
                <w:u w:val="single"/>
              </w:rPr>
            </w:pPr>
            <w:r w:rsidRPr="00A72637">
              <w:rPr>
                <w:rFonts w:ascii="Times New Roman" w:hAnsi="Times New Roman" w:cs="Times New Roman"/>
                <w:color w:val="000000"/>
                <w:sz w:val="21"/>
                <w:szCs w:val="21"/>
              </w:rPr>
              <w:t>-9.07</w:t>
            </w:r>
          </w:p>
        </w:tc>
        <w:tc>
          <w:tcPr>
            <w:tcW w:w="1083" w:type="dxa"/>
            <w:tcBorders>
              <w:left w:val="single" w:sz="24" w:space="0" w:color="auto"/>
            </w:tcBorders>
          </w:tcPr>
          <w:p w14:paraId="03CD01DB" w14:textId="7DAB8B4B" w:rsidR="008D3CC9" w:rsidRPr="00A72637" w:rsidRDefault="008D3CC9" w:rsidP="008D3CC9">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tA</w:t>
            </w:r>
            <w:r w:rsidRPr="00A72637">
              <w:rPr>
                <w:rFonts w:ascii="Times New Roman" w:hAnsi="Times New Roman" w:cs="Times New Roman"/>
                <w:color w:val="538135" w:themeColor="accent6" w:themeShade="BF"/>
                <w:u w:val="single"/>
                <w:vertAlign w:val="subscript"/>
              </w:rPr>
              <w:t>20</w:t>
            </w:r>
          </w:p>
        </w:tc>
        <w:tc>
          <w:tcPr>
            <w:tcW w:w="992" w:type="dxa"/>
            <w:vAlign w:val="bottom"/>
          </w:tcPr>
          <w:p w14:paraId="6ACCD525" w14:textId="3E15C958"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0.06</w:t>
            </w:r>
          </w:p>
        </w:tc>
        <w:tc>
          <w:tcPr>
            <w:tcW w:w="1134" w:type="dxa"/>
            <w:vAlign w:val="bottom"/>
          </w:tcPr>
          <w:p w14:paraId="4F19DB2F" w14:textId="361C6A0E"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000000"/>
                <w:sz w:val="21"/>
                <w:szCs w:val="21"/>
              </w:rPr>
              <w:t>-0.25</w:t>
            </w:r>
          </w:p>
        </w:tc>
        <w:tc>
          <w:tcPr>
            <w:tcW w:w="1134" w:type="dxa"/>
            <w:vAlign w:val="bottom"/>
          </w:tcPr>
          <w:p w14:paraId="3619D1F6" w14:textId="42D12E5A" w:rsidR="008D3CC9" w:rsidRPr="00A72637" w:rsidRDefault="008D3CC9" w:rsidP="008D3CC9">
            <w:pPr>
              <w:jc w:val="center"/>
              <w:rPr>
                <w:rFonts w:ascii="Times New Roman" w:hAnsi="Times New Roman" w:cs="Times New Roman"/>
                <w:color w:val="000000"/>
                <w:sz w:val="21"/>
                <w:szCs w:val="21"/>
              </w:rPr>
            </w:pPr>
            <w:r w:rsidRPr="00A72637">
              <w:rPr>
                <w:rFonts w:ascii="Times New Roman" w:hAnsi="Times New Roman" w:cs="Times New Roman"/>
                <w:color w:val="000000"/>
                <w:sz w:val="21"/>
                <w:szCs w:val="21"/>
              </w:rPr>
              <w:t>-28.58</w:t>
            </w:r>
          </w:p>
        </w:tc>
      </w:tr>
      <w:tr w:rsidR="0094084E" w:rsidRPr="00A72637" w14:paraId="5261F013" w14:textId="77777777" w:rsidTr="000D6701">
        <w:trPr>
          <w:jc w:val="center"/>
        </w:trPr>
        <w:tc>
          <w:tcPr>
            <w:tcW w:w="1258" w:type="dxa"/>
          </w:tcPr>
          <w:p w14:paraId="7EEF8AA3" w14:textId="77777777" w:rsidR="008D3CC9" w:rsidRPr="00A72637" w:rsidRDefault="008D3CC9" w:rsidP="008D3CC9">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8</w:t>
            </w:r>
          </w:p>
        </w:tc>
        <w:tc>
          <w:tcPr>
            <w:tcW w:w="864" w:type="dxa"/>
            <w:vAlign w:val="bottom"/>
          </w:tcPr>
          <w:p w14:paraId="46A6975C" w14:textId="3CE8A4C9"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0.38</w:t>
            </w:r>
          </w:p>
        </w:tc>
        <w:tc>
          <w:tcPr>
            <w:tcW w:w="992" w:type="dxa"/>
            <w:tcBorders>
              <w:right w:val="single" w:sz="4" w:space="0" w:color="auto"/>
            </w:tcBorders>
            <w:vAlign w:val="bottom"/>
          </w:tcPr>
          <w:p w14:paraId="00097FEA" w14:textId="4954CE57"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0.36</w:t>
            </w:r>
          </w:p>
        </w:tc>
        <w:tc>
          <w:tcPr>
            <w:tcW w:w="1185" w:type="dxa"/>
            <w:tcBorders>
              <w:left w:val="single" w:sz="4" w:space="0" w:color="auto"/>
              <w:right w:val="single" w:sz="24" w:space="0" w:color="auto"/>
            </w:tcBorders>
            <w:vAlign w:val="center"/>
          </w:tcPr>
          <w:p w14:paraId="521708DA" w14:textId="6B4C0425" w:rsidR="008D3CC9" w:rsidRPr="00A72637" w:rsidRDefault="008D3CC9" w:rsidP="00650731">
            <w:pPr>
              <w:jc w:val="center"/>
              <w:rPr>
                <w:rFonts w:ascii="Times New Roman" w:hAnsi="Times New Roman" w:cs="Times New Roman"/>
                <w:color w:val="538135" w:themeColor="accent6" w:themeShade="BF"/>
                <w:sz w:val="21"/>
                <w:szCs w:val="21"/>
                <w:u w:val="single"/>
              </w:rPr>
            </w:pPr>
            <w:r w:rsidRPr="00A72637">
              <w:rPr>
                <w:rFonts w:ascii="Times New Roman" w:hAnsi="Times New Roman" w:cs="Times New Roman"/>
                <w:color w:val="000000"/>
                <w:sz w:val="21"/>
                <w:szCs w:val="21"/>
              </w:rPr>
              <w:t>-4.32</w:t>
            </w:r>
          </w:p>
        </w:tc>
        <w:tc>
          <w:tcPr>
            <w:tcW w:w="1083" w:type="dxa"/>
            <w:tcBorders>
              <w:left w:val="single" w:sz="24" w:space="0" w:color="auto"/>
            </w:tcBorders>
          </w:tcPr>
          <w:p w14:paraId="077CDF2C" w14:textId="133ACEAA" w:rsidR="008D3CC9" w:rsidRPr="00A72637" w:rsidRDefault="008D3CC9" w:rsidP="008D3CC9">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tC</w:t>
            </w:r>
            <w:r w:rsidRPr="00A72637">
              <w:rPr>
                <w:rFonts w:ascii="Times New Roman" w:hAnsi="Times New Roman" w:cs="Times New Roman"/>
                <w:color w:val="538135" w:themeColor="accent6" w:themeShade="BF"/>
                <w:u w:val="single"/>
                <w:vertAlign w:val="subscript"/>
              </w:rPr>
              <w:t>21</w:t>
            </w:r>
          </w:p>
        </w:tc>
        <w:tc>
          <w:tcPr>
            <w:tcW w:w="992" w:type="dxa"/>
            <w:vAlign w:val="bottom"/>
          </w:tcPr>
          <w:p w14:paraId="5C8A4013" w14:textId="1B491A74"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0.38</w:t>
            </w:r>
          </w:p>
        </w:tc>
        <w:tc>
          <w:tcPr>
            <w:tcW w:w="1134" w:type="dxa"/>
            <w:vAlign w:val="bottom"/>
          </w:tcPr>
          <w:p w14:paraId="3EC8FD07" w14:textId="31865784"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0.55</w:t>
            </w:r>
          </w:p>
        </w:tc>
        <w:tc>
          <w:tcPr>
            <w:tcW w:w="1134" w:type="dxa"/>
            <w:vAlign w:val="bottom"/>
          </w:tcPr>
          <w:p w14:paraId="56EE8AC5" w14:textId="6DEC02A4"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000000"/>
                <w:sz w:val="21"/>
                <w:szCs w:val="21"/>
              </w:rPr>
              <w:t>-1.95</w:t>
            </w:r>
          </w:p>
        </w:tc>
      </w:tr>
      <w:tr w:rsidR="0094084E" w:rsidRPr="00A72637" w14:paraId="78F5942A" w14:textId="77777777" w:rsidTr="000D6701">
        <w:trPr>
          <w:jc w:val="center"/>
        </w:trPr>
        <w:tc>
          <w:tcPr>
            <w:tcW w:w="1258" w:type="dxa"/>
          </w:tcPr>
          <w:p w14:paraId="6DD2F794" w14:textId="77777777" w:rsidR="008D3CC9" w:rsidRPr="00A72637" w:rsidRDefault="008D3CC9" w:rsidP="008D3CC9">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9</w:t>
            </w:r>
          </w:p>
        </w:tc>
        <w:tc>
          <w:tcPr>
            <w:tcW w:w="864" w:type="dxa"/>
            <w:vAlign w:val="bottom"/>
          </w:tcPr>
          <w:p w14:paraId="5170CEAB" w14:textId="493FD223"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0.49</w:t>
            </w:r>
          </w:p>
        </w:tc>
        <w:tc>
          <w:tcPr>
            <w:tcW w:w="992" w:type="dxa"/>
            <w:tcBorders>
              <w:right w:val="single" w:sz="4" w:space="0" w:color="auto"/>
            </w:tcBorders>
            <w:vAlign w:val="bottom"/>
          </w:tcPr>
          <w:p w14:paraId="6FB55128" w14:textId="2B818BFF"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0.65</w:t>
            </w:r>
          </w:p>
        </w:tc>
        <w:tc>
          <w:tcPr>
            <w:tcW w:w="1185" w:type="dxa"/>
            <w:tcBorders>
              <w:left w:val="single" w:sz="4" w:space="0" w:color="auto"/>
              <w:right w:val="single" w:sz="24" w:space="0" w:color="auto"/>
            </w:tcBorders>
            <w:vAlign w:val="center"/>
          </w:tcPr>
          <w:p w14:paraId="2BAE68C9" w14:textId="5E47DF33" w:rsidR="008D3CC9" w:rsidRPr="00A72637" w:rsidRDefault="008D3CC9" w:rsidP="00650731">
            <w:pPr>
              <w:jc w:val="center"/>
              <w:rPr>
                <w:rFonts w:ascii="Times New Roman" w:hAnsi="Times New Roman" w:cs="Times New Roman"/>
                <w:color w:val="538135" w:themeColor="accent6" w:themeShade="BF"/>
                <w:sz w:val="21"/>
                <w:szCs w:val="21"/>
                <w:u w:val="single"/>
              </w:rPr>
            </w:pPr>
            <w:r w:rsidRPr="00A72637">
              <w:rPr>
                <w:rFonts w:ascii="Times New Roman" w:hAnsi="Times New Roman" w:cs="Times New Roman"/>
                <w:color w:val="000000"/>
                <w:sz w:val="21"/>
                <w:szCs w:val="21"/>
              </w:rPr>
              <w:t>-3.35</w:t>
            </w:r>
          </w:p>
        </w:tc>
        <w:tc>
          <w:tcPr>
            <w:tcW w:w="1083" w:type="dxa"/>
            <w:tcBorders>
              <w:left w:val="single" w:sz="24" w:space="0" w:color="auto"/>
            </w:tcBorders>
          </w:tcPr>
          <w:p w14:paraId="19F75FF9" w14:textId="58BB7CC5" w:rsidR="008D3CC9" w:rsidRPr="00A72637" w:rsidRDefault="008D3CC9" w:rsidP="008D3CC9">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tU</w:t>
            </w:r>
            <w:r w:rsidRPr="00A72637">
              <w:rPr>
                <w:rFonts w:ascii="Times New Roman" w:hAnsi="Times New Roman" w:cs="Times New Roman"/>
                <w:color w:val="538135" w:themeColor="accent6" w:themeShade="BF"/>
                <w:u w:val="single"/>
                <w:vertAlign w:val="subscript"/>
              </w:rPr>
              <w:t>22</w:t>
            </w:r>
          </w:p>
        </w:tc>
        <w:tc>
          <w:tcPr>
            <w:tcW w:w="992" w:type="dxa"/>
            <w:vAlign w:val="bottom"/>
          </w:tcPr>
          <w:p w14:paraId="4229916C" w14:textId="3851585A"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0.59</w:t>
            </w:r>
          </w:p>
        </w:tc>
        <w:tc>
          <w:tcPr>
            <w:tcW w:w="1134" w:type="dxa"/>
            <w:vAlign w:val="bottom"/>
          </w:tcPr>
          <w:p w14:paraId="4FBCBE64" w14:textId="45E09D98"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0.01</w:t>
            </w:r>
          </w:p>
        </w:tc>
        <w:tc>
          <w:tcPr>
            <w:tcW w:w="1134" w:type="dxa"/>
            <w:vAlign w:val="bottom"/>
          </w:tcPr>
          <w:p w14:paraId="16264BB3" w14:textId="122E4684"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000000"/>
                <w:sz w:val="21"/>
                <w:szCs w:val="21"/>
              </w:rPr>
              <w:t>-19.14</w:t>
            </w:r>
          </w:p>
        </w:tc>
      </w:tr>
      <w:tr w:rsidR="0094084E" w:rsidRPr="00A72637" w14:paraId="61DDD1BB" w14:textId="77777777" w:rsidTr="000D6701">
        <w:trPr>
          <w:jc w:val="center"/>
        </w:trPr>
        <w:tc>
          <w:tcPr>
            <w:tcW w:w="1258" w:type="dxa"/>
          </w:tcPr>
          <w:p w14:paraId="4B2072A8" w14:textId="77777777" w:rsidR="008D3CC9" w:rsidRPr="00A72637" w:rsidRDefault="008D3CC9" w:rsidP="008D3CC9">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10</w:t>
            </w:r>
          </w:p>
        </w:tc>
        <w:tc>
          <w:tcPr>
            <w:tcW w:w="864" w:type="dxa"/>
            <w:vAlign w:val="bottom"/>
          </w:tcPr>
          <w:p w14:paraId="36DB687B" w14:textId="71C3783A"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0.60</w:t>
            </w:r>
          </w:p>
        </w:tc>
        <w:tc>
          <w:tcPr>
            <w:tcW w:w="992" w:type="dxa"/>
            <w:tcBorders>
              <w:right w:val="single" w:sz="4" w:space="0" w:color="auto"/>
            </w:tcBorders>
            <w:vAlign w:val="bottom"/>
          </w:tcPr>
          <w:p w14:paraId="1A43FB2C" w14:textId="0DC961E4"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0.76</w:t>
            </w:r>
          </w:p>
        </w:tc>
        <w:tc>
          <w:tcPr>
            <w:tcW w:w="1185" w:type="dxa"/>
            <w:tcBorders>
              <w:left w:val="single" w:sz="4" w:space="0" w:color="auto"/>
              <w:right w:val="single" w:sz="24" w:space="0" w:color="auto"/>
            </w:tcBorders>
            <w:vAlign w:val="center"/>
          </w:tcPr>
          <w:p w14:paraId="7E0A2F5A" w14:textId="064A86C4" w:rsidR="008D3CC9" w:rsidRPr="00A72637" w:rsidRDefault="008D3CC9" w:rsidP="00650731">
            <w:pPr>
              <w:jc w:val="center"/>
              <w:rPr>
                <w:rFonts w:ascii="Times New Roman" w:hAnsi="Times New Roman" w:cs="Times New Roman"/>
                <w:color w:val="538135" w:themeColor="accent6" w:themeShade="BF"/>
                <w:sz w:val="21"/>
                <w:szCs w:val="21"/>
                <w:u w:val="single"/>
              </w:rPr>
            </w:pPr>
            <w:r w:rsidRPr="00A72637">
              <w:rPr>
                <w:rFonts w:ascii="Times New Roman" w:hAnsi="Times New Roman" w:cs="Times New Roman"/>
                <w:color w:val="000000"/>
                <w:sz w:val="21"/>
                <w:szCs w:val="21"/>
              </w:rPr>
              <w:t>-3.42</w:t>
            </w:r>
          </w:p>
        </w:tc>
        <w:tc>
          <w:tcPr>
            <w:tcW w:w="1083" w:type="dxa"/>
            <w:tcBorders>
              <w:left w:val="single" w:sz="24" w:space="0" w:color="auto"/>
            </w:tcBorders>
          </w:tcPr>
          <w:p w14:paraId="3D077B36" w14:textId="5CF6AAFA" w:rsidR="008D3CC9" w:rsidRPr="00A72637" w:rsidRDefault="008D3CC9" w:rsidP="008D3CC9">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tG</w:t>
            </w:r>
            <w:r w:rsidRPr="00A72637">
              <w:rPr>
                <w:rFonts w:ascii="Times New Roman" w:hAnsi="Times New Roman" w:cs="Times New Roman"/>
                <w:color w:val="538135" w:themeColor="accent6" w:themeShade="BF"/>
                <w:u w:val="single"/>
                <w:vertAlign w:val="subscript"/>
              </w:rPr>
              <w:t>23</w:t>
            </w:r>
          </w:p>
        </w:tc>
        <w:tc>
          <w:tcPr>
            <w:tcW w:w="992" w:type="dxa"/>
            <w:vAlign w:val="bottom"/>
          </w:tcPr>
          <w:p w14:paraId="630E913E" w14:textId="4BDC3D77"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0.30</w:t>
            </w:r>
          </w:p>
        </w:tc>
        <w:tc>
          <w:tcPr>
            <w:tcW w:w="1134" w:type="dxa"/>
            <w:vAlign w:val="bottom"/>
          </w:tcPr>
          <w:p w14:paraId="40E6F46E" w14:textId="13B523F0"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000000"/>
                <w:sz w:val="21"/>
                <w:szCs w:val="21"/>
              </w:rPr>
              <w:t>-0.06</w:t>
            </w:r>
          </w:p>
        </w:tc>
        <w:tc>
          <w:tcPr>
            <w:tcW w:w="1134" w:type="dxa"/>
            <w:vAlign w:val="bottom"/>
          </w:tcPr>
          <w:p w14:paraId="74D57746" w14:textId="1453F007" w:rsidR="008D3CC9" w:rsidRPr="00A72637" w:rsidRDefault="008D3CC9" w:rsidP="008D3CC9">
            <w:pPr>
              <w:jc w:val="center"/>
              <w:rPr>
                <w:rFonts w:ascii="Times New Roman" w:hAnsi="Times New Roman" w:cs="Times New Roman"/>
                <w:color w:val="000000"/>
                <w:sz w:val="21"/>
                <w:szCs w:val="21"/>
              </w:rPr>
            </w:pPr>
            <w:r w:rsidRPr="00A72637">
              <w:rPr>
                <w:rFonts w:ascii="Times New Roman" w:hAnsi="Times New Roman" w:cs="Times New Roman"/>
                <w:color w:val="000000"/>
                <w:sz w:val="21"/>
                <w:szCs w:val="21"/>
              </w:rPr>
              <w:t>-4.33</w:t>
            </w:r>
          </w:p>
        </w:tc>
      </w:tr>
      <w:tr w:rsidR="0094084E" w:rsidRPr="00A72637" w14:paraId="453534B4" w14:textId="77777777" w:rsidTr="000D6701">
        <w:trPr>
          <w:jc w:val="center"/>
        </w:trPr>
        <w:tc>
          <w:tcPr>
            <w:tcW w:w="1258" w:type="dxa"/>
          </w:tcPr>
          <w:p w14:paraId="51BD2CB9" w14:textId="77777777" w:rsidR="008D3CC9" w:rsidRPr="00A72637" w:rsidRDefault="008D3CC9" w:rsidP="008D3CC9">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11</w:t>
            </w:r>
          </w:p>
        </w:tc>
        <w:tc>
          <w:tcPr>
            <w:tcW w:w="864" w:type="dxa"/>
            <w:vAlign w:val="bottom"/>
          </w:tcPr>
          <w:p w14:paraId="61699962" w14:textId="51A692E7"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0.57</w:t>
            </w:r>
          </w:p>
        </w:tc>
        <w:tc>
          <w:tcPr>
            <w:tcW w:w="992" w:type="dxa"/>
            <w:tcBorders>
              <w:right w:val="single" w:sz="4" w:space="0" w:color="auto"/>
            </w:tcBorders>
            <w:vAlign w:val="bottom"/>
          </w:tcPr>
          <w:p w14:paraId="2B2E3F30" w14:textId="4E5D360D"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0.66</w:t>
            </w:r>
          </w:p>
        </w:tc>
        <w:tc>
          <w:tcPr>
            <w:tcW w:w="1185" w:type="dxa"/>
            <w:tcBorders>
              <w:left w:val="single" w:sz="4" w:space="0" w:color="auto"/>
              <w:right w:val="single" w:sz="24" w:space="0" w:color="auto"/>
            </w:tcBorders>
            <w:vAlign w:val="center"/>
          </w:tcPr>
          <w:p w14:paraId="6FF364C3" w14:textId="7420BB82" w:rsidR="008D3CC9" w:rsidRPr="00A72637" w:rsidRDefault="008D3CC9" w:rsidP="00650731">
            <w:pPr>
              <w:jc w:val="center"/>
              <w:rPr>
                <w:rFonts w:ascii="Times New Roman" w:hAnsi="Times New Roman" w:cs="Times New Roman"/>
                <w:color w:val="538135" w:themeColor="accent6" w:themeShade="BF"/>
                <w:sz w:val="21"/>
                <w:szCs w:val="21"/>
                <w:u w:val="single"/>
              </w:rPr>
            </w:pPr>
            <w:r w:rsidRPr="00A72637">
              <w:rPr>
                <w:rFonts w:ascii="Times New Roman" w:hAnsi="Times New Roman" w:cs="Times New Roman"/>
                <w:color w:val="000000"/>
                <w:sz w:val="21"/>
                <w:szCs w:val="21"/>
              </w:rPr>
              <w:t>-1.94</w:t>
            </w:r>
          </w:p>
        </w:tc>
        <w:tc>
          <w:tcPr>
            <w:tcW w:w="1083" w:type="dxa"/>
            <w:tcBorders>
              <w:left w:val="single" w:sz="24" w:space="0" w:color="auto"/>
            </w:tcBorders>
          </w:tcPr>
          <w:p w14:paraId="283ACE36" w14:textId="67C79D88" w:rsidR="008D3CC9" w:rsidRPr="00A72637" w:rsidRDefault="008D3CC9" w:rsidP="008D3CC9">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tC</w:t>
            </w:r>
            <w:r w:rsidRPr="00A72637">
              <w:rPr>
                <w:rFonts w:ascii="Times New Roman" w:hAnsi="Times New Roman" w:cs="Times New Roman"/>
                <w:color w:val="538135" w:themeColor="accent6" w:themeShade="BF"/>
                <w:u w:val="single"/>
                <w:vertAlign w:val="subscript"/>
              </w:rPr>
              <w:t>24</w:t>
            </w:r>
          </w:p>
        </w:tc>
        <w:tc>
          <w:tcPr>
            <w:tcW w:w="992" w:type="dxa"/>
            <w:vAlign w:val="bottom"/>
          </w:tcPr>
          <w:p w14:paraId="7305A2D0" w14:textId="2F775876" w:rsidR="008D3CC9" w:rsidRPr="00A72637" w:rsidRDefault="008D3CC9" w:rsidP="008D3CC9">
            <w:pPr>
              <w:jc w:val="center"/>
              <w:rPr>
                <w:rFonts w:ascii="Times New Roman" w:hAnsi="Times New Roman" w:cs="Times New Roman"/>
                <w:sz w:val="21"/>
                <w:szCs w:val="21"/>
              </w:rPr>
            </w:pPr>
            <w:r w:rsidRPr="00A72637">
              <w:rPr>
                <w:rFonts w:ascii="Times New Roman" w:hAnsi="Times New Roman" w:cs="Times New Roman"/>
                <w:color w:val="000000"/>
                <w:sz w:val="21"/>
                <w:szCs w:val="21"/>
              </w:rPr>
              <w:t>-1.21</w:t>
            </w:r>
          </w:p>
        </w:tc>
        <w:tc>
          <w:tcPr>
            <w:tcW w:w="1134" w:type="dxa"/>
            <w:vAlign w:val="bottom"/>
          </w:tcPr>
          <w:p w14:paraId="3A44046B" w14:textId="05DA8B8A" w:rsidR="008D3CC9" w:rsidRPr="00A72637" w:rsidRDefault="008D3CC9" w:rsidP="008D3CC9">
            <w:pPr>
              <w:jc w:val="center"/>
              <w:rPr>
                <w:rFonts w:ascii="Times New Roman" w:hAnsi="Times New Roman" w:cs="Times New Roman"/>
                <w:sz w:val="21"/>
                <w:szCs w:val="21"/>
              </w:rPr>
            </w:pPr>
            <w:r w:rsidRPr="00A72637">
              <w:rPr>
                <w:rFonts w:ascii="Times New Roman" w:hAnsi="Times New Roman" w:cs="Times New Roman"/>
                <w:color w:val="000000"/>
                <w:sz w:val="21"/>
                <w:szCs w:val="21"/>
              </w:rPr>
              <w:t>-2.27</w:t>
            </w:r>
          </w:p>
        </w:tc>
        <w:tc>
          <w:tcPr>
            <w:tcW w:w="1134" w:type="dxa"/>
            <w:vAlign w:val="bottom"/>
          </w:tcPr>
          <w:p w14:paraId="0B637F9B" w14:textId="732BE740" w:rsidR="008D3CC9" w:rsidRPr="00A72637" w:rsidRDefault="008D3CC9" w:rsidP="008D3CC9">
            <w:pPr>
              <w:jc w:val="center"/>
              <w:rPr>
                <w:rFonts w:ascii="Times New Roman" w:hAnsi="Times New Roman" w:cs="Times New Roman"/>
                <w:color w:val="000000"/>
                <w:sz w:val="21"/>
                <w:szCs w:val="21"/>
              </w:rPr>
            </w:pPr>
            <w:r w:rsidRPr="00A72637">
              <w:rPr>
                <w:rFonts w:ascii="Times New Roman" w:hAnsi="Times New Roman" w:cs="Times New Roman"/>
                <w:color w:val="000000"/>
                <w:sz w:val="21"/>
                <w:szCs w:val="21"/>
              </w:rPr>
              <w:t>-9.15</w:t>
            </w:r>
          </w:p>
        </w:tc>
      </w:tr>
      <w:tr w:rsidR="0094084E" w:rsidRPr="00A72637" w14:paraId="0E74659D" w14:textId="77777777" w:rsidTr="000D6701">
        <w:trPr>
          <w:jc w:val="center"/>
        </w:trPr>
        <w:tc>
          <w:tcPr>
            <w:tcW w:w="1258" w:type="dxa"/>
          </w:tcPr>
          <w:p w14:paraId="2DCA359B" w14:textId="77777777" w:rsidR="008D3CC9" w:rsidRPr="00A72637" w:rsidRDefault="008D3CC9" w:rsidP="008D3CC9">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12</w:t>
            </w:r>
          </w:p>
        </w:tc>
        <w:tc>
          <w:tcPr>
            <w:tcW w:w="864" w:type="dxa"/>
            <w:vAlign w:val="bottom"/>
          </w:tcPr>
          <w:p w14:paraId="41773EAB" w14:textId="0990CD91" w:rsidR="008D3CC9" w:rsidRPr="00A72637" w:rsidRDefault="008D3CC9" w:rsidP="008D3CC9">
            <w:pPr>
              <w:jc w:val="center"/>
              <w:rPr>
                <w:rFonts w:ascii="Times New Roman" w:hAnsi="Times New Roman" w:cs="Times New Roman"/>
                <w:sz w:val="21"/>
                <w:szCs w:val="21"/>
              </w:rPr>
            </w:pPr>
            <w:r w:rsidRPr="00A72637">
              <w:rPr>
                <w:rFonts w:ascii="Times New Roman" w:hAnsi="Times New Roman" w:cs="Times New Roman"/>
                <w:color w:val="000000"/>
                <w:sz w:val="21"/>
                <w:szCs w:val="21"/>
              </w:rPr>
              <w:t>-0.54</w:t>
            </w:r>
          </w:p>
        </w:tc>
        <w:tc>
          <w:tcPr>
            <w:tcW w:w="992" w:type="dxa"/>
            <w:tcBorders>
              <w:right w:val="single" w:sz="4" w:space="0" w:color="auto"/>
            </w:tcBorders>
            <w:vAlign w:val="bottom"/>
          </w:tcPr>
          <w:p w14:paraId="16AC0B47" w14:textId="44DD9338"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000000"/>
                <w:sz w:val="21"/>
                <w:szCs w:val="21"/>
              </w:rPr>
              <w:t>-0.67</w:t>
            </w:r>
          </w:p>
        </w:tc>
        <w:tc>
          <w:tcPr>
            <w:tcW w:w="1185" w:type="dxa"/>
            <w:tcBorders>
              <w:left w:val="single" w:sz="4" w:space="0" w:color="auto"/>
              <w:right w:val="single" w:sz="24" w:space="0" w:color="auto"/>
            </w:tcBorders>
            <w:vAlign w:val="center"/>
          </w:tcPr>
          <w:p w14:paraId="6E9829E2" w14:textId="26C64DCF" w:rsidR="008D3CC9" w:rsidRPr="00A72637" w:rsidRDefault="008D3CC9" w:rsidP="00650731">
            <w:pPr>
              <w:jc w:val="center"/>
              <w:rPr>
                <w:rFonts w:ascii="Times New Roman" w:hAnsi="Times New Roman" w:cs="Times New Roman"/>
                <w:color w:val="538135" w:themeColor="accent6" w:themeShade="BF"/>
                <w:sz w:val="21"/>
                <w:szCs w:val="21"/>
                <w:u w:val="single"/>
              </w:rPr>
            </w:pPr>
            <w:r w:rsidRPr="00A72637">
              <w:rPr>
                <w:rFonts w:ascii="Times New Roman" w:hAnsi="Times New Roman" w:cs="Times New Roman"/>
                <w:color w:val="000000"/>
                <w:sz w:val="21"/>
                <w:szCs w:val="21"/>
              </w:rPr>
              <w:t>-5.75</w:t>
            </w:r>
          </w:p>
        </w:tc>
        <w:tc>
          <w:tcPr>
            <w:tcW w:w="1083" w:type="dxa"/>
            <w:tcBorders>
              <w:left w:val="single" w:sz="24" w:space="0" w:color="auto"/>
            </w:tcBorders>
          </w:tcPr>
          <w:p w14:paraId="61395E82" w14:textId="676D7E6E" w:rsidR="008D3CC9" w:rsidRPr="00A72637" w:rsidRDefault="008D3CC9" w:rsidP="008D3CC9">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tC</w:t>
            </w:r>
            <w:r w:rsidRPr="00A72637">
              <w:rPr>
                <w:rFonts w:ascii="Times New Roman" w:hAnsi="Times New Roman" w:cs="Times New Roman"/>
                <w:color w:val="538135" w:themeColor="accent6" w:themeShade="BF"/>
                <w:u w:val="single"/>
                <w:vertAlign w:val="subscript"/>
              </w:rPr>
              <w:t>25</w:t>
            </w:r>
          </w:p>
        </w:tc>
        <w:tc>
          <w:tcPr>
            <w:tcW w:w="992" w:type="dxa"/>
            <w:vAlign w:val="bottom"/>
          </w:tcPr>
          <w:p w14:paraId="70EB9882" w14:textId="056099D6" w:rsidR="008D3CC9" w:rsidRPr="00A72637" w:rsidRDefault="008D3CC9" w:rsidP="008D3CC9">
            <w:pPr>
              <w:jc w:val="center"/>
              <w:rPr>
                <w:rFonts w:ascii="Times New Roman" w:hAnsi="Times New Roman" w:cs="Times New Roman"/>
                <w:sz w:val="21"/>
                <w:szCs w:val="21"/>
              </w:rPr>
            </w:pPr>
            <w:r w:rsidRPr="00A72637">
              <w:rPr>
                <w:rFonts w:ascii="Times New Roman" w:hAnsi="Times New Roman" w:cs="Times New Roman"/>
                <w:color w:val="000000"/>
                <w:sz w:val="21"/>
                <w:szCs w:val="21"/>
              </w:rPr>
              <w:t>-0.13</w:t>
            </w:r>
          </w:p>
        </w:tc>
        <w:tc>
          <w:tcPr>
            <w:tcW w:w="1134" w:type="dxa"/>
            <w:vAlign w:val="bottom"/>
          </w:tcPr>
          <w:p w14:paraId="1946BA06" w14:textId="0E626F0F" w:rsidR="008D3CC9" w:rsidRPr="00A72637" w:rsidRDefault="008D3CC9" w:rsidP="008D3CC9">
            <w:pPr>
              <w:jc w:val="center"/>
              <w:rPr>
                <w:rFonts w:ascii="Times New Roman" w:hAnsi="Times New Roman" w:cs="Times New Roman"/>
                <w:sz w:val="21"/>
                <w:szCs w:val="21"/>
              </w:rPr>
            </w:pPr>
            <w:r w:rsidRPr="00A72637">
              <w:rPr>
                <w:rFonts w:ascii="Times New Roman" w:hAnsi="Times New Roman" w:cs="Times New Roman"/>
                <w:color w:val="FF0000"/>
                <w:sz w:val="21"/>
                <w:szCs w:val="21"/>
              </w:rPr>
              <w:t>0.05</w:t>
            </w:r>
          </w:p>
        </w:tc>
        <w:tc>
          <w:tcPr>
            <w:tcW w:w="1134" w:type="dxa"/>
            <w:vAlign w:val="bottom"/>
          </w:tcPr>
          <w:p w14:paraId="71287922" w14:textId="7653709E"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000000"/>
                <w:sz w:val="21"/>
                <w:szCs w:val="21"/>
              </w:rPr>
              <w:t>-1.58</w:t>
            </w:r>
          </w:p>
        </w:tc>
      </w:tr>
      <w:tr w:rsidR="0094084E" w:rsidRPr="00A72637" w14:paraId="1DB24824" w14:textId="77777777" w:rsidTr="000D6701">
        <w:trPr>
          <w:jc w:val="center"/>
        </w:trPr>
        <w:tc>
          <w:tcPr>
            <w:tcW w:w="1258" w:type="dxa"/>
          </w:tcPr>
          <w:p w14:paraId="4E18EA7D" w14:textId="77777777" w:rsidR="008D3CC9" w:rsidRPr="00A72637" w:rsidRDefault="008D3CC9" w:rsidP="008D3CC9">
            <w:pPr>
              <w:rPr>
                <w:rFonts w:ascii="Times New Roman" w:hAnsi="Times New Roman" w:cs="Times New Roman"/>
                <w:color w:val="FF0000"/>
              </w:rPr>
            </w:pPr>
            <w:r w:rsidRPr="00A72637">
              <w:rPr>
                <w:rFonts w:ascii="Times New Roman" w:hAnsi="Times New Roman" w:cs="Times New Roman"/>
                <w:color w:val="FF0000"/>
              </w:rPr>
              <w:t>tG</w:t>
            </w:r>
            <w:r w:rsidRPr="00A72637">
              <w:rPr>
                <w:rFonts w:ascii="Times New Roman" w:hAnsi="Times New Roman" w:cs="Times New Roman"/>
                <w:color w:val="FF0000"/>
                <w:vertAlign w:val="subscript"/>
              </w:rPr>
              <w:t>13</w:t>
            </w:r>
          </w:p>
        </w:tc>
        <w:tc>
          <w:tcPr>
            <w:tcW w:w="864" w:type="dxa"/>
            <w:vAlign w:val="bottom"/>
          </w:tcPr>
          <w:p w14:paraId="2CE8A87C" w14:textId="71B300AA"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0.28</w:t>
            </w:r>
          </w:p>
        </w:tc>
        <w:tc>
          <w:tcPr>
            <w:tcW w:w="992" w:type="dxa"/>
            <w:tcBorders>
              <w:right w:val="single" w:sz="4" w:space="0" w:color="auto"/>
            </w:tcBorders>
            <w:vAlign w:val="bottom"/>
          </w:tcPr>
          <w:p w14:paraId="7494662D" w14:textId="6D5C4F4C" w:rsidR="008D3CC9" w:rsidRPr="00A72637" w:rsidRDefault="008D3CC9" w:rsidP="008D3CC9">
            <w:pPr>
              <w:jc w:val="center"/>
              <w:rPr>
                <w:rFonts w:ascii="Times New Roman" w:hAnsi="Times New Roman" w:cs="Times New Roman"/>
                <w:color w:val="FF0000"/>
                <w:sz w:val="21"/>
                <w:szCs w:val="21"/>
              </w:rPr>
            </w:pPr>
            <w:r w:rsidRPr="00A72637">
              <w:rPr>
                <w:rFonts w:ascii="Times New Roman" w:hAnsi="Times New Roman" w:cs="Times New Roman"/>
                <w:color w:val="FF0000"/>
                <w:sz w:val="21"/>
                <w:szCs w:val="21"/>
              </w:rPr>
              <w:t>0.04</w:t>
            </w:r>
          </w:p>
        </w:tc>
        <w:tc>
          <w:tcPr>
            <w:tcW w:w="1185" w:type="dxa"/>
            <w:tcBorders>
              <w:left w:val="single" w:sz="4" w:space="0" w:color="auto"/>
              <w:right w:val="single" w:sz="24" w:space="0" w:color="auto"/>
            </w:tcBorders>
            <w:vAlign w:val="center"/>
          </w:tcPr>
          <w:p w14:paraId="32717D6D" w14:textId="20A3C11D" w:rsidR="008D3CC9" w:rsidRPr="00A72637" w:rsidRDefault="008D3CC9" w:rsidP="00650731">
            <w:pPr>
              <w:jc w:val="center"/>
              <w:rPr>
                <w:rFonts w:ascii="Times New Roman" w:hAnsi="Times New Roman" w:cs="Times New Roman"/>
                <w:color w:val="538135" w:themeColor="accent6" w:themeShade="BF"/>
                <w:sz w:val="21"/>
                <w:szCs w:val="21"/>
                <w:u w:val="single"/>
              </w:rPr>
            </w:pPr>
            <w:r w:rsidRPr="00A72637">
              <w:rPr>
                <w:rFonts w:ascii="Times New Roman" w:hAnsi="Times New Roman" w:cs="Times New Roman"/>
                <w:color w:val="000000"/>
                <w:sz w:val="21"/>
                <w:szCs w:val="21"/>
              </w:rPr>
              <w:t>-4.72</w:t>
            </w:r>
          </w:p>
        </w:tc>
        <w:tc>
          <w:tcPr>
            <w:tcW w:w="1083" w:type="dxa"/>
            <w:tcBorders>
              <w:left w:val="single" w:sz="24" w:space="0" w:color="auto"/>
            </w:tcBorders>
          </w:tcPr>
          <w:p w14:paraId="7C20B0F9" w14:textId="5E8BC0D4" w:rsidR="008D3CC9" w:rsidRPr="00A72637" w:rsidRDefault="008D3CC9" w:rsidP="008D3CC9">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tA</w:t>
            </w:r>
            <w:r w:rsidRPr="00A72637">
              <w:rPr>
                <w:rFonts w:ascii="Times New Roman" w:hAnsi="Times New Roman" w:cs="Times New Roman"/>
                <w:color w:val="538135" w:themeColor="accent6" w:themeShade="BF"/>
                <w:u w:val="single"/>
                <w:vertAlign w:val="subscript"/>
              </w:rPr>
              <w:t>26</w:t>
            </w:r>
          </w:p>
        </w:tc>
        <w:tc>
          <w:tcPr>
            <w:tcW w:w="992" w:type="dxa"/>
            <w:vAlign w:val="bottom"/>
          </w:tcPr>
          <w:p w14:paraId="0D323E91" w14:textId="5038C9F4" w:rsidR="008D3CC9" w:rsidRPr="00A72637" w:rsidRDefault="008D3CC9" w:rsidP="008D3CC9">
            <w:pPr>
              <w:jc w:val="center"/>
              <w:rPr>
                <w:rFonts w:ascii="Times New Roman" w:hAnsi="Times New Roman" w:cs="Times New Roman"/>
                <w:sz w:val="21"/>
                <w:szCs w:val="21"/>
              </w:rPr>
            </w:pPr>
            <w:r w:rsidRPr="00A72637">
              <w:rPr>
                <w:rFonts w:ascii="Times New Roman" w:hAnsi="Times New Roman" w:cs="Times New Roman"/>
                <w:color w:val="000000"/>
                <w:sz w:val="21"/>
                <w:szCs w:val="21"/>
              </w:rPr>
              <w:t>-0.54</w:t>
            </w:r>
          </w:p>
        </w:tc>
        <w:tc>
          <w:tcPr>
            <w:tcW w:w="1134" w:type="dxa"/>
            <w:vAlign w:val="bottom"/>
          </w:tcPr>
          <w:p w14:paraId="5B96E8C3" w14:textId="6ED4F1A1" w:rsidR="008D3CC9" w:rsidRPr="00A72637" w:rsidRDefault="008D3CC9" w:rsidP="008D3CC9">
            <w:pPr>
              <w:jc w:val="center"/>
              <w:rPr>
                <w:rFonts w:ascii="Times New Roman" w:hAnsi="Times New Roman" w:cs="Times New Roman"/>
                <w:sz w:val="21"/>
                <w:szCs w:val="21"/>
              </w:rPr>
            </w:pPr>
            <w:r w:rsidRPr="00A72637">
              <w:rPr>
                <w:rFonts w:ascii="Times New Roman" w:hAnsi="Times New Roman" w:cs="Times New Roman"/>
                <w:color w:val="000000"/>
                <w:sz w:val="21"/>
                <w:szCs w:val="21"/>
              </w:rPr>
              <w:t>-3.94</w:t>
            </w:r>
          </w:p>
        </w:tc>
        <w:tc>
          <w:tcPr>
            <w:tcW w:w="1134" w:type="dxa"/>
            <w:vAlign w:val="bottom"/>
          </w:tcPr>
          <w:p w14:paraId="1D4D7849" w14:textId="7A144CAA" w:rsidR="008D3CC9" w:rsidRPr="00A72637" w:rsidRDefault="008D3CC9" w:rsidP="008D3CC9">
            <w:pPr>
              <w:jc w:val="center"/>
              <w:rPr>
                <w:rFonts w:ascii="Times New Roman" w:hAnsi="Times New Roman" w:cs="Times New Roman"/>
                <w:color w:val="000000"/>
                <w:sz w:val="21"/>
                <w:szCs w:val="21"/>
              </w:rPr>
            </w:pPr>
            <w:r w:rsidRPr="00A72637">
              <w:rPr>
                <w:rFonts w:ascii="Times New Roman" w:hAnsi="Times New Roman" w:cs="Times New Roman"/>
                <w:color w:val="000000"/>
                <w:sz w:val="21"/>
                <w:szCs w:val="21"/>
              </w:rPr>
              <w:t>-1.51</w:t>
            </w:r>
          </w:p>
        </w:tc>
      </w:tr>
    </w:tbl>
    <w:p w14:paraId="23E52B1E" w14:textId="77777777" w:rsidR="00356E6B" w:rsidRPr="00A72637" w:rsidRDefault="00356E6B" w:rsidP="00650731">
      <w:pPr>
        <w:spacing w:line="276" w:lineRule="auto"/>
        <w:rPr>
          <w:rFonts w:ascii="Times New Roman" w:eastAsiaTheme="minorEastAsia" w:hAnsi="Times New Roman" w:cs="Times New Roman"/>
          <w:sz w:val="22"/>
          <w:szCs w:val="22"/>
        </w:rPr>
      </w:pPr>
      <w:r w:rsidRPr="00A72637">
        <w:rPr>
          <w:rFonts w:ascii="Times New Roman" w:eastAsiaTheme="minorEastAsia" w:hAnsi="Times New Roman" w:cs="Times New Roman"/>
          <w:sz w:val="22"/>
          <w:szCs w:val="22"/>
        </w:rPr>
        <w:t>In m</w:t>
      </w:r>
      <w:r w:rsidRPr="00A72637">
        <w:rPr>
          <w:rFonts w:ascii="Times New Roman" w:eastAsiaTheme="minorEastAsia" w:hAnsi="Times New Roman" w:cs="Times New Roman"/>
          <w:i/>
          <w:iCs/>
          <w:sz w:val="22"/>
          <w:szCs w:val="22"/>
        </w:rPr>
        <w:t>SIRT1</w:t>
      </w:r>
      <w:r w:rsidRPr="00A72637">
        <w:rPr>
          <w:rFonts w:ascii="Times New Roman" w:eastAsiaTheme="minorEastAsia" w:hAnsi="Times New Roman" w:cs="Times New Roman"/>
          <w:sz w:val="22"/>
          <w:szCs w:val="22"/>
        </w:rPr>
        <w:t xml:space="preserve"> sequence nucleotides tA</w:t>
      </w:r>
      <w:r w:rsidRPr="00A72637">
        <w:rPr>
          <w:rFonts w:ascii="Times New Roman" w:eastAsiaTheme="minorEastAsia" w:hAnsi="Times New Roman" w:cs="Times New Roman"/>
          <w:sz w:val="22"/>
          <w:szCs w:val="22"/>
          <w:vertAlign w:val="subscript"/>
        </w:rPr>
        <w:t>1</w:t>
      </w:r>
      <w:r w:rsidRPr="00A72637">
        <w:rPr>
          <w:rFonts w:ascii="Times New Roman" w:eastAsiaTheme="minorEastAsia" w:hAnsi="Times New Roman" w:cs="Times New Roman"/>
          <w:sz w:val="22"/>
          <w:szCs w:val="22"/>
        </w:rPr>
        <w:t xml:space="preserve"> till tC</w:t>
      </w:r>
      <w:r w:rsidRPr="00A72637">
        <w:rPr>
          <w:rFonts w:ascii="Times New Roman" w:eastAsiaTheme="minorEastAsia" w:hAnsi="Times New Roman" w:cs="Times New Roman"/>
          <w:sz w:val="22"/>
          <w:szCs w:val="22"/>
          <w:vertAlign w:val="subscript"/>
        </w:rPr>
        <w:t>15</w:t>
      </w:r>
      <w:r w:rsidRPr="00A72637">
        <w:rPr>
          <w:rFonts w:ascii="Times New Roman" w:eastAsiaTheme="minorEastAsia" w:hAnsi="Times New Roman" w:cs="Times New Roman"/>
          <w:sz w:val="22"/>
          <w:szCs w:val="22"/>
        </w:rPr>
        <w:t xml:space="preserve"> are corresponding to 3’-compensatory, and tA</w:t>
      </w:r>
      <w:r w:rsidRPr="00A72637">
        <w:rPr>
          <w:rFonts w:ascii="Times New Roman" w:eastAsiaTheme="minorEastAsia" w:hAnsi="Times New Roman" w:cs="Times New Roman"/>
          <w:sz w:val="22"/>
          <w:szCs w:val="22"/>
          <w:vertAlign w:val="subscript"/>
        </w:rPr>
        <w:t>20</w:t>
      </w:r>
      <w:r w:rsidRPr="00A72637">
        <w:rPr>
          <w:rFonts w:ascii="Times New Roman" w:eastAsiaTheme="minorEastAsia" w:hAnsi="Times New Roman" w:cs="Times New Roman"/>
          <w:sz w:val="22"/>
          <w:szCs w:val="22"/>
        </w:rPr>
        <w:t xml:space="preserve"> to tA</w:t>
      </w:r>
      <w:r w:rsidRPr="00A72637">
        <w:rPr>
          <w:rFonts w:ascii="Times New Roman" w:eastAsiaTheme="minorEastAsia" w:hAnsi="Times New Roman" w:cs="Times New Roman"/>
          <w:sz w:val="22"/>
          <w:szCs w:val="22"/>
          <w:vertAlign w:val="subscript"/>
        </w:rPr>
        <w:t>26</w:t>
      </w:r>
      <w:r w:rsidRPr="00A72637">
        <w:rPr>
          <w:rFonts w:ascii="Times New Roman" w:eastAsiaTheme="minorEastAsia" w:hAnsi="Times New Roman" w:cs="Times New Roman"/>
          <w:sz w:val="22"/>
          <w:szCs w:val="22"/>
        </w:rPr>
        <w:t xml:space="preserve"> (indicated by green underlined letters/numbers) to the seed region. In mSIRT1 sequence there is a flexible four-nucleotide bulge from tC</w:t>
      </w:r>
      <w:r w:rsidRPr="00A72637">
        <w:rPr>
          <w:rFonts w:ascii="Times New Roman" w:eastAsiaTheme="minorEastAsia" w:hAnsi="Times New Roman" w:cs="Times New Roman"/>
          <w:sz w:val="22"/>
          <w:szCs w:val="22"/>
          <w:vertAlign w:val="subscript"/>
        </w:rPr>
        <w:t xml:space="preserve">16 </w:t>
      </w:r>
      <w:r w:rsidRPr="00A72637">
        <w:rPr>
          <w:rFonts w:ascii="Times New Roman" w:eastAsiaTheme="minorEastAsia" w:hAnsi="Times New Roman" w:cs="Times New Roman"/>
          <w:sz w:val="22"/>
          <w:szCs w:val="22"/>
        </w:rPr>
        <w:t>till tU</w:t>
      </w:r>
      <w:r w:rsidRPr="00A72637">
        <w:rPr>
          <w:rFonts w:ascii="Times New Roman" w:eastAsiaTheme="minorEastAsia" w:hAnsi="Times New Roman" w:cs="Times New Roman"/>
          <w:sz w:val="22"/>
          <w:szCs w:val="22"/>
          <w:vertAlign w:val="subscript"/>
        </w:rPr>
        <w:t>19</w:t>
      </w:r>
      <w:r w:rsidRPr="00A72637">
        <w:rPr>
          <w:rFonts w:ascii="Times New Roman" w:eastAsiaTheme="minorEastAsia" w:hAnsi="Times New Roman" w:cs="Times New Roman"/>
          <w:sz w:val="22"/>
          <w:szCs w:val="22"/>
        </w:rPr>
        <w:t>.</w:t>
      </w:r>
    </w:p>
    <w:p w14:paraId="29B3D98B" w14:textId="183538AC" w:rsidR="00356E6B" w:rsidRPr="00A72637" w:rsidRDefault="00356E6B" w:rsidP="00356E6B">
      <w:pPr>
        <w:spacing w:line="276" w:lineRule="auto"/>
        <w:rPr>
          <w:rFonts w:ascii="Times New Roman" w:eastAsiaTheme="minorEastAsia" w:hAnsi="Times New Roman" w:cs="Times New Roman"/>
          <w:sz w:val="22"/>
          <w:szCs w:val="22"/>
        </w:rPr>
      </w:pPr>
      <w:r w:rsidRPr="00A72637">
        <w:rPr>
          <w:rFonts w:ascii="Times New Roman" w:hAnsi="Times New Roman" w:cs="Times New Roman"/>
          <w:sz w:val="22"/>
          <w:szCs w:val="22"/>
        </w:rPr>
        <w:t xml:space="preserve">Z-factors </w:t>
      </w:r>
      <m:oMath>
        <m:r>
          <w:rPr>
            <w:rFonts w:ascii="Cambria Math" w:hAnsi="Cambria Math" w:cs="Times New Roman"/>
            <w:sz w:val="22"/>
            <w:szCs w:val="22"/>
          </w:rPr>
          <m:t>&gt;</m:t>
        </m:r>
      </m:oMath>
      <w:r w:rsidRPr="00A72637">
        <w:rPr>
          <w:rFonts w:ascii="Times New Roman" w:eastAsiaTheme="minorEastAsia" w:hAnsi="Times New Roman" w:cs="Times New Roman"/>
          <w:sz w:val="22"/>
          <w:szCs w:val="22"/>
        </w:rPr>
        <w:t xml:space="preserve">0, which are representing significant difference (p-value </w:t>
      </w:r>
      <m:oMath>
        <m:r>
          <w:rPr>
            <w:rFonts w:ascii="Cambria Math" w:eastAsiaTheme="minorEastAsia" w:hAnsi="Cambria Math" w:cs="Times New Roman"/>
            <w:sz w:val="22"/>
            <w:szCs w:val="22"/>
          </w:rPr>
          <m:t>&lt;</m:t>
        </m:r>
      </m:oMath>
      <w:r w:rsidRPr="00A72637">
        <w:rPr>
          <w:rFonts w:ascii="Times New Roman" w:eastAsiaTheme="minorEastAsia" w:hAnsi="Times New Roman" w:cs="Times New Roman"/>
          <w:sz w:val="22"/>
          <w:szCs w:val="22"/>
        </w:rPr>
        <w:t>0.05), are indicated with red numbers.</w:t>
      </w:r>
      <w:r w:rsidRPr="00A72637">
        <w:rPr>
          <w:rFonts w:ascii="Times New Roman" w:eastAsiaTheme="minorEastAsia" w:hAnsi="Times New Roman" w:cs="Times New Roman"/>
          <w:sz w:val="22"/>
          <w:szCs w:val="22"/>
        </w:rPr>
        <w:br w:type="page"/>
      </w:r>
    </w:p>
    <w:p w14:paraId="7B88A086" w14:textId="77777777" w:rsidR="00356E6B" w:rsidRPr="00A72637" w:rsidRDefault="00356E6B" w:rsidP="00356E6B">
      <w:pPr>
        <w:rPr>
          <w:rFonts w:ascii="Times New Roman" w:hAnsi="Times New Roman" w:cs="Times New Roman"/>
        </w:rPr>
      </w:pPr>
      <w:bookmarkStart w:id="22" w:name="_Toc115863859"/>
      <w:r w:rsidRPr="006A208C">
        <w:rPr>
          <w:rStyle w:val="Heading2Char"/>
        </w:rPr>
        <w:lastRenderedPageBreak/>
        <w:t>Table S8</w:t>
      </w:r>
      <w:bookmarkEnd w:id="22"/>
      <w:r w:rsidRPr="00A72637">
        <w:rPr>
          <w:rStyle w:val="Heading1Char"/>
          <w:rFonts w:cs="Times New Roman"/>
        </w:rPr>
        <w:t>.</w:t>
      </w:r>
      <w:r w:rsidRPr="00A72637">
        <w:rPr>
          <w:rFonts w:ascii="Times New Roman" w:hAnsi="Times New Roman" w:cs="Times New Roman"/>
        </w:rPr>
        <w:t xml:space="preserve"> Z-factor value calculated between unbound and with m</w:t>
      </w:r>
      <w:r w:rsidRPr="00A72637">
        <w:rPr>
          <w:rFonts w:ascii="Times New Roman" w:hAnsi="Times New Roman" w:cs="Times New Roman"/>
          <w:i/>
          <w:iCs/>
        </w:rPr>
        <w:t>SIRT1</w:t>
      </w:r>
      <w:r w:rsidRPr="00A72637">
        <w:rPr>
          <w:rFonts w:ascii="Times New Roman" w:hAnsi="Times New Roman" w:cs="Times New Roman"/>
        </w:rPr>
        <w:t xml:space="preserve"> (Z-factor </w:t>
      </w:r>
      <w:r w:rsidRPr="00A72637">
        <w:rPr>
          <w:rFonts w:ascii="Times New Roman" w:hAnsi="Times New Roman" w:cs="Times New Roman"/>
          <w:vertAlign w:val="superscript"/>
        </w:rPr>
        <w:t>Un vs +RNA</w:t>
      </w:r>
      <w:r w:rsidRPr="00A72637">
        <w:rPr>
          <w:rFonts w:ascii="Times New Roman" w:hAnsi="Times New Roman" w:cs="Times New Roman"/>
        </w:rPr>
        <w:t xml:space="preserve">) experiments of </w:t>
      </w:r>
      <w:r w:rsidRPr="00A72637">
        <w:rPr>
          <w:rFonts w:ascii="Times New Roman" w:hAnsi="Times New Roman" w:cs="Times New Roman"/>
          <w:i/>
          <w:iCs/>
        </w:rPr>
        <w:t>miR-34a</w:t>
      </w:r>
      <w:r w:rsidRPr="00A72637">
        <w:rPr>
          <w:rFonts w:ascii="Times New Roman" w:hAnsi="Times New Roman" w:cs="Times New Roman"/>
        </w:rPr>
        <w:t xml:space="preserve"> in trans-scaffold.</w:t>
      </w:r>
    </w:p>
    <w:tbl>
      <w:tblPr>
        <w:tblStyle w:val="TableGrid"/>
        <w:tblW w:w="0" w:type="auto"/>
        <w:jc w:val="center"/>
        <w:tblLayout w:type="fixed"/>
        <w:tblLook w:val="04A0" w:firstRow="1" w:lastRow="0" w:firstColumn="1" w:lastColumn="0" w:noHBand="0" w:noVBand="1"/>
      </w:tblPr>
      <w:tblGrid>
        <w:gridCol w:w="1432"/>
        <w:gridCol w:w="1756"/>
        <w:gridCol w:w="1437"/>
        <w:gridCol w:w="1756"/>
      </w:tblGrid>
      <w:tr w:rsidR="00356E6B" w:rsidRPr="00A72637" w14:paraId="5E56ACB3" w14:textId="77777777" w:rsidTr="00650731">
        <w:trPr>
          <w:trHeight w:val="724"/>
          <w:jc w:val="center"/>
        </w:trPr>
        <w:tc>
          <w:tcPr>
            <w:tcW w:w="1432" w:type="dxa"/>
            <w:vAlign w:val="center"/>
          </w:tcPr>
          <w:p w14:paraId="43832AFE"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#Nucleotide</w:t>
            </w:r>
          </w:p>
        </w:tc>
        <w:tc>
          <w:tcPr>
            <w:tcW w:w="1756" w:type="dxa"/>
            <w:vAlign w:val="center"/>
          </w:tcPr>
          <w:p w14:paraId="1A1524EC" w14:textId="77777777" w:rsidR="00356E6B" w:rsidRPr="00A72637" w:rsidRDefault="00356E6B" w:rsidP="00A45A9B">
            <w:pPr>
              <w:jc w:val="center"/>
              <w:rPr>
                <w:rFonts w:ascii="Times New Roman" w:hAnsi="Times New Roman" w:cs="Times New Roman"/>
                <w:sz w:val="21"/>
                <w:szCs w:val="21"/>
                <w:vertAlign w:val="superscript"/>
              </w:rPr>
            </w:pPr>
            <w:r w:rsidRPr="00A72637">
              <w:rPr>
                <w:rFonts w:ascii="Times New Roman" w:hAnsi="Times New Roman" w:cs="Times New Roman"/>
                <w:sz w:val="21"/>
                <w:szCs w:val="21"/>
              </w:rPr>
              <w:t xml:space="preserve">Z-factor </w:t>
            </w:r>
            <w:r w:rsidRPr="00A72637">
              <w:rPr>
                <w:rFonts w:ascii="Times New Roman" w:hAnsi="Times New Roman" w:cs="Times New Roman"/>
                <w:sz w:val="21"/>
                <w:szCs w:val="21"/>
                <w:vertAlign w:val="superscript"/>
              </w:rPr>
              <w:t>Un vs +RNA</w:t>
            </w:r>
          </w:p>
        </w:tc>
        <w:tc>
          <w:tcPr>
            <w:tcW w:w="1437" w:type="dxa"/>
            <w:tcBorders>
              <w:left w:val="single" w:sz="24" w:space="0" w:color="auto"/>
            </w:tcBorders>
            <w:vAlign w:val="center"/>
          </w:tcPr>
          <w:p w14:paraId="383632A0"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#Nucleotide</w:t>
            </w:r>
          </w:p>
        </w:tc>
        <w:tc>
          <w:tcPr>
            <w:tcW w:w="1756" w:type="dxa"/>
            <w:vAlign w:val="center"/>
          </w:tcPr>
          <w:p w14:paraId="1240E325"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 xml:space="preserve">Z-factor </w:t>
            </w:r>
            <w:r w:rsidRPr="00A72637">
              <w:rPr>
                <w:rFonts w:ascii="Times New Roman" w:hAnsi="Times New Roman" w:cs="Times New Roman"/>
                <w:sz w:val="21"/>
                <w:szCs w:val="21"/>
                <w:vertAlign w:val="superscript"/>
              </w:rPr>
              <w:t>Un vs +RNA</w:t>
            </w:r>
          </w:p>
        </w:tc>
      </w:tr>
      <w:tr w:rsidR="00356E6B" w:rsidRPr="00A72637" w14:paraId="68D2CE12" w14:textId="77777777" w:rsidTr="00650731">
        <w:trPr>
          <w:trHeight w:val="404"/>
          <w:jc w:val="center"/>
        </w:trPr>
        <w:tc>
          <w:tcPr>
            <w:tcW w:w="1432" w:type="dxa"/>
          </w:tcPr>
          <w:p w14:paraId="3E2C39F3" w14:textId="77777777" w:rsidR="00356E6B" w:rsidRPr="00A72637" w:rsidRDefault="00356E6B" w:rsidP="00A45A9B">
            <w:pPr>
              <w:rPr>
                <w:rFonts w:ascii="Times New Roman" w:hAnsi="Times New Roman" w:cs="Times New Roman"/>
                <w:color w:val="538135" w:themeColor="accent6" w:themeShade="BF"/>
                <w:u w:val="single"/>
                <w:vertAlign w:val="subscript"/>
              </w:rPr>
            </w:pPr>
            <w:r w:rsidRPr="00A72637">
              <w:rPr>
                <w:rFonts w:ascii="Times New Roman" w:hAnsi="Times New Roman" w:cs="Times New Roman"/>
                <w:color w:val="538135" w:themeColor="accent6" w:themeShade="BF"/>
                <w:u w:val="single"/>
              </w:rPr>
              <w:t>gU</w:t>
            </w:r>
            <w:r w:rsidRPr="00A72637">
              <w:rPr>
                <w:rFonts w:ascii="Times New Roman" w:hAnsi="Times New Roman" w:cs="Times New Roman"/>
                <w:color w:val="538135" w:themeColor="accent6" w:themeShade="BF"/>
                <w:u w:val="single"/>
                <w:vertAlign w:val="subscript"/>
              </w:rPr>
              <w:t>1</w:t>
            </w:r>
          </w:p>
        </w:tc>
        <w:tc>
          <w:tcPr>
            <w:tcW w:w="1756" w:type="dxa"/>
            <w:vAlign w:val="bottom"/>
          </w:tcPr>
          <w:p w14:paraId="41B800D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0.61</w:t>
            </w:r>
          </w:p>
        </w:tc>
        <w:tc>
          <w:tcPr>
            <w:tcW w:w="1437" w:type="dxa"/>
            <w:tcBorders>
              <w:left w:val="single" w:sz="24" w:space="0" w:color="auto"/>
            </w:tcBorders>
          </w:tcPr>
          <w:p w14:paraId="4B04D840"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gU</w:t>
            </w:r>
            <w:r w:rsidRPr="00A72637">
              <w:rPr>
                <w:rFonts w:ascii="Times New Roman" w:hAnsi="Times New Roman" w:cs="Times New Roman"/>
                <w:vertAlign w:val="subscript"/>
              </w:rPr>
              <w:t>12</w:t>
            </w:r>
          </w:p>
        </w:tc>
        <w:tc>
          <w:tcPr>
            <w:tcW w:w="1756" w:type="dxa"/>
            <w:vAlign w:val="bottom"/>
          </w:tcPr>
          <w:p w14:paraId="13E8E62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0.76</w:t>
            </w:r>
          </w:p>
        </w:tc>
      </w:tr>
      <w:tr w:rsidR="00356E6B" w:rsidRPr="00A72637" w14:paraId="76049F5B" w14:textId="77777777" w:rsidTr="00650731">
        <w:trPr>
          <w:trHeight w:val="421"/>
          <w:jc w:val="center"/>
        </w:trPr>
        <w:tc>
          <w:tcPr>
            <w:tcW w:w="1432" w:type="dxa"/>
          </w:tcPr>
          <w:p w14:paraId="7A386931"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gG</w:t>
            </w:r>
            <w:r w:rsidRPr="00A72637">
              <w:rPr>
                <w:rFonts w:ascii="Times New Roman" w:hAnsi="Times New Roman" w:cs="Times New Roman"/>
                <w:color w:val="538135" w:themeColor="accent6" w:themeShade="BF"/>
                <w:u w:val="single"/>
                <w:vertAlign w:val="subscript"/>
              </w:rPr>
              <w:t>2</w:t>
            </w:r>
          </w:p>
        </w:tc>
        <w:tc>
          <w:tcPr>
            <w:tcW w:w="1756" w:type="dxa"/>
            <w:vAlign w:val="bottom"/>
          </w:tcPr>
          <w:p w14:paraId="6128892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0.92</w:t>
            </w:r>
          </w:p>
        </w:tc>
        <w:tc>
          <w:tcPr>
            <w:tcW w:w="1437" w:type="dxa"/>
            <w:tcBorders>
              <w:left w:val="single" w:sz="24" w:space="0" w:color="auto"/>
            </w:tcBorders>
          </w:tcPr>
          <w:p w14:paraId="6B220C28"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gA</w:t>
            </w:r>
            <w:r w:rsidRPr="00A72637">
              <w:rPr>
                <w:rFonts w:ascii="Times New Roman" w:hAnsi="Times New Roman" w:cs="Times New Roman"/>
                <w:vertAlign w:val="subscript"/>
              </w:rPr>
              <w:t>13</w:t>
            </w:r>
          </w:p>
        </w:tc>
        <w:tc>
          <w:tcPr>
            <w:tcW w:w="1756" w:type="dxa"/>
            <w:vAlign w:val="bottom"/>
          </w:tcPr>
          <w:p w14:paraId="143951D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0.75</w:t>
            </w:r>
          </w:p>
        </w:tc>
      </w:tr>
      <w:tr w:rsidR="00356E6B" w:rsidRPr="00A72637" w14:paraId="02C4F2B6" w14:textId="77777777" w:rsidTr="00650731">
        <w:trPr>
          <w:trHeight w:val="404"/>
          <w:jc w:val="center"/>
        </w:trPr>
        <w:tc>
          <w:tcPr>
            <w:tcW w:w="1432" w:type="dxa"/>
          </w:tcPr>
          <w:p w14:paraId="2A625D7F"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gG</w:t>
            </w:r>
            <w:r w:rsidRPr="00A72637">
              <w:rPr>
                <w:rFonts w:ascii="Times New Roman" w:hAnsi="Times New Roman" w:cs="Times New Roman"/>
                <w:color w:val="538135" w:themeColor="accent6" w:themeShade="BF"/>
                <w:u w:val="single"/>
                <w:vertAlign w:val="subscript"/>
              </w:rPr>
              <w:t>3</w:t>
            </w:r>
          </w:p>
        </w:tc>
        <w:tc>
          <w:tcPr>
            <w:tcW w:w="1756" w:type="dxa"/>
            <w:vAlign w:val="bottom"/>
          </w:tcPr>
          <w:p w14:paraId="1AA9994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0.70</w:t>
            </w:r>
          </w:p>
        </w:tc>
        <w:tc>
          <w:tcPr>
            <w:tcW w:w="1437" w:type="dxa"/>
            <w:tcBorders>
              <w:left w:val="single" w:sz="24" w:space="0" w:color="auto"/>
            </w:tcBorders>
          </w:tcPr>
          <w:p w14:paraId="776AA903"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gG</w:t>
            </w:r>
            <w:r w:rsidRPr="00A72637">
              <w:rPr>
                <w:rFonts w:ascii="Times New Roman" w:hAnsi="Times New Roman" w:cs="Times New Roman"/>
                <w:vertAlign w:val="subscript"/>
              </w:rPr>
              <w:t>14</w:t>
            </w:r>
          </w:p>
        </w:tc>
        <w:tc>
          <w:tcPr>
            <w:tcW w:w="1756" w:type="dxa"/>
            <w:vAlign w:val="bottom"/>
          </w:tcPr>
          <w:p w14:paraId="51E2BEF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0.09</w:t>
            </w:r>
          </w:p>
        </w:tc>
      </w:tr>
      <w:tr w:rsidR="00356E6B" w:rsidRPr="00A72637" w14:paraId="231FA2B5" w14:textId="77777777" w:rsidTr="00650731">
        <w:trPr>
          <w:trHeight w:val="404"/>
          <w:jc w:val="center"/>
        </w:trPr>
        <w:tc>
          <w:tcPr>
            <w:tcW w:w="1432" w:type="dxa"/>
          </w:tcPr>
          <w:p w14:paraId="589FCF96"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gC</w:t>
            </w:r>
            <w:r w:rsidRPr="00A72637">
              <w:rPr>
                <w:rFonts w:ascii="Times New Roman" w:hAnsi="Times New Roman" w:cs="Times New Roman"/>
                <w:color w:val="538135" w:themeColor="accent6" w:themeShade="BF"/>
                <w:u w:val="single"/>
                <w:vertAlign w:val="subscript"/>
              </w:rPr>
              <w:t>4</w:t>
            </w:r>
          </w:p>
        </w:tc>
        <w:tc>
          <w:tcPr>
            <w:tcW w:w="1756" w:type="dxa"/>
            <w:vAlign w:val="bottom"/>
          </w:tcPr>
          <w:p w14:paraId="05EB926D"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0.46</w:t>
            </w:r>
          </w:p>
        </w:tc>
        <w:tc>
          <w:tcPr>
            <w:tcW w:w="1437" w:type="dxa"/>
            <w:tcBorders>
              <w:left w:val="single" w:sz="24" w:space="0" w:color="auto"/>
            </w:tcBorders>
          </w:tcPr>
          <w:p w14:paraId="395D1D6A"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gC</w:t>
            </w:r>
            <w:r w:rsidRPr="00A72637">
              <w:rPr>
                <w:rFonts w:ascii="Times New Roman" w:hAnsi="Times New Roman" w:cs="Times New Roman"/>
                <w:vertAlign w:val="subscript"/>
              </w:rPr>
              <w:t>15</w:t>
            </w:r>
          </w:p>
        </w:tc>
        <w:tc>
          <w:tcPr>
            <w:tcW w:w="1756" w:type="dxa"/>
            <w:vAlign w:val="bottom"/>
          </w:tcPr>
          <w:p w14:paraId="443E3FB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0.40</w:t>
            </w:r>
          </w:p>
        </w:tc>
      </w:tr>
      <w:tr w:rsidR="00356E6B" w:rsidRPr="00A72637" w14:paraId="5268D25A" w14:textId="77777777" w:rsidTr="00650731">
        <w:trPr>
          <w:trHeight w:val="404"/>
          <w:jc w:val="center"/>
        </w:trPr>
        <w:tc>
          <w:tcPr>
            <w:tcW w:w="1432" w:type="dxa"/>
          </w:tcPr>
          <w:p w14:paraId="0FB1AEF5"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gA</w:t>
            </w:r>
            <w:r w:rsidRPr="00A72637">
              <w:rPr>
                <w:rFonts w:ascii="Times New Roman" w:hAnsi="Times New Roman" w:cs="Times New Roman"/>
                <w:color w:val="538135" w:themeColor="accent6" w:themeShade="BF"/>
                <w:u w:val="single"/>
                <w:vertAlign w:val="subscript"/>
              </w:rPr>
              <w:t>5</w:t>
            </w:r>
          </w:p>
        </w:tc>
        <w:tc>
          <w:tcPr>
            <w:tcW w:w="1756" w:type="dxa"/>
            <w:vAlign w:val="bottom"/>
          </w:tcPr>
          <w:p w14:paraId="2E919F2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0.50</w:t>
            </w:r>
          </w:p>
        </w:tc>
        <w:tc>
          <w:tcPr>
            <w:tcW w:w="1437" w:type="dxa"/>
            <w:tcBorders>
              <w:left w:val="single" w:sz="24" w:space="0" w:color="auto"/>
            </w:tcBorders>
          </w:tcPr>
          <w:p w14:paraId="2392A2AF"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gU</w:t>
            </w:r>
            <w:r w:rsidRPr="00A72637">
              <w:rPr>
                <w:rFonts w:ascii="Times New Roman" w:hAnsi="Times New Roman" w:cs="Times New Roman"/>
                <w:vertAlign w:val="subscript"/>
              </w:rPr>
              <w:t>16</w:t>
            </w:r>
          </w:p>
        </w:tc>
        <w:tc>
          <w:tcPr>
            <w:tcW w:w="1756" w:type="dxa"/>
            <w:vAlign w:val="bottom"/>
          </w:tcPr>
          <w:p w14:paraId="4B77EA6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0.78</w:t>
            </w:r>
          </w:p>
        </w:tc>
      </w:tr>
      <w:tr w:rsidR="00356E6B" w:rsidRPr="00A72637" w14:paraId="1043516C" w14:textId="77777777" w:rsidTr="00650731">
        <w:trPr>
          <w:trHeight w:val="421"/>
          <w:jc w:val="center"/>
        </w:trPr>
        <w:tc>
          <w:tcPr>
            <w:tcW w:w="1432" w:type="dxa"/>
          </w:tcPr>
          <w:p w14:paraId="1A5AAB7A"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gG</w:t>
            </w:r>
            <w:r w:rsidRPr="00A72637">
              <w:rPr>
                <w:rFonts w:ascii="Times New Roman" w:hAnsi="Times New Roman" w:cs="Times New Roman"/>
                <w:color w:val="538135" w:themeColor="accent6" w:themeShade="BF"/>
                <w:u w:val="single"/>
                <w:vertAlign w:val="subscript"/>
              </w:rPr>
              <w:t>6</w:t>
            </w:r>
          </w:p>
        </w:tc>
        <w:tc>
          <w:tcPr>
            <w:tcW w:w="1756" w:type="dxa"/>
            <w:vAlign w:val="bottom"/>
          </w:tcPr>
          <w:p w14:paraId="2371269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0.53</w:t>
            </w:r>
          </w:p>
        </w:tc>
        <w:tc>
          <w:tcPr>
            <w:tcW w:w="1437" w:type="dxa"/>
            <w:tcBorders>
              <w:left w:val="single" w:sz="24" w:space="0" w:color="auto"/>
            </w:tcBorders>
          </w:tcPr>
          <w:p w14:paraId="46E1217A"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gG</w:t>
            </w:r>
            <w:r w:rsidRPr="00A72637">
              <w:rPr>
                <w:rFonts w:ascii="Times New Roman" w:hAnsi="Times New Roman" w:cs="Times New Roman"/>
                <w:vertAlign w:val="subscript"/>
              </w:rPr>
              <w:t>17</w:t>
            </w:r>
          </w:p>
        </w:tc>
        <w:tc>
          <w:tcPr>
            <w:tcW w:w="1756" w:type="dxa"/>
            <w:vAlign w:val="bottom"/>
          </w:tcPr>
          <w:p w14:paraId="45CE23E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0.80</w:t>
            </w:r>
          </w:p>
        </w:tc>
      </w:tr>
      <w:tr w:rsidR="00356E6B" w:rsidRPr="00A72637" w14:paraId="1E66E93E" w14:textId="77777777" w:rsidTr="00650731">
        <w:trPr>
          <w:trHeight w:val="404"/>
          <w:jc w:val="center"/>
        </w:trPr>
        <w:tc>
          <w:tcPr>
            <w:tcW w:w="1432" w:type="dxa"/>
          </w:tcPr>
          <w:p w14:paraId="0197582E"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gU</w:t>
            </w:r>
            <w:r w:rsidRPr="00A72637">
              <w:rPr>
                <w:rFonts w:ascii="Times New Roman" w:hAnsi="Times New Roman" w:cs="Times New Roman"/>
                <w:color w:val="538135" w:themeColor="accent6" w:themeShade="BF"/>
                <w:u w:val="single"/>
                <w:vertAlign w:val="subscript"/>
              </w:rPr>
              <w:t>7</w:t>
            </w:r>
          </w:p>
        </w:tc>
        <w:tc>
          <w:tcPr>
            <w:tcW w:w="1756" w:type="dxa"/>
            <w:vAlign w:val="bottom"/>
          </w:tcPr>
          <w:p w14:paraId="261E9C2D"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0.01</w:t>
            </w:r>
          </w:p>
        </w:tc>
        <w:tc>
          <w:tcPr>
            <w:tcW w:w="1437" w:type="dxa"/>
            <w:tcBorders>
              <w:left w:val="single" w:sz="24" w:space="0" w:color="auto"/>
            </w:tcBorders>
          </w:tcPr>
          <w:p w14:paraId="7F5A3E6A"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gG</w:t>
            </w:r>
            <w:r w:rsidRPr="00A72637">
              <w:rPr>
                <w:rFonts w:ascii="Times New Roman" w:hAnsi="Times New Roman" w:cs="Times New Roman"/>
                <w:color w:val="000000" w:themeColor="text1"/>
                <w:vertAlign w:val="subscript"/>
              </w:rPr>
              <w:t>18</w:t>
            </w:r>
          </w:p>
        </w:tc>
        <w:tc>
          <w:tcPr>
            <w:tcW w:w="1756" w:type="dxa"/>
            <w:vAlign w:val="bottom"/>
          </w:tcPr>
          <w:p w14:paraId="44196C9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-1.78</w:t>
            </w:r>
          </w:p>
        </w:tc>
      </w:tr>
      <w:tr w:rsidR="00356E6B" w:rsidRPr="00A72637" w14:paraId="037C983A" w14:textId="77777777" w:rsidTr="00650731">
        <w:trPr>
          <w:trHeight w:val="404"/>
          <w:jc w:val="center"/>
        </w:trPr>
        <w:tc>
          <w:tcPr>
            <w:tcW w:w="1432" w:type="dxa"/>
          </w:tcPr>
          <w:p w14:paraId="6D0EBEF2"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gG</w:t>
            </w:r>
            <w:r w:rsidRPr="00A72637">
              <w:rPr>
                <w:rFonts w:ascii="Times New Roman" w:hAnsi="Times New Roman" w:cs="Times New Roman"/>
                <w:vertAlign w:val="subscript"/>
              </w:rPr>
              <w:t>8</w:t>
            </w:r>
          </w:p>
        </w:tc>
        <w:tc>
          <w:tcPr>
            <w:tcW w:w="1756" w:type="dxa"/>
            <w:vAlign w:val="bottom"/>
          </w:tcPr>
          <w:p w14:paraId="69C0386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0.60</w:t>
            </w:r>
          </w:p>
        </w:tc>
        <w:tc>
          <w:tcPr>
            <w:tcW w:w="1437" w:type="dxa"/>
            <w:tcBorders>
              <w:left w:val="single" w:sz="24" w:space="0" w:color="auto"/>
            </w:tcBorders>
          </w:tcPr>
          <w:p w14:paraId="0E41D12B"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gU</w:t>
            </w:r>
            <w:r w:rsidRPr="00A72637">
              <w:rPr>
                <w:rFonts w:ascii="Times New Roman" w:hAnsi="Times New Roman" w:cs="Times New Roman"/>
                <w:color w:val="000000" w:themeColor="text1"/>
                <w:vertAlign w:val="subscript"/>
              </w:rPr>
              <w:t>19</w:t>
            </w:r>
          </w:p>
        </w:tc>
        <w:tc>
          <w:tcPr>
            <w:tcW w:w="1756" w:type="dxa"/>
            <w:vAlign w:val="bottom"/>
          </w:tcPr>
          <w:p w14:paraId="0E02261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0.16</w:t>
            </w:r>
          </w:p>
        </w:tc>
      </w:tr>
      <w:tr w:rsidR="00356E6B" w:rsidRPr="00A72637" w14:paraId="6A5C8600" w14:textId="77777777" w:rsidTr="00650731">
        <w:trPr>
          <w:trHeight w:val="421"/>
          <w:jc w:val="center"/>
        </w:trPr>
        <w:tc>
          <w:tcPr>
            <w:tcW w:w="1432" w:type="dxa"/>
          </w:tcPr>
          <w:p w14:paraId="5DE8A84F"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gU</w:t>
            </w:r>
            <w:r w:rsidRPr="00A72637">
              <w:rPr>
                <w:rFonts w:ascii="Times New Roman" w:hAnsi="Times New Roman" w:cs="Times New Roman"/>
                <w:vertAlign w:val="subscript"/>
              </w:rPr>
              <w:t>9</w:t>
            </w:r>
          </w:p>
        </w:tc>
        <w:tc>
          <w:tcPr>
            <w:tcW w:w="1756" w:type="dxa"/>
            <w:vAlign w:val="bottom"/>
          </w:tcPr>
          <w:p w14:paraId="418DC43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0.88</w:t>
            </w:r>
          </w:p>
        </w:tc>
        <w:tc>
          <w:tcPr>
            <w:tcW w:w="1437" w:type="dxa"/>
            <w:tcBorders>
              <w:left w:val="single" w:sz="24" w:space="0" w:color="auto"/>
            </w:tcBorders>
          </w:tcPr>
          <w:p w14:paraId="76ADC3A0"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gU</w:t>
            </w:r>
            <w:r w:rsidRPr="00A72637">
              <w:rPr>
                <w:rFonts w:ascii="Times New Roman" w:hAnsi="Times New Roman" w:cs="Times New Roman"/>
                <w:color w:val="000000" w:themeColor="text1"/>
                <w:vertAlign w:val="subscript"/>
              </w:rPr>
              <w:t>20</w:t>
            </w:r>
          </w:p>
        </w:tc>
        <w:tc>
          <w:tcPr>
            <w:tcW w:w="1756" w:type="dxa"/>
            <w:vAlign w:val="bottom"/>
          </w:tcPr>
          <w:p w14:paraId="0336DA2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-0.14</w:t>
            </w:r>
          </w:p>
        </w:tc>
      </w:tr>
      <w:tr w:rsidR="00356E6B" w:rsidRPr="00A72637" w14:paraId="0BED909D" w14:textId="77777777" w:rsidTr="00650731">
        <w:trPr>
          <w:trHeight w:val="404"/>
          <w:jc w:val="center"/>
        </w:trPr>
        <w:tc>
          <w:tcPr>
            <w:tcW w:w="1432" w:type="dxa"/>
          </w:tcPr>
          <w:p w14:paraId="7A8D9ACC"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gC</w:t>
            </w:r>
            <w:r w:rsidRPr="00A72637">
              <w:rPr>
                <w:rFonts w:ascii="Times New Roman" w:hAnsi="Times New Roman" w:cs="Times New Roman"/>
                <w:vertAlign w:val="subscript"/>
              </w:rPr>
              <w:t>10</w:t>
            </w:r>
          </w:p>
        </w:tc>
        <w:tc>
          <w:tcPr>
            <w:tcW w:w="1756" w:type="dxa"/>
            <w:vAlign w:val="bottom"/>
          </w:tcPr>
          <w:p w14:paraId="25786B1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0.86</w:t>
            </w:r>
          </w:p>
        </w:tc>
        <w:tc>
          <w:tcPr>
            <w:tcW w:w="1437" w:type="dxa"/>
            <w:tcBorders>
              <w:left w:val="single" w:sz="24" w:space="0" w:color="auto"/>
            </w:tcBorders>
          </w:tcPr>
          <w:p w14:paraId="17B00E78"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gG</w:t>
            </w:r>
            <w:r w:rsidRPr="00A72637">
              <w:rPr>
                <w:rFonts w:ascii="Times New Roman" w:hAnsi="Times New Roman" w:cs="Times New Roman"/>
                <w:color w:val="000000" w:themeColor="text1"/>
                <w:vertAlign w:val="subscript"/>
              </w:rPr>
              <w:t>21</w:t>
            </w:r>
          </w:p>
        </w:tc>
        <w:tc>
          <w:tcPr>
            <w:tcW w:w="1756" w:type="dxa"/>
            <w:vAlign w:val="bottom"/>
          </w:tcPr>
          <w:p w14:paraId="5827DA4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0.09</w:t>
            </w:r>
          </w:p>
        </w:tc>
      </w:tr>
      <w:tr w:rsidR="00356E6B" w:rsidRPr="00A72637" w14:paraId="621E52B7" w14:textId="77777777" w:rsidTr="00650731">
        <w:trPr>
          <w:trHeight w:val="404"/>
          <w:jc w:val="center"/>
        </w:trPr>
        <w:tc>
          <w:tcPr>
            <w:tcW w:w="1432" w:type="dxa"/>
          </w:tcPr>
          <w:p w14:paraId="33D1A111"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gU</w:t>
            </w:r>
            <w:r w:rsidRPr="00A72637">
              <w:rPr>
                <w:rFonts w:ascii="Times New Roman" w:hAnsi="Times New Roman" w:cs="Times New Roman"/>
                <w:vertAlign w:val="subscript"/>
              </w:rPr>
              <w:t>11</w:t>
            </w:r>
          </w:p>
        </w:tc>
        <w:tc>
          <w:tcPr>
            <w:tcW w:w="1756" w:type="dxa"/>
            <w:vAlign w:val="bottom"/>
          </w:tcPr>
          <w:p w14:paraId="0C1CCE5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0.78</w:t>
            </w:r>
          </w:p>
        </w:tc>
        <w:tc>
          <w:tcPr>
            <w:tcW w:w="1437" w:type="dxa"/>
            <w:tcBorders>
              <w:left w:val="single" w:sz="24" w:space="0" w:color="auto"/>
            </w:tcBorders>
          </w:tcPr>
          <w:p w14:paraId="482485D2"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gU</w:t>
            </w:r>
            <w:r w:rsidRPr="00A72637">
              <w:rPr>
                <w:rFonts w:ascii="Times New Roman" w:hAnsi="Times New Roman" w:cs="Times New Roman"/>
                <w:color w:val="000000" w:themeColor="text1"/>
                <w:vertAlign w:val="subscript"/>
              </w:rPr>
              <w:t>22</w:t>
            </w:r>
          </w:p>
        </w:tc>
        <w:tc>
          <w:tcPr>
            <w:tcW w:w="1756" w:type="dxa"/>
            <w:vAlign w:val="bottom"/>
          </w:tcPr>
          <w:p w14:paraId="3C2E9531"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-0.41</w:t>
            </w:r>
          </w:p>
        </w:tc>
      </w:tr>
    </w:tbl>
    <w:p w14:paraId="40580F1F" w14:textId="5CFFE020" w:rsidR="00356E6B" w:rsidRPr="00A72637" w:rsidRDefault="00356E6B" w:rsidP="00356E6B">
      <w:pPr>
        <w:spacing w:line="276" w:lineRule="auto"/>
        <w:rPr>
          <w:rFonts w:ascii="Times New Roman" w:eastAsiaTheme="minorEastAsia" w:hAnsi="Times New Roman" w:cs="Times New Roman"/>
          <w:sz w:val="22"/>
          <w:szCs w:val="22"/>
        </w:rPr>
      </w:pPr>
      <w:r w:rsidRPr="00A72637">
        <w:rPr>
          <w:rFonts w:ascii="Times New Roman" w:hAnsi="Times New Roman" w:cs="Times New Roman"/>
          <w:sz w:val="22"/>
          <w:szCs w:val="22"/>
        </w:rPr>
        <w:t xml:space="preserve">Z-factors </w:t>
      </w:r>
      <m:oMath>
        <m:r>
          <w:rPr>
            <w:rFonts w:ascii="Cambria Math" w:hAnsi="Cambria Math" w:cs="Times New Roman"/>
            <w:sz w:val="22"/>
            <w:szCs w:val="22"/>
          </w:rPr>
          <m:t>&gt;</m:t>
        </m:r>
      </m:oMath>
      <w:r w:rsidRPr="00A72637">
        <w:rPr>
          <w:rFonts w:ascii="Times New Roman" w:eastAsiaTheme="minorEastAsia" w:hAnsi="Times New Roman" w:cs="Times New Roman"/>
          <w:sz w:val="22"/>
          <w:szCs w:val="22"/>
        </w:rPr>
        <w:t xml:space="preserve">0, which are representing significant difference (p-value </w:t>
      </w:r>
      <m:oMath>
        <m:r>
          <w:rPr>
            <w:rFonts w:ascii="Cambria Math" w:eastAsiaTheme="minorEastAsia" w:hAnsi="Cambria Math" w:cs="Times New Roman"/>
            <w:sz w:val="22"/>
            <w:szCs w:val="22"/>
          </w:rPr>
          <m:t>&lt;</m:t>
        </m:r>
      </m:oMath>
      <w:r w:rsidRPr="00A72637">
        <w:rPr>
          <w:rFonts w:ascii="Times New Roman" w:eastAsiaTheme="minorEastAsia" w:hAnsi="Times New Roman" w:cs="Times New Roman"/>
          <w:sz w:val="22"/>
          <w:szCs w:val="22"/>
        </w:rPr>
        <w:t>0.05), are indicated with red numbers. The nucleotides of the seed region are indicated by green underlined letters/numbers.</w:t>
      </w:r>
      <w:r w:rsidRPr="00A72637">
        <w:rPr>
          <w:rFonts w:ascii="Times New Roman" w:eastAsiaTheme="minorEastAsia" w:hAnsi="Times New Roman" w:cs="Times New Roman"/>
          <w:sz w:val="22"/>
          <w:szCs w:val="22"/>
        </w:rPr>
        <w:br w:type="page"/>
      </w:r>
    </w:p>
    <w:p w14:paraId="7B7699F4" w14:textId="6548A85F" w:rsidR="00356E6B" w:rsidRPr="00A72637" w:rsidRDefault="00356E6B" w:rsidP="00356E6B">
      <w:pPr>
        <w:rPr>
          <w:rFonts w:ascii="Times New Roman" w:hAnsi="Times New Roman" w:cs="Times New Roman"/>
        </w:rPr>
      </w:pPr>
      <w:bookmarkStart w:id="23" w:name="_Toc115863860"/>
      <w:r w:rsidRPr="006A208C">
        <w:rPr>
          <w:rStyle w:val="Heading2Char"/>
        </w:rPr>
        <w:lastRenderedPageBreak/>
        <w:t>Table S</w:t>
      </w:r>
      <w:r w:rsidR="004F5B2F" w:rsidRPr="006A208C">
        <w:rPr>
          <w:rStyle w:val="Heading2Char"/>
        </w:rPr>
        <w:t>9</w:t>
      </w:r>
      <w:bookmarkEnd w:id="23"/>
      <w:r w:rsidRPr="00A72637">
        <w:rPr>
          <w:rStyle w:val="Heading1Char"/>
          <w:rFonts w:cs="Times New Roman"/>
        </w:rPr>
        <w:t>.</w:t>
      </w:r>
      <w:r w:rsidRPr="00A72637">
        <w:rPr>
          <w:rFonts w:ascii="Times New Roman" w:hAnsi="Times New Roman" w:cs="Times New Roman"/>
        </w:rPr>
        <w:t xml:space="preserve"> Z-factor value calculated between the results of trans- and cis-scaffolds for m</w:t>
      </w:r>
      <w:r w:rsidRPr="00A72637">
        <w:rPr>
          <w:rFonts w:ascii="Times New Roman" w:hAnsi="Times New Roman" w:cs="Times New Roman"/>
          <w:i/>
          <w:iCs/>
        </w:rPr>
        <w:t>SIRT1</w:t>
      </w:r>
      <w:r w:rsidRPr="00A72637">
        <w:rPr>
          <w:rFonts w:ascii="Times New Roman" w:hAnsi="Times New Roman" w:cs="Times New Roman"/>
        </w:rPr>
        <w:t xml:space="preserve"> and </w:t>
      </w:r>
      <w:r w:rsidRPr="00A72637">
        <w:rPr>
          <w:rFonts w:ascii="Times New Roman" w:hAnsi="Times New Roman" w:cs="Times New Roman"/>
          <w:i/>
          <w:iCs/>
        </w:rPr>
        <w:t>miR34a</w:t>
      </w:r>
      <w:r w:rsidRPr="00A72637">
        <w:rPr>
          <w:rFonts w:ascii="Times New Roman" w:hAnsi="Times New Roman" w:cs="Times New Roman"/>
        </w:rPr>
        <w:t xml:space="preserve"> sequence.</w:t>
      </w:r>
    </w:p>
    <w:tbl>
      <w:tblPr>
        <w:tblStyle w:val="TableGrid"/>
        <w:tblW w:w="0" w:type="auto"/>
        <w:jc w:val="center"/>
        <w:tblLayout w:type="fixed"/>
        <w:tblLook w:val="04A0" w:firstRow="1" w:lastRow="0" w:firstColumn="1" w:lastColumn="0" w:noHBand="0" w:noVBand="1"/>
      </w:tblPr>
      <w:tblGrid>
        <w:gridCol w:w="1271"/>
        <w:gridCol w:w="1843"/>
        <w:gridCol w:w="1417"/>
        <w:gridCol w:w="1701"/>
      </w:tblGrid>
      <w:tr w:rsidR="00356E6B" w:rsidRPr="00A72637" w14:paraId="4B37EB2C" w14:textId="77777777" w:rsidTr="00F01072">
        <w:trPr>
          <w:jc w:val="center"/>
        </w:trPr>
        <w:tc>
          <w:tcPr>
            <w:tcW w:w="1271" w:type="dxa"/>
            <w:vAlign w:val="center"/>
          </w:tcPr>
          <w:p w14:paraId="0FFD29BE"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#Nucleotide</w:t>
            </w:r>
          </w:p>
        </w:tc>
        <w:tc>
          <w:tcPr>
            <w:tcW w:w="1843" w:type="dxa"/>
            <w:vAlign w:val="center"/>
          </w:tcPr>
          <w:p w14:paraId="7E371A7D" w14:textId="77777777" w:rsidR="00356E6B" w:rsidRPr="00A72637" w:rsidRDefault="00356E6B" w:rsidP="00A45A9B">
            <w:pPr>
              <w:jc w:val="center"/>
              <w:rPr>
                <w:rFonts w:ascii="Times New Roman" w:hAnsi="Times New Roman" w:cs="Times New Roman"/>
                <w:sz w:val="21"/>
                <w:szCs w:val="21"/>
                <w:vertAlign w:val="superscript"/>
              </w:rPr>
            </w:pPr>
            <w:r w:rsidRPr="00A72637">
              <w:rPr>
                <w:rFonts w:ascii="Times New Roman" w:hAnsi="Times New Roman" w:cs="Times New Roman"/>
                <w:sz w:val="21"/>
                <w:szCs w:val="21"/>
              </w:rPr>
              <w:t xml:space="preserve">Z-factor </w:t>
            </w:r>
            <w:r w:rsidRPr="00A72637">
              <w:rPr>
                <w:rFonts w:ascii="Times New Roman" w:hAnsi="Times New Roman" w:cs="Times New Roman"/>
                <w:sz w:val="21"/>
                <w:szCs w:val="21"/>
                <w:vertAlign w:val="superscript"/>
              </w:rPr>
              <w:t>Trans vs Cis</w:t>
            </w:r>
          </w:p>
        </w:tc>
        <w:tc>
          <w:tcPr>
            <w:tcW w:w="1417" w:type="dxa"/>
            <w:tcBorders>
              <w:left w:val="single" w:sz="24" w:space="0" w:color="auto"/>
            </w:tcBorders>
            <w:vAlign w:val="center"/>
          </w:tcPr>
          <w:p w14:paraId="23001DA8"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#Nucleotide</w:t>
            </w:r>
          </w:p>
        </w:tc>
        <w:tc>
          <w:tcPr>
            <w:tcW w:w="1701" w:type="dxa"/>
            <w:vAlign w:val="center"/>
          </w:tcPr>
          <w:p w14:paraId="567E6D67"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 xml:space="preserve">Z-factor </w:t>
            </w:r>
            <w:r w:rsidRPr="00A72637">
              <w:rPr>
                <w:rFonts w:ascii="Times New Roman" w:hAnsi="Times New Roman" w:cs="Times New Roman"/>
                <w:sz w:val="21"/>
                <w:szCs w:val="21"/>
                <w:vertAlign w:val="superscript"/>
              </w:rPr>
              <w:t>Trans vs Cis</w:t>
            </w:r>
          </w:p>
        </w:tc>
      </w:tr>
      <w:tr w:rsidR="00356E6B" w:rsidRPr="00A72637" w14:paraId="3CA614FA" w14:textId="77777777" w:rsidTr="00F01072">
        <w:trPr>
          <w:jc w:val="center"/>
        </w:trPr>
        <w:tc>
          <w:tcPr>
            <w:tcW w:w="1271" w:type="dxa"/>
          </w:tcPr>
          <w:p w14:paraId="3B45E042" w14:textId="77777777" w:rsidR="00356E6B" w:rsidRPr="00A72637" w:rsidRDefault="00356E6B" w:rsidP="00A45A9B">
            <w:pPr>
              <w:rPr>
                <w:rFonts w:ascii="Times New Roman" w:hAnsi="Times New Roman" w:cs="Times New Roman"/>
                <w:vertAlign w:val="subscript"/>
              </w:rPr>
            </w:pPr>
            <w:r w:rsidRPr="00A72637">
              <w:rPr>
                <w:rFonts w:ascii="Times New Roman" w:hAnsi="Times New Roman" w:cs="Times New Roman"/>
              </w:rPr>
              <w:t>tA</w:t>
            </w:r>
            <w:r w:rsidRPr="00A72637">
              <w:rPr>
                <w:rFonts w:ascii="Times New Roman" w:hAnsi="Times New Roman" w:cs="Times New Roman"/>
                <w:vertAlign w:val="subscript"/>
              </w:rPr>
              <w:t>1</w:t>
            </w:r>
          </w:p>
        </w:tc>
        <w:tc>
          <w:tcPr>
            <w:tcW w:w="1843" w:type="dxa"/>
            <w:vAlign w:val="bottom"/>
          </w:tcPr>
          <w:p w14:paraId="02B925B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-1.90</w:t>
            </w:r>
          </w:p>
        </w:tc>
        <w:tc>
          <w:tcPr>
            <w:tcW w:w="1417" w:type="dxa"/>
            <w:tcBorders>
              <w:left w:val="single" w:sz="24" w:space="0" w:color="auto"/>
            </w:tcBorders>
          </w:tcPr>
          <w:p w14:paraId="13E77F05" w14:textId="77777777" w:rsidR="00356E6B" w:rsidRPr="00A72637" w:rsidRDefault="00356E6B" w:rsidP="00A45A9B">
            <w:pPr>
              <w:rPr>
                <w:rFonts w:ascii="Times New Roman" w:hAnsi="Times New Roman" w:cs="Times New Roman"/>
              </w:rPr>
            </w:pPr>
            <w:r w:rsidRPr="00A72637">
              <w:rPr>
                <w:rFonts w:ascii="Times New Roman" w:hAnsi="Times New Roman" w:cs="Times New Roman"/>
                <w:color w:val="538135" w:themeColor="accent6" w:themeShade="BF"/>
                <w:u w:val="single"/>
              </w:rPr>
              <w:t>gU</w:t>
            </w:r>
            <w:r w:rsidRPr="00A72637">
              <w:rPr>
                <w:rFonts w:ascii="Times New Roman" w:hAnsi="Times New Roman" w:cs="Times New Roman"/>
                <w:color w:val="538135" w:themeColor="accent6" w:themeShade="BF"/>
                <w:u w:val="single"/>
                <w:vertAlign w:val="subscript"/>
              </w:rPr>
              <w:t>1</w:t>
            </w:r>
          </w:p>
        </w:tc>
        <w:tc>
          <w:tcPr>
            <w:tcW w:w="1701" w:type="dxa"/>
            <w:vAlign w:val="bottom"/>
          </w:tcPr>
          <w:p w14:paraId="3300B17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0.28</w:t>
            </w:r>
          </w:p>
        </w:tc>
      </w:tr>
      <w:tr w:rsidR="00356E6B" w:rsidRPr="00A72637" w14:paraId="530459EA" w14:textId="77777777" w:rsidTr="00F01072">
        <w:trPr>
          <w:jc w:val="center"/>
        </w:trPr>
        <w:tc>
          <w:tcPr>
            <w:tcW w:w="1271" w:type="dxa"/>
          </w:tcPr>
          <w:p w14:paraId="4A7F8B5E"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2</w:t>
            </w:r>
          </w:p>
        </w:tc>
        <w:tc>
          <w:tcPr>
            <w:tcW w:w="1843" w:type="dxa"/>
            <w:vAlign w:val="bottom"/>
          </w:tcPr>
          <w:p w14:paraId="1A12791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-4.61</w:t>
            </w:r>
          </w:p>
        </w:tc>
        <w:tc>
          <w:tcPr>
            <w:tcW w:w="1417" w:type="dxa"/>
            <w:tcBorders>
              <w:left w:val="single" w:sz="24" w:space="0" w:color="auto"/>
            </w:tcBorders>
          </w:tcPr>
          <w:p w14:paraId="51BCC01F" w14:textId="77777777" w:rsidR="00356E6B" w:rsidRPr="00A72637" w:rsidRDefault="00356E6B" w:rsidP="00A45A9B">
            <w:pPr>
              <w:rPr>
                <w:rFonts w:ascii="Times New Roman" w:hAnsi="Times New Roman" w:cs="Times New Roman"/>
              </w:rPr>
            </w:pPr>
            <w:r w:rsidRPr="00A72637">
              <w:rPr>
                <w:rFonts w:ascii="Times New Roman" w:hAnsi="Times New Roman" w:cs="Times New Roman"/>
                <w:color w:val="538135" w:themeColor="accent6" w:themeShade="BF"/>
                <w:u w:val="single"/>
              </w:rPr>
              <w:t>gG</w:t>
            </w:r>
            <w:r w:rsidRPr="00A72637">
              <w:rPr>
                <w:rFonts w:ascii="Times New Roman" w:hAnsi="Times New Roman" w:cs="Times New Roman"/>
                <w:color w:val="538135" w:themeColor="accent6" w:themeShade="BF"/>
                <w:u w:val="single"/>
                <w:vertAlign w:val="subscript"/>
              </w:rPr>
              <w:t>2</w:t>
            </w:r>
          </w:p>
        </w:tc>
        <w:tc>
          <w:tcPr>
            <w:tcW w:w="1701" w:type="dxa"/>
            <w:vAlign w:val="bottom"/>
          </w:tcPr>
          <w:p w14:paraId="512351C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0.25</w:t>
            </w:r>
          </w:p>
        </w:tc>
      </w:tr>
      <w:tr w:rsidR="00356E6B" w:rsidRPr="00A72637" w14:paraId="733A383E" w14:textId="77777777" w:rsidTr="00F01072">
        <w:trPr>
          <w:jc w:val="center"/>
        </w:trPr>
        <w:tc>
          <w:tcPr>
            <w:tcW w:w="1271" w:type="dxa"/>
          </w:tcPr>
          <w:p w14:paraId="68FA4910"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3</w:t>
            </w:r>
          </w:p>
        </w:tc>
        <w:tc>
          <w:tcPr>
            <w:tcW w:w="1843" w:type="dxa"/>
            <w:vAlign w:val="bottom"/>
          </w:tcPr>
          <w:p w14:paraId="64D1C99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-1.31</w:t>
            </w:r>
          </w:p>
        </w:tc>
        <w:tc>
          <w:tcPr>
            <w:tcW w:w="1417" w:type="dxa"/>
            <w:tcBorders>
              <w:left w:val="single" w:sz="24" w:space="0" w:color="auto"/>
            </w:tcBorders>
          </w:tcPr>
          <w:p w14:paraId="5F2FC3CD" w14:textId="77777777" w:rsidR="00356E6B" w:rsidRPr="00A72637" w:rsidRDefault="00356E6B" w:rsidP="00A45A9B">
            <w:pPr>
              <w:rPr>
                <w:rFonts w:ascii="Times New Roman" w:hAnsi="Times New Roman" w:cs="Times New Roman"/>
              </w:rPr>
            </w:pPr>
            <w:r w:rsidRPr="00A72637">
              <w:rPr>
                <w:rFonts w:ascii="Times New Roman" w:hAnsi="Times New Roman" w:cs="Times New Roman"/>
                <w:color w:val="538135" w:themeColor="accent6" w:themeShade="BF"/>
                <w:u w:val="single"/>
              </w:rPr>
              <w:t>gG</w:t>
            </w:r>
            <w:r w:rsidRPr="00A72637">
              <w:rPr>
                <w:rFonts w:ascii="Times New Roman" w:hAnsi="Times New Roman" w:cs="Times New Roman"/>
                <w:color w:val="538135" w:themeColor="accent6" w:themeShade="BF"/>
                <w:u w:val="single"/>
                <w:vertAlign w:val="subscript"/>
              </w:rPr>
              <w:t>3</w:t>
            </w:r>
          </w:p>
        </w:tc>
        <w:tc>
          <w:tcPr>
            <w:tcW w:w="1701" w:type="dxa"/>
            <w:vAlign w:val="bottom"/>
          </w:tcPr>
          <w:p w14:paraId="46778BC7"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-0.16</w:t>
            </w:r>
          </w:p>
        </w:tc>
      </w:tr>
      <w:tr w:rsidR="00356E6B" w:rsidRPr="00A72637" w14:paraId="3632E863" w14:textId="77777777" w:rsidTr="00F01072">
        <w:trPr>
          <w:jc w:val="center"/>
        </w:trPr>
        <w:tc>
          <w:tcPr>
            <w:tcW w:w="1271" w:type="dxa"/>
          </w:tcPr>
          <w:p w14:paraId="1B8C9265"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4</w:t>
            </w:r>
          </w:p>
        </w:tc>
        <w:tc>
          <w:tcPr>
            <w:tcW w:w="1843" w:type="dxa"/>
            <w:vAlign w:val="bottom"/>
          </w:tcPr>
          <w:p w14:paraId="7AD8E78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0.17</w:t>
            </w:r>
          </w:p>
        </w:tc>
        <w:tc>
          <w:tcPr>
            <w:tcW w:w="1417" w:type="dxa"/>
            <w:tcBorders>
              <w:left w:val="single" w:sz="24" w:space="0" w:color="auto"/>
            </w:tcBorders>
          </w:tcPr>
          <w:p w14:paraId="6E36569E" w14:textId="77777777" w:rsidR="00356E6B" w:rsidRPr="00A72637" w:rsidRDefault="00356E6B" w:rsidP="00A45A9B">
            <w:pPr>
              <w:rPr>
                <w:rFonts w:ascii="Times New Roman" w:hAnsi="Times New Roman" w:cs="Times New Roman"/>
              </w:rPr>
            </w:pPr>
            <w:r w:rsidRPr="00A72637">
              <w:rPr>
                <w:rFonts w:ascii="Times New Roman" w:hAnsi="Times New Roman" w:cs="Times New Roman"/>
                <w:color w:val="538135" w:themeColor="accent6" w:themeShade="BF"/>
                <w:u w:val="single"/>
              </w:rPr>
              <w:t>gC</w:t>
            </w:r>
            <w:r w:rsidRPr="00A72637">
              <w:rPr>
                <w:rFonts w:ascii="Times New Roman" w:hAnsi="Times New Roman" w:cs="Times New Roman"/>
                <w:color w:val="538135" w:themeColor="accent6" w:themeShade="BF"/>
                <w:u w:val="single"/>
                <w:vertAlign w:val="subscript"/>
              </w:rPr>
              <w:t>4</w:t>
            </w:r>
          </w:p>
        </w:tc>
        <w:tc>
          <w:tcPr>
            <w:tcW w:w="1701" w:type="dxa"/>
            <w:vAlign w:val="bottom"/>
          </w:tcPr>
          <w:p w14:paraId="35A5D6E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-0.63</w:t>
            </w:r>
          </w:p>
        </w:tc>
      </w:tr>
      <w:tr w:rsidR="00356E6B" w:rsidRPr="00A72637" w14:paraId="6D7D428F" w14:textId="77777777" w:rsidTr="00F01072">
        <w:trPr>
          <w:jc w:val="center"/>
        </w:trPr>
        <w:tc>
          <w:tcPr>
            <w:tcW w:w="1271" w:type="dxa"/>
          </w:tcPr>
          <w:p w14:paraId="5A09F0D6"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5</w:t>
            </w:r>
          </w:p>
        </w:tc>
        <w:tc>
          <w:tcPr>
            <w:tcW w:w="1843" w:type="dxa"/>
            <w:vAlign w:val="bottom"/>
          </w:tcPr>
          <w:p w14:paraId="4A691789"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-0.11</w:t>
            </w:r>
          </w:p>
        </w:tc>
        <w:tc>
          <w:tcPr>
            <w:tcW w:w="1417" w:type="dxa"/>
            <w:tcBorders>
              <w:left w:val="single" w:sz="24" w:space="0" w:color="auto"/>
            </w:tcBorders>
          </w:tcPr>
          <w:p w14:paraId="3CB8BBC9" w14:textId="77777777" w:rsidR="00356E6B" w:rsidRPr="00A72637" w:rsidRDefault="00356E6B" w:rsidP="00A45A9B">
            <w:pPr>
              <w:rPr>
                <w:rFonts w:ascii="Times New Roman" w:hAnsi="Times New Roman" w:cs="Times New Roman"/>
              </w:rPr>
            </w:pPr>
            <w:r w:rsidRPr="00A72637">
              <w:rPr>
                <w:rFonts w:ascii="Times New Roman" w:hAnsi="Times New Roman" w:cs="Times New Roman"/>
                <w:color w:val="538135" w:themeColor="accent6" w:themeShade="BF"/>
                <w:u w:val="single"/>
              </w:rPr>
              <w:t>gA</w:t>
            </w:r>
            <w:r w:rsidRPr="00A72637">
              <w:rPr>
                <w:rFonts w:ascii="Times New Roman" w:hAnsi="Times New Roman" w:cs="Times New Roman"/>
                <w:color w:val="538135" w:themeColor="accent6" w:themeShade="BF"/>
                <w:u w:val="single"/>
                <w:vertAlign w:val="subscript"/>
              </w:rPr>
              <w:t>5</w:t>
            </w:r>
          </w:p>
        </w:tc>
        <w:tc>
          <w:tcPr>
            <w:tcW w:w="1701" w:type="dxa"/>
            <w:vAlign w:val="bottom"/>
          </w:tcPr>
          <w:p w14:paraId="1608DFC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-0.02</w:t>
            </w:r>
          </w:p>
        </w:tc>
      </w:tr>
      <w:tr w:rsidR="00356E6B" w:rsidRPr="00A72637" w14:paraId="59321624" w14:textId="77777777" w:rsidTr="00F01072">
        <w:trPr>
          <w:jc w:val="center"/>
        </w:trPr>
        <w:tc>
          <w:tcPr>
            <w:tcW w:w="1271" w:type="dxa"/>
          </w:tcPr>
          <w:p w14:paraId="796F586A"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6</w:t>
            </w:r>
          </w:p>
        </w:tc>
        <w:tc>
          <w:tcPr>
            <w:tcW w:w="1843" w:type="dxa"/>
            <w:vAlign w:val="bottom"/>
          </w:tcPr>
          <w:p w14:paraId="3F9FCD13"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-34.25</w:t>
            </w:r>
          </w:p>
        </w:tc>
        <w:tc>
          <w:tcPr>
            <w:tcW w:w="1417" w:type="dxa"/>
            <w:tcBorders>
              <w:left w:val="single" w:sz="24" w:space="0" w:color="auto"/>
            </w:tcBorders>
          </w:tcPr>
          <w:p w14:paraId="708B2166" w14:textId="77777777" w:rsidR="00356E6B" w:rsidRPr="00A72637" w:rsidRDefault="00356E6B" w:rsidP="00A45A9B">
            <w:pPr>
              <w:rPr>
                <w:rFonts w:ascii="Times New Roman" w:hAnsi="Times New Roman" w:cs="Times New Roman"/>
              </w:rPr>
            </w:pPr>
            <w:r w:rsidRPr="00A72637">
              <w:rPr>
                <w:rFonts w:ascii="Times New Roman" w:hAnsi="Times New Roman" w:cs="Times New Roman"/>
                <w:color w:val="538135" w:themeColor="accent6" w:themeShade="BF"/>
                <w:u w:val="single"/>
              </w:rPr>
              <w:t>gG</w:t>
            </w:r>
            <w:r w:rsidRPr="00A72637">
              <w:rPr>
                <w:rFonts w:ascii="Times New Roman" w:hAnsi="Times New Roman" w:cs="Times New Roman"/>
                <w:color w:val="538135" w:themeColor="accent6" w:themeShade="BF"/>
                <w:u w:val="single"/>
                <w:vertAlign w:val="subscript"/>
              </w:rPr>
              <w:t>6</w:t>
            </w:r>
          </w:p>
        </w:tc>
        <w:tc>
          <w:tcPr>
            <w:tcW w:w="1701" w:type="dxa"/>
            <w:vAlign w:val="bottom"/>
          </w:tcPr>
          <w:p w14:paraId="248D3B8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0.04</w:t>
            </w:r>
          </w:p>
        </w:tc>
      </w:tr>
      <w:tr w:rsidR="00356E6B" w:rsidRPr="00A72637" w14:paraId="4CAD987E" w14:textId="77777777" w:rsidTr="00F01072">
        <w:trPr>
          <w:jc w:val="center"/>
        </w:trPr>
        <w:tc>
          <w:tcPr>
            <w:tcW w:w="1271" w:type="dxa"/>
          </w:tcPr>
          <w:p w14:paraId="71884A54"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7</w:t>
            </w:r>
          </w:p>
        </w:tc>
        <w:tc>
          <w:tcPr>
            <w:tcW w:w="1843" w:type="dxa"/>
            <w:vAlign w:val="bottom"/>
          </w:tcPr>
          <w:p w14:paraId="14985DE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-0.89</w:t>
            </w:r>
          </w:p>
        </w:tc>
        <w:tc>
          <w:tcPr>
            <w:tcW w:w="1417" w:type="dxa"/>
            <w:tcBorders>
              <w:left w:val="single" w:sz="24" w:space="0" w:color="auto"/>
            </w:tcBorders>
          </w:tcPr>
          <w:p w14:paraId="3456EAE4"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gU</w:t>
            </w:r>
            <w:r w:rsidRPr="00A72637">
              <w:rPr>
                <w:rFonts w:ascii="Times New Roman" w:hAnsi="Times New Roman" w:cs="Times New Roman"/>
                <w:color w:val="538135" w:themeColor="accent6" w:themeShade="BF"/>
                <w:u w:val="single"/>
                <w:vertAlign w:val="subscript"/>
              </w:rPr>
              <w:t>7</w:t>
            </w:r>
          </w:p>
        </w:tc>
        <w:tc>
          <w:tcPr>
            <w:tcW w:w="1701" w:type="dxa"/>
            <w:vAlign w:val="bottom"/>
          </w:tcPr>
          <w:p w14:paraId="057DF85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0.35</w:t>
            </w:r>
          </w:p>
        </w:tc>
      </w:tr>
      <w:tr w:rsidR="00356E6B" w:rsidRPr="00A72637" w14:paraId="00E84173" w14:textId="77777777" w:rsidTr="00F01072">
        <w:trPr>
          <w:jc w:val="center"/>
        </w:trPr>
        <w:tc>
          <w:tcPr>
            <w:tcW w:w="1271" w:type="dxa"/>
          </w:tcPr>
          <w:p w14:paraId="3AC00705"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8</w:t>
            </w:r>
          </w:p>
        </w:tc>
        <w:tc>
          <w:tcPr>
            <w:tcW w:w="1843" w:type="dxa"/>
            <w:vAlign w:val="bottom"/>
          </w:tcPr>
          <w:p w14:paraId="73DA1E3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-0.70</w:t>
            </w:r>
          </w:p>
        </w:tc>
        <w:tc>
          <w:tcPr>
            <w:tcW w:w="1417" w:type="dxa"/>
            <w:tcBorders>
              <w:left w:val="single" w:sz="24" w:space="0" w:color="auto"/>
            </w:tcBorders>
          </w:tcPr>
          <w:p w14:paraId="11C5DDD4"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rPr>
              <w:t>gG</w:t>
            </w:r>
            <w:r w:rsidRPr="00A72637">
              <w:rPr>
                <w:rFonts w:ascii="Times New Roman" w:hAnsi="Times New Roman" w:cs="Times New Roman"/>
                <w:vertAlign w:val="subscript"/>
              </w:rPr>
              <w:t>8</w:t>
            </w:r>
          </w:p>
        </w:tc>
        <w:tc>
          <w:tcPr>
            <w:tcW w:w="1701" w:type="dxa"/>
            <w:vAlign w:val="bottom"/>
          </w:tcPr>
          <w:p w14:paraId="6EDBCA2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0.48</w:t>
            </w:r>
          </w:p>
        </w:tc>
      </w:tr>
      <w:tr w:rsidR="00356E6B" w:rsidRPr="00A72637" w14:paraId="35B3577A" w14:textId="77777777" w:rsidTr="00F01072">
        <w:trPr>
          <w:jc w:val="center"/>
        </w:trPr>
        <w:tc>
          <w:tcPr>
            <w:tcW w:w="1271" w:type="dxa"/>
          </w:tcPr>
          <w:p w14:paraId="69237A45"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9</w:t>
            </w:r>
          </w:p>
        </w:tc>
        <w:tc>
          <w:tcPr>
            <w:tcW w:w="1843" w:type="dxa"/>
            <w:vAlign w:val="bottom"/>
          </w:tcPr>
          <w:p w14:paraId="11168A5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-1.02</w:t>
            </w:r>
          </w:p>
        </w:tc>
        <w:tc>
          <w:tcPr>
            <w:tcW w:w="1417" w:type="dxa"/>
            <w:tcBorders>
              <w:left w:val="single" w:sz="24" w:space="0" w:color="auto"/>
            </w:tcBorders>
          </w:tcPr>
          <w:p w14:paraId="28C56E9E"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rPr>
              <w:t>gU</w:t>
            </w:r>
            <w:r w:rsidRPr="00A72637">
              <w:rPr>
                <w:rFonts w:ascii="Times New Roman" w:hAnsi="Times New Roman" w:cs="Times New Roman"/>
                <w:vertAlign w:val="subscript"/>
              </w:rPr>
              <w:t>9</w:t>
            </w:r>
          </w:p>
        </w:tc>
        <w:tc>
          <w:tcPr>
            <w:tcW w:w="1701" w:type="dxa"/>
            <w:vAlign w:val="bottom"/>
          </w:tcPr>
          <w:p w14:paraId="39315C6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0.64</w:t>
            </w:r>
          </w:p>
        </w:tc>
      </w:tr>
      <w:tr w:rsidR="00356E6B" w:rsidRPr="00A72637" w14:paraId="0E9A0F8E" w14:textId="77777777" w:rsidTr="00F01072">
        <w:trPr>
          <w:jc w:val="center"/>
        </w:trPr>
        <w:tc>
          <w:tcPr>
            <w:tcW w:w="1271" w:type="dxa"/>
          </w:tcPr>
          <w:p w14:paraId="3C2FBEA9"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10</w:t>
            </w:r>
          </w:p>
        </w:tc>
        <w:tc>
          <w:tcPr>
            <w:tcW w:w="1843" w:type="dxa"/>
            <w:vAlign w:val="bottom"/>
          </w:tcPr>
          <w:p w14:paraId="0EB21CF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-0.79</w:t>
            </w:r>
          </w:p>
        </w:tc>
        <w:tc>
          <w:tcPr>
            <w:tcW w:w="1417" w:type="dxa"/>
            <w:tcBorders>
              <w:left w:val="single" w:sz="24" w:space="0" w:color="auto"/>
            </w:tcBorders>
          </w:tcPr>
          <w:p w14:paraId="620E9CE0"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rPr>
              <w:t>gC</w:t>
            </w:r>
            <w:r w:rsidRPr="00A72637">
              <w:rPr>
                <w:rFonts w:ascii="Times New Roman" w:hAnsi="Times New Roman" w:cs="Times New Roman"/>
                <w:vertAlign w:val="subscript"/>
              </w:rPr>
              <w:t>10</w:t>
            </w:r>
          </w:p>
        </w:tc>
        <w:tc>
          <w:tcPr>
            <w:tcW w:w="1701" w:type="dxa"/>
            <w:vAlign w:val="bottom"/>
          </w:tcPr>
          <w:p w14:paraId="65A5397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0.30</w:t>
            </w:r>
          </w:p>
        </w:tc>
      </w:tr>
      <w:tr w:rsidR="00356E6B" w:rsidRPr="00A72637" w14:paraId="576D0334" w14:textId="77777777" w:rsidTr="00F01072">
        <w:trPr>
          <w:jc w:val="center"/>
        </w:trPr>
        <w:tc>
          <w:tcPr>
            <w:tcW w:w="1271" w:type="dxa"/>
          </w:tcPr>
          <w:p w14:paraId="47536A17"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11</w:t>
            </w:r>
          </w:p>
        </w:tc>
        <w:tc>
          <w:tcPr>
            <w:tcW w:w="1843" w:type="dxa"/>
            <w:vAlign w:val="bottom"/>
          </w:tcPr>
          <w:p w14:paraId="6619D45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0.48</w:t>
            </w:r>
          </w:p>
        </w:tc>
        <w:tc>
          <w:tcPr>
            <w:tcW w:w="1417" w:type="dxa"/>
            <w:tcBorders>
              <w:left w:val="single" w:sz="24" w:space="0" w:color="auto"/>
            </w:tcBorders>
          </w:tcPr>
          <w:p w14:paraId="07F3DB3C"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rPr>
              <w:t>gU</w:t>
            </w:r>
            <w:r w:rsidRPr="00A72637">
              <w:rPr>
                <w:rFonts w:ascii="Times New Roman" w:hAnsi="Times New Roman" w:cs="Times New Roman"/>
                <w:vertAlign w:val="subscript"/>
              </w:rPr>
              <w:t>11</w:t>
            </w:r>
          </w:p>
        </w:tc>
        <w:tc>
          <w:tcPr>
            <w:tcW w:w="1701" w:type="dxa"/>
            <w:vAlign w:val="bottom"/>
          </w:tcPr>
          <w:p w14:paraId="312E472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0.21</w:t>
            </w:r>
          </w:p>
        </w:tc>
      </w:tr>
      <w:tr w:rsidR="00356E6B" w:rsidRPr="00A72637" w14:paraId="75633D4A" w14:textId="77777777" w:rsidTr="00F01072">
        <w:trPr>
          <w:jc w:val="center"/>
        </w:trPr>
        <w:tc>
          <w:tcPr>
            <w:tcW w:w="1271" w:type="dxa"/>
          </w:tcPr>
          <w:p w14:paraId="0C20BFC7"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12</w:t>
            </w:r>
          </w:p>
        </w:tc>
        <w:tc>
          <w:tcPr>
            <w:tcW w:w="1843" w:type="dxa"/>
            <w:vAlign w:val="bottom"/>
          </w:tcPr>
          <w:p w14:paraId="5F69FF9F" w14:textId="77777777" w:rsidR="00356E6B" w:rsidRPr="00A72637" w:rsidRDefault="00356E6B" w:rsidP="00A45A9B">
            <w:pPr>
              <w:jc w:val="center"/>
              <w:rPr>
                <w:rFonts w:ascii="Times New Roman" w:hAnsi="Times New Roman" w:cs="Times New Roman"/>
                <w:sz w:val="22"/>
                <w:szCs w:val="22"/>
              </w:rPr>
            </w:pPr>
            <w:r w:rsidRPr="00A72637">
              <w:rPr>
                <w:rFonts w:ascii="Times New Roman" w:hAnsi="Times New Roman" w:cs="Times New Roman"/>
                <w:color w:val="000000"/>
                <w:sz w:val="22"/>
                <w:szCs w:val="22"/>
              </w:rPr>
              <w:t>-1.89</w:t>
            </w:r>
          </w:p>
        </w:tc>
        <w:tc>
          <w:tcPr>
            <w:tcW w:w="1417" w:type="dxa"/>
            <w:tcBorders>
              <w:left w:val="single" w:sz="24" w:space="0" w:color="auto"/>
            </w:tcBorders>
          </w:tcPr>
          <w:p w14:paraId="008057CC"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rPr>
              <w:t>gU</w:t>
            </w:r>
            <w:r w:rsidRPr="00A72637">
              <w:rPr>
                <w:rFonts w:ascii="Times New Roman" w:hAnsi="Times New Roman" w:cs="Times New Roman"/>
                <w:vertAlign w:val="subscript"/>
              </w:rPr>
              <w:t>12</w:t>
            </w:r>
          </w:p>
        </w:tc>
        <w:tc>
          <w:tcPr>
            <w:tcW w:w="1701" w:type="dxa"/>
            <w:vAlign w:val="bottom"/>
          </w:tcPr>
          <w:p w14:paraId="56B4E93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0.53</w:t>
            </w:r>
          </w:p>
        </w:tc>
      </w:tr>
      <w:tr w:rsidR="00356E6B" w:rsidRPr="00A72637" w14:paraId="01ED7A15" w14:textId="77777777" w:rsidTr="00F01072">
        <w:trPr>
          <w:jc w:val="center"/>
        </w:trPr>
        <w:tc>
          <w:tcPr>
            <w:tcW w:w="1271" w:type="dxa"/>
          </w:tcPr>
          <w:p w14:paraId="7B333D89"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13</w:t>
            </w:r>
          </w:p>
        </w:tc>
        <w:tc>
          <w:tcPr>
            <w:tcW w:w="1843" w:type="dxa"/>
            <w:vAlign w:val="bottom"/>
          </w:tcPr>
          <w:p w14:paraId="77CCA22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0.08</w:t>
            </w:r>
          </w:p>
        </w:tc>
        <w:tc>
          <w:tcPr>
            <w:tcW w:w="1417" w:type="dxa"/>
            <w:tcBorders>
              <w:left w:val="single" w:sz="24" w:space="0" w:color="auto"/>
            </w:tcBorders>
          </w:tcPr>
          <w:p w14:paraId="0074EBD1"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rPr>
              <w:t>gA</w:t>
            </w:r>
            <w:r w:rsidRPr="00A72637">
              <w:rPr>
                <w:rFonts w:ascii="Times New Roman" w:hAnsi="Times New Roman" w:cs="Times New Roman"/>
                <w:vertAlign w:val="subscript"/>
              </w:rPr>
              <w:t>13</w:t>
            </w:r>
          </w:p>
        </w:tc>
        <w:tc>
          <w:tcPr>
            <w:tcW w:w="1701" w:type="dxa"/>
            <w:vAlign w:val="bottom"/>
          </w:tcPr>
          <w:p w14:paraId="20874EF9"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0.58</w:t>
            </w:r>
          </w:p>
        </w:tc>
      </w:tr>
      <w:tr w:rsidR="00356E6B" w:rsidRPr="00A72637" w14:paraId="4ED5F9BE" w14:textId="77777777" w:rsidTr="00F01072">
        <w:trPr>
          <w:jc w:val="center"/>
        </w:trPr>
        <w:tc>
          <w:tcPr>
            <w:tcW w:w="1271" w:type="dxa"/>
          </w:tcPr>
          <w:p w14:paraId="0E712B85"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14</w:t>
            </w:r>
          </w:p>
        </w:tc>
        <w:tc>
          <w:tcPr>
            <w:tcW w:w="1843" w:type="dxa"/>
            <w:vAlign w:val="bottom"/>
          </w:tcPr>
          <w:p w14:paraId="269F4BC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-8.83</w:t>
            </w:r>
          </w:p>
        </w:tc>
        <w:tc>
          <w:tcPr>
            <w:tcW w:w="1417" w:type="dxa"/>
            <w:tcBorders>
              <w:left w:val="single" w:sz="24" w:space="0" w:color="auto"/>
            </w:tcBorders>
          </w:tcPr>
          <w:p w14:paraId="482AB179"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rPr>
              <w:t>gG</w:t>
            </w:r>
            <w:r w:rsidRPr="00A72637">
              <w:rPr>
                <w:rFonts w:ascii="Times New Roman" w:hAnsi="Times New Roman" w:cs="Times New Roman"/>
                <w:vertAlign w:val="subscript"/>
              </w:rPr>
              <w:t>14</w:t>
            </w:r>
          </w:p>
        </w:tc>
        <w:tc>
          <w:tcPr>
            <w:tcW w:w="1701" w:type="dxa"/>
            <w:vAlign w:val="bottom"/>
          </w:tcPr>
          <w:p w14:paraId="28E75C8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0.19</w:t>
            </w:r>
          </w:p>
        </w:tc>
      </w:tr>
      <w:tr w:rsidR="00356E6B" w:rsidRPr="00A72637" w14:paraId="4F0C469E" w14:textId="77777777" w:rsidTr="00F01072">
        <w:trPr>
          <w:jc w:val="center"/>
        </w:trPr>
        <w:tc>
          <w:tcPr>
            <w:tcW w:w="1271" w:type="dxa"/>
          </w:tcPr>
          <w:p w14:paraId="01DABF2D"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15</w:t>
            </w:r>
          </w:p>
        </w:tc>
        <w:tc>
          <w:tcPr>
            <w:tcW w:w="1843" w:type="dxa"/>
            <w:vAlign w:val="bottom"/>
          </w:tcPr>
          <w:p w14:paraId="3FE4C9F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-2.29</w:t>
            </w:r>
          </w:p>
        </w:tc>
        <w:tc>
          <w:tcPr>
            <w:tcW w:w="1417" w:type="dxa"/>
            <w:tcBorders>
              <w:left w:val="single" w:sz="24" w:space="0" w:color="auto"/>
            </w:tcBorders>
          </w:tcPr>
          <w:p w14:paraId="4724A714"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rPr>
              <w:t>gC</w:t>
            </w:r>
            <w:r w:rsidRPr="00A72637">
              <w:rPr>
                <w:rFonts w:ascii="Times New Roman" w:hAnsi="Times New Roman" w:cs="Times New Roman"/>
                <w:vertAlign w:val="subscript"/>
              </w:rPr>
              <w:t>15</w:t>
            </w:r>
          </w:p>
        </w:tc>
        <w:tc>
          <w:tcPr>
            <w:tcW w:w="1701" w:type="dxa"/>
            <w:vAlign w:val="bottom"/>
          </w:tcPr>
          <w:p w14:paraId="642A8A66"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-1.62</w:t>
            </w:r>
          </w:p>
        </w:tc>
      </w:tr>
      <w:tr w:rsidR="00356E6B" w:rsidRPr="00A72637" w14:paraId="0825EBDC" w14:textId="77777777" w:rsidTr="00F01072">
        <w:trPr>
          <w:jc w:val="center"/>
        </w:trPr>
        <w:tc>
          <w:tcPr>
            <w:tcW w:w="1271" w:type="dxa"/>
          </w:tcPr>
          <w:p w14:paraId="24FDF3E4"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16</w:t>
            </w:r>
          </w:p>
        </w:tc>
        <w:tc>
          <w:tcPr>
            <w:tcW w:w="1843" w:type="dxa"/>
            <w:vAlign w:val="bottom"/>
          </w:tcPr>
          <w:p w14:paraId="3D823929"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0.49</w:t>
            </w:r>
          </w:p>
        </w:tc>
        <w:tc>
          <w:tcPr>
            <w:tcW w:w="1417" w:type="dxa"/>
            <w:tcBorders>
              <w:left w:val="single" w:sz="24" w:space="0" w:color="auto"/>
            </w:tcBorders>
          </w:tcPr>
          <w:p w14:paraId="47D7B0BC"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rPr>
              <w:t>gU</w:t>
            </w:r>
            <w:r w:rsidRPr="00A72637">
              <w:rPr>
                <w:rFonts w:ascii="Times New Roman" w:hAnsi="Times New Roman" w:cs="Times New Roman"/>
                <w:vertAlign w:val="subscript"/>
              </w:rPr>
              <w:t>16</w:t>
            </w:r>
          </w:p>
        </w:tc>
        <w:tc>
          <w:tcPr>
            <w:tcW w:w="1701" w:type="dxa"/>
            <w:vAlign w:val="bottom"/>
          </w:tcPr>
          <w:p w14:paraId="38A40A2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-2.17</w:t>
            </w:r>
          </w:p>
        </w:tc>
      </w:tr>
      <w:tr w:rsidR="00356E6B" w:rsidRPr="00A72637" w14:paraId="0EABAAA6" w14:textId="77777777" w:rsidTr="00F01072">
        <w:trPr>
          <w:jc w:val="center"/>
        </w:trPr>
        <w:tc>
          <w:tcPr>
            <w:tcW w:w="1271" w:type="dxa"/>
          </w:tcPr>
          <w:p w14:paraId="31D6162A"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17</w:t>
            </w:r>
          </w:p>
        </w:tc>
        <w:tc>
          <w:tcPr>
            <w:tcW w:w="1843" w:type="dxa"/>
            <w:vAlign w:val="bottom"/>
          </w:tcPr>
          <w:p w14:paraId="7D1D086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-0.44</w:t>
            </w:r>
          </w:p>
        </w:tc>
        <w:tc>
          <w:tcPr>
            <w:tcW w:w="1417" w:type="dxa"/>
            <w:tcBorders>
              <w:left w:val="single" w:sz="24" w:space="0" w:color="auto"/>
            </w:tcBorders>
          </w:tcPr>
          <w:p w14:paraId="5DD8F5CB"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rPr>
              <w:t>gG</w:t>
            </w:r>
            <w:r w:rsidRPr="00A72637">
              <w:rPr>
                <w:rFonts w:ascii="Times New Roman" w:hAnsi="Times New Roman" w:cs="Times New Roman"/>
                <w:vertAlign w:val="subscript"/>
              </w:rPr>
              <w:t>17</w:t>
            </w:r>
          </w:p>
        </w:tc>
        <w:tc>
          <w:tcPr>
            <w:tcW w:w="1701" w:type="dxa"/>
            <w:vAlign w:val="bottom"/>
          </w:tcPr>
          <w:p w14:paraId="675A4F9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0.23</w:t>
            </w:r>
          </w:p>
        </w:tc>
      </w:tr>
      <w:tr w:rsidR="00356E6B" w:rsidRPr="00A72637" w14:paraId="02A5DF6F" w14:textId="77777777" w:rsidTr="00F01072">
        <w:trPr>
          <w:jc w:val="center"/>
        </w:trPr>
        <w:tc>
          <w:tcPr>
            <w:tcW w:w="1271" w:type="dxa"/>
          </w:tcPr>
          <w:p w14:paraId="6ABE5986"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18</w:t>
            </w:r>
          </w:p>
        </w:tc>
        <w:tc>
          <w:tcPr>
            <w:tcW w:w="1843" w:type="dxa"/>
            <w:vAlign w:val="bottom"/>
          </w:tcPr>
          <w:p w14:paraId="237D64DD"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0.30</w:t>
            </w:r>
          </w:p>
        </w:tc>
        <w:tc>
          <w:tcPr>
            <w:tcW w:w="1417" w:type="dxa"/>
            <w:tcBorders>
              <w:left w:val="single" w:sz="24" w:space="0" w:color="auto"/>
            </w:tcBorders>
          </w:tcPr>
          <w:p w14:paraId="1C933D71"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000000" w:themeColor="text1"/>
              </w:rPr>
              <w:t>gG</w:t>
            </w:r>
            <w:r w:rsidRPr="00A72637">
              <w:rPr>
                <w:rFonts w:ascii="Times New Roman" w:hAnsi="Times New Roman" w:cs="Times New Roman"/>
                <w:color w:val="000000" w:themeColor="text1"/>
                <w:vertAlign w:val="subscript"/>
              </w:rPr>
              <w:t>18</w:t>
            </w:r>
          </w:p>
        </w:tc>
        <w:tc>
          <w:tcPr>
            <w:tcW w:w="1701" w:type="dxa"/>
            <w:vAlign w:val="bottom"/>
          </w:tcPr>
          <w:p w14:paraId="57A8D2A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-17.64</w:t>
            </w:r>
          </w:p>
        </w:tc>
      </w:tr>
      <w:tr w:rsidR="00356E6B" w:rsidRPr="00A72637" w14:paraId="1CF3E38A" w14:textId="77777777" w:rsidTr="00F01072">
        <w:trPr>
          <w:jc w:val="center"/>
        </w:trPr>
        <w:tc>
          <w:tcPr>
            <w:tcW w:w="1271" w:type="dxa"/>
          </w:tcPr>
          <w:p w14:paraId="3079507C"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19</w:t>
            </w:r>
          </w:p>
        </w:tc>
        <w:tc>
          <w:tcPr>
            <w:tcW w:w="1843" w:type="dxa"/>
            <w:vAlign w:val="bottom"/>
          </w:tcPr>
          <w:p w14:paraId="3911708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-0.41</w:t>
            </w:r>
          </w:p>
        </w:tc>
        <w:tc>
          <w:tcPr>
            <w:tcW w:w="1417" w:type="dxa"/>
            <w:tcBorders>
              <w:left w:val="single" w:sz="24" w:space="0" w:color="auto"/>
            </w:tcBorders>
          </w:tcPr>
          <w:p w14:paraId="6D15CBF8"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000000" w:themeColor="text1"/>
              </w:rPr>
              <w:t>gU</w:t>
            </w:r>
            <w:r w:rsidRPr="00A72637">
              <w:rPr>
                <w:rFonts w:ascii="Times New Roman" w:hAnsi="Times New Roman" w:cs="Times New Roman"/>
                <w:color w:val="000000" w:themeColor="text1"/>
                <w:vertAlign w:val="subscript"/>
              </w:rPr>
              <w:t>19</w:t>
            </w:r>
          </w:p>
        </w:tc>
        <w:tc>
          <w:tcPr>
            <w:tcW w:w="1701" w:type="dxa"/>
            <w:vAlign w:val="bottom"/>
          </w:tcPr>
          <w:p w14:paraId="783ED16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0.57</w:t>
            </w:r>
          </w:p>
        </w:tc>
      </w:tr>
      <w:tr w:rsidR="00356E6B" w:rsidRPr="00A72637" w14:paraId="73C6F6C3" w14:textId="77777777" w:rsidTr="00F01072">
        <w:trPr>
          <w:jc w:val="center"/>
        </w:trPr>
        <w:tc>
          <w:tcPr>
            <w:tcW w:w="1271" w:type="dxa"/>
          </w:tcPr>
          <w:p w14:paraId="536CE280" w14:textId="77777777" w:rsidR="00356E6B" w:rsidRPr="00A72637" w:rsidRDefault="00356E6B" w:rsidP="00A45A9B">
            <w:pPr>
              <w:rPr>
                <w:rFonts w:ascii="Times New Roman" w:hAnsi="Times New Roman" w:cs="Times New Roman"/>
              </w:rPr>
            </w:pPr>
            <w:r w:rsidRPr="00A72637">
              <w:rPr>
                <w:rFonts w:ascii="Times New Roman" w:hAnsi="Times New Roman" w:cs="Times New Roman"/>
                <w:color w:val="538135" w:themeColor="accent6" w:themeShade="BF"/>
                <w:u w:val="single"/>
              </w:rPr>
              <w:t>tA</w:t>
            </w:r>
            <w:r w:rsidRPr="00A72637">
              <w:rPr>
                <w:rFonts w:ascii="Times New Roman" w:hAnsi="Times New Roman" w:cs="Times New Roman"/>
                <w:color w:val="538135" w:themeColor="accent6" w:themeShade="BF"/>
                <w:u w:val="single"/>
                <w:vertAlign w:val="subscript"/>
              </w:rPr>
              <w:t>20</w:t>
            </w:r>
          </w:p>
        </w:tc>
        <w:tc>
          <w:tcPr>
            <w:tcW w:w="1843" w:type="dxa"/>
            <w:vAlign w:val="bottom"/>
          </w:tcPr>
          <w:p w14:paraId="133A194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-0.35</w:t>
            </w:r>
          </w:p>
        </w:tc>
        <w:tc>
          <w:tcPr>
            <w:tcW w:w="1417" w:type="dxa"/>
            <w:tcBorders>
              <w:left w:val="single" w:sz="24" w:space="0" w:color="auto"/>
            </w:tcBorders>
          </w:tcPr>
          <w:p w14:paraId="36E864ED"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000000" w:themeColor="text1"/>
              </w:rPr>
              <w:t>gU</w:t>
            </w:r>
            <w:r w:rsidRPr="00A72637">
              <w:rPr>
                <w:rFonts w:ascii="Times New Roman" w:hAnsi="Times New Roman" w:cs="Times New Roman"/>
                <w:color w:val="000000" w:themeColor="text1"/>
                <w:vertAlign w:val="subscript"/>
              </w:rPr>
              <w:t>20</w:t>
            </w:r>
          </w:p>
        </w:tc>
        <w:tc>
          <w:tcPr>
            <w:tcW w:w="1701" w:type="dxa"/>
            <w:vAlign w:val="bottom"/>
          </w:tcPr>
          <w:p w14:paraId="0C74B16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-0.05</w:t>
            </w:r>
          </w:p>
        </w:tc>
      </w:tr>
      <w:tr w:rsidR="00356E6B" w:rsidRPr="00A72637" w14:paraId="0E82C803" w14:textId="77777777" w:rsidTr="00F01072">
        <w:trPr>
          <w:jc w:val="center"/>
        </w:trPr>
        <w:tc>
          <w:tcPr>
            <w:tcW w:w="1271" w:type="dxa"/>
          </w:tcPr>
          <w:p w14:paraId="32F58D14"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tC</w:t>
            </w:r>
            <w:r w:rsidRPr="00A72637">
              <w:rPr>
                <w:rFonts w:ascii="Times New Roman" w:hAnsi="Times New Roman" w:cs="Times New Roman"/>
                <w:color w:val="538135" w:themeColor="accent6" w:themeShade="BF"/>
                <w:u w:val="single"/>
                <w:vertAlign w:val="subscript"/>
              </w:rPr>
              <w:t>21</w:t>
            </w:r>
          </w:p>
        </w:tc>
        <w:tc>
          <w:tcPr>
            <w:tcW w:w="1843" w:type="dxa"/>
            <w:vAlign w:val="bottom"/>
          </w:tcPr>
          <w:p w14:paraId="1132040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-1.04</w:t>
            </w:r>
          </w:p>
        </w:tc>
        <w:tc>
          <w:tcPr>
            <w:tcW w:w="1417" w:type="dxa"/>
            <w:tcBorders>
              <w:left w:val="single" w:sz="24" w:space="0" w:color="auto"/>
            </w:tcBorders>
          </w:tcPr>
          <w:p w14:paraId="46D0FFCB"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000000" w:themeColor="text1"/>
              </w:rPr>
              <w:t>gG</w:t>
            </w:r>
            <w:r w:rsidRPr="00A72637">
              <w:rPr>
                <w:rFonts w:ascii="Times New Roman" w:hAnsi="Times New Roman" w:cs="Times New Roman"/>
                <w:color w:val="000000" w:themeColor="text1"/>
                <w:vertAlign w:val="subscript"/>
              </w:rPr>
              <w:t>21</w:t>
            </w:r>
          </w:p>
        </w:tc>
        <w:tc>
          <w:tcPr>
            <w:tcW w:w="1701" w:type="dxa"/>
            <w:vAlign w:val="bottom"/>
          </w:tcPr>
          <w:p w14:paraId="5AF1EFA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0.39</w:t>
            </w:r>
          </w:p>
        </w:tc>
      </w:tr>
      <w:tr w:rsidR="00356E6B" w:rsidRPr="00A72637" w14:paraId="29F92D6A" w14:textId="77777777" w:rsidTr="00F01072">
        <w:trPr>
          <w:jc w:val="center"/>
        </w:trPr>
        <w:tc>
          <w:tcPr>
            <w:tcW w:w="1271" w:type="dxa"/>
          </w:tcPr>
          <w:p w14:paraId="4A3FCA5F"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tU</w:t>
            </w:r>
            <w:r w:rsidRPr="00A72637">
              <w:rPr>
                <w:rFonts w:ascii="Times New Roman" w:hAnsi="Times New Roman" w:cs="Times New Roman"/>
                <w:color w:val="538135" w:themeColor="accent6" w:themeShade="BF"/>
                <w:u w:val="single"/>
                <w:vertAlign w:val="subscript"/>
              </w:rPr>
              <w:t>22</w:t>
            </w:r>
          </w:p>
        </w:tc>
        <w:tc>
          <w:tcPr>
            <w:tcW w:w="1843" w:type="dxa"/>
            <w:vAlign w:val="bottom"/>
          </w:tcPr>
          <w:p w14:paraId="0C43699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-7.57</w:t>
            </w:r>
          </w:p>
        </w:tc>
        <w:tc>
          <w:tcPr>
            <w:tcW w:w="1417" w:type="dxa"/>
            <w:tcBorders>
              <w:left w:val="single" w:sz="24" w:space="0" w:color="auto"/>
            </w:tcBorders>
          </w:tcPr>
          <w:p w14:paraId="11369FD9"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000000" w:themeColor="text1"/>
              </w:rPr>
              <w:t>gU</w:t>
            </w:r>
            <w:r w:rsidRPr="00A72637">
              <w:rPr>
                <w:rFonts w:ascii="Times New Roman" w:hAnsi="Times New Roman" w:cs="Times New Roman"/>
                <w:color w:val="000000" w:themeColor="text1"/>
                <w:vertAlign w:val="subscript"/>
              </w:rPr>
              <w:t>22</w:t>
            </w:r>
          </w:p>
        </w:tc>
        <w:tc>
          <w:tcPr>
            <w:tcW w:w="1701" w:type="dxa"/>
            <w:vAlign w:val="bottom"/>
          </w:tcPr>
          <w:p w14:paraId="779F011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0.63</w:t>
            </w:r>
          </w:p>
        </w:tc>
      </w:tr>
      <w:tr w:rsidR="00356E6B" w:rsidRPr="00A72637" w14:paraId="26437480" w14:textId="77777777" w:rsidTr="00F01072">
        <w:trPr>
          <w:gridAfter w:val="2"/>
          <w:wAfter w:w="3118" w:type="dxa"/>
          <w:jc w:val="center"/>
        </w:trPr>
        <w:tc>
          <w:tcPr>
            <w:tcW w:w="1271" w:type="dxa"/>
          </w:tcPr>
          <w:p w14:paraId="57500A8E"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tG</w:t>
            </w:r>
            <w:r w:rsidRPr="00A72637">
              <w:rPr>
                <w:rFonts w:ascii="Times New Roman" w:hAnsi="Times New Roman" w:cs="Times New Roman"/>
                <w:color w:val="538135" w:themeColor="accent6" w:themeShade="BF"/>
                <w:u w:val="single"/>
                <w:vertAlign w:val="subscript"/>
              </w:rPr>
              <w:t>23</w:t>
            </w:r>
          </w:p>
        </w:tc>
        <w:tc>
          <w:tcPr>
            <w:tcW w:w="1843" w:type="dxa"/>
            <w:vAlign w:val="bottom"/>
          </w:tcPr>
          <w:p w14:paraId="34B1DBA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-0.10</w:t>
            </w:r>
          </w:p>
        </w:tc>
      </w:tr>
      <w:tr w:rsidR="00356E6B" w:rsidRPr="00A72637" w14:paraId="642571DF" w14:textId="77777777" w:rsidTr="00F01072">
        <w:trPr>
          <w:gridAfter w:val="2"/>
          <w:wAfter w:w="3118" w:type="dxa"/>
          <w:jc w:val="center"/>
        </w:trPr>
        <w:tc>
          <w:tcPr>
            <w:tcW w:w="1271" w:type="dxa"/>
          </w:tcPr>
          <w:p w14:paraId="04D91125"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tC</w:t>
            </w:r>
            <w:r w:rsidRPr="00A72637">
              <w:rPr>
                <w:rFonts w:ascii="Times New Roman" w:hAnsi="Times New Roman" w:cs="Times New Roman"/>
                <w:color w:val="538135" w:themeColor="accent6" w:themeShade="BF"/>
                <w:u w:val="single"/>
                <w:vertAlign w:val="subscript"/>
              </w:rPr>
              <w:t>24</w:t>
            </w:r>
          </w:p>
        </w:tc>
        <w:tc>
          <w:tcPr>
            <w:tcW w:w="1843" w:type="dxa"/>
            <w:vAlign w:val="bottom"/>
          </w:tcPr>
          <w:p w14:paraId="1673663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-7.01</w:t>
            </w:r>
          </w:p>
        </w:tc>
      </w:tr>
      <w:tr w:rsidR="00356E6B" w:rsidRPr="00A72637" w14:paraId="681B0682" w14:textId="77777777" w:rsidTr="00F01072">
        <w:trPr>
          <w:gridAfter w:val="2"/>
          <w:wAfter w:w="3118" w:type="dxa"/>
          <w:jc w:val="center"/>
        </w:trPr>
        <w:tc>
          <w:tcPr>
            <w:tcW w:w="1271" w:type="dxa"/>
          </w:tcPr>
          <w:p w14:paraId="0B8E57B3"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tC</w:t>
            </w:r>
            <w:r w:rsidRPr="00A72637">
              <w:rPr>
                <w:rFonts w:ascii="Times New Roman" w:hAnsi="Times New Roman" w:cs="Times New Roman"/>
                <w:color w:val="538135" w:themeColor="accent6" w:themeShade="BF"/>
                <w:u w:val="single"/>
                <w:vertAlign w:val="subscript"/>
              </w:rPr>
              <w:t>25</w:t>
            </w:r>
          </w:p>
        </w:tc>
        <w:tc>
          <w:tcPr>
            <w:tcW w:w="1843" w:type="dxa"/>
            <w:vAlign w:val="bottom"/>
          </w:tcPr>
          <w:p w14:paraId="6EC71FC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-1.59</w:t>
            </w:r>
          </w:p>
        </w:tc>
      </w:tr>
      <w:tr w:rsidR="00356E6B" w:rsidRPr="00A72637" w14:paraId="0DD4A092" w14:textId="77777777" w:rsidTr="00F01072">
        <w:trPr>
          <w:gridAfter w:val="2"/>
          <w:wAfter w:w="3118" w:type="dxa"/>
          <w:jc w:val="center"/>
        </w:trPr>
        <w:tc>
          <w:tcPr>
            <w:tcW w:w="1271" w:type="dxa"/>
          </w:tcPr>
          <w:p w14:paraId="6FD594BF"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tA</w:t>
            </w:r>
            <w:r w:rsidRPr="00A72637">
              <w:rPr>
                <w:rFonts w:ascii="Times New Roman" w:hAnsi="Times New Roman" w:cs="Times New Roman"/>
                <w:color w:val="538135" w:themeColor="accent6" w:themeShade="BF"/>
                <w:u w:val="single"/>
                <w:vertAlign w:val="subscript"/>
              </w:rPr>
              <w:t>26</w:t>
            </w:r>
          </w:p>
        </w:tc>
        <w:tc>
          <w:tcPr>
            <w:tcW w:w="1843" w:type="dxa"/>
            <w:vAlign w:val="bottom"/>
          </w:tcPr>
          <w:p w14:paraId="6FB8565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0.73</w:t>
            </w:r>
          </w:p>
        </w:tc>
      </w:tr>
    </w:tbl>
    <w:p w14:paraId="3120C29A" w14:textId="1D6BA7B2" w:rsidR="00356E6B" w:rsidRPr="00A72637" w:rsidRDefault="00356E6B" w:rsidP="00356E6B">
      <w:pPr>
        <w:spacing w:line="276" w:lineRule="auto"/>
        <w:rPr>
          <w:rFonts w:ascii="Times New Roman" w:eastAsiaTheme="minorEastAsia" w:hAnsi="Times New Roman" w:cs="Times New Roman"/>
          <w:sz w:val="22"/>
          <w:szCs w:val="22"/>
        </w:rPr>
      </w:pPr>
      <w:r w:rsidRPr="00A72637">
        <w:rPr>
          <w:rFonts w:ascii="Times New Roman" w:eastAsiaTheme="minorEastAsia" w:hAnsi="Times New Roman" w:cs="Times New Roman"/>
          <w:sz w:val="22"/>
          <w:szCs w:val="22"/>
        </w:rPr>
        <w:t>The nucleotides of the seed region in both m</w:t>
      </w:r>
      <w:r w:rsidRPr="00A72637">
        <w:rPr>
          <w:rFonts w:ascii="Times New Roman" w:eastAsiaTheme="minorEastAsia" w:hAnsi="Times New Roman" w:cs="Times New Roman"/>
          <w:i/>
          <w:iCs/>
          <w:sz w:val="22"/>
          <w:szCs w:val="22"/>
        </w:rPr>
        <w:t>SIRT1</w:t>
      </w:r>
      <w:r w:rsidRPr="00A72637">
        <w:rPr>
          <w:rFonts w:ascii="Times New Roman" w:eastAsiaTheme="minorEastAsia" w:hAnsi="Times New Roman" w:cs="Times New Roman"/>
          <w:sz w:val="22"/>
          <w:szCs w:val="22"/>
        </w:rPr>
        <w:t xml:space="preserve"> and </w:t>
      </w:r>
      <w:r w:rsidRPr="00A72637">
        <w:rPr>
          <w:rFonts w:ascii="Times New Roman" w:eastAsiaTheme="minorEastAsia" w:hAnsi="Times New Roman" w:cs="Times New Roman"/>
          <w:i/>
          <w:iCs/>
          <w:sz w:val="22"/>
          <w:szCs w:val="22"/>
        </w:rPr>
        <w:t>miR-34a</w:t>
      </w:r>
      <w:r w:rsidRPr="00A72637">
        <w:rPr>
          <w:rFonts w:ascii="Times New Roman" w:eastAsiaTheme="minorEastAsia" w:hAnsi="Times New Roman" w:cs="Times New Roman"/>
          <w:sz w:val="22"/>
          <w:szCs w:val="22"/>
        </w:rPr>
        <w:t xml:space="preserve"> sequence are indicated with green underlined letter/numbers. The results of the trans-scaffolds for both sequences are from +RNA experiments. </w:t>
      </w:r>
      <w:r w:rsidRPr="00A72637">
        <w:rPr>
          <w:rFonts w:ascii="Times New Roman" w:hAnsi="Times New Roman" w:cs="Times New Roman"/>
          <w:sz w:val="22"/>
          <w:szCs w:val="22"/>
        </w:rPr>
        <w:t xml:space="preserve">Z-factors </w:t>
      </w:r>
      <m:oMath>
        <m:r>
          <w:rPr>
            <w:rFonts w:ascii="Cambria Math" w:hAnsi="Cambria Math" w:cs="Times New Roman"/>
            <w:sz w:val="22"/>
            <w:szCs w:val="22"/>
          </w:rPr>
          <m:t>&gt;</m:t>
        </m:r>
      </m:oMath>
      <w:r w:rsidRPr="00A72637">
        <w:rPr>
          <w:rFonts w:ascii="Times New Roman" w:eastAsiaTheme="minorEastAsia" w:hAnsi="Times New Roman" w:cs="Times New Roman"/>
          <w:sz w:val="22"/>
          <w:szCs w:val="22"/>
        </w:rPr>
        <w:t xml:space="preserve">0, which are representing significant difference (p-value </w:t>
      </w:r>
      <m:oMath>
        <m:r>
          <w:rPr>
            <w:rFonts w:ascii="Cambria Math" w:eastAsiaTheme="minorEastAsia" w:hAnsi="Cambria Math" w:cs="Times New Roman"/>
            <w:sz w:val="22"/>
            <w:szCs w:val="22"/>
          </w:rPr>
          <m:t>&lt;</m:t>
        </m:r>
      </m:oMath>
      <w:r w:rsidRPr="00A72637">
        <w:rPr>
          <w:rFonts w:ascii="Times New Roman" w:eastAsiaTheme="minorEastAsia" w:hAnsi="Times New Roman" w:cs="Times New Roman"/>
          <w:sz w:val="22"/>
          <w:szCs w:val="22"/>
        </w:rPr>
        <w:t>0.05), are indicated with red numbers. The significant differences for gU</w:t>
      </w:r>
      <w:r w:rsidRPr="00A72637">
        <w:rPr>
          <w:rFonts w:ascii="Times New Roman" w:eastAsiaTheme="minorEastAsia" w:hAnsi="Times New Roman" w:cs="Times New Roman"/>
          <w:sz w:val="22"/>
          <w:szCs w:val="22"/>
          <w:vertAlign w:val="subscript"/>
        </w:rPr>
        <w:t>7</w:t>
      </w:r>
      <w:r w:rsidRPr="00A72637">
        <w:rPr>
          <w:rFonts w:ascii="Times New Roman" w:eastAsiaTheme="minorEastAsia" w:hAnsi="Times New Roman" w:cs="Times New Roman"/>
          <w:sz w:val="22"/>
          <w:szCs w:val="22"/>
        </w:rPr>
        <w:t xml:space="preserve"> till gA</w:t>
      </w:r>
      <w:r w:rsidRPr="00A72637">
        <w:rPr>
          <w:rFonts w:ascii="Times New Roman" w:eastAsiaTheme="minorEastAsia" w:hAnsi="Times New Roman" w:cs="Times New Roman"/>
          <w:sz w:val="22"/>
          <w:szCs w:val="22"/>
          <w:vertAlign w:val="subscript"/>
        </w:rPr>
        <w:t>13</w:t>
      </w:r>
      <w:r w:rsidRPr="00A72637">
        <w:rPr>
          <w:rFonts w:ascii="Times New Roman" w:eastAsiaTheme="minorEastAsia" w:hAnsi="Times New Roman" w:cs="Times New Roman"/>
          <w:sz w:val="22"/>
          <w:szCs w:val="22"/>
        </w:rPr>
        <w:t xml:space="preserve"> of </w:t>
      </w:r>
      <w:r w:rsidRPr="00A72637">
        <w:rPr>
          <w:rFonts w:ascii="Times New Roman" w:eastAsiaTheme="minorEastAsia" w:hAnsi="Times New Roman" w:cs="Times New Roman"/>
          <w:i/>
          <w:iCs/>
          <w:sz w:val="22"/>
          <w:szCs w:val="22"/>
        </w:rPr>
        <w:t>miR-34a</w:t>
      </w:r>
      <w:r w:rsidRPr="00A72637">
        <w:rPr>
          <w:rFonts w:ascii="Times New Roman" w:eastAsiaTheme="minorEastAsia" w:hAnsi="Times New Roman" w:cs="Times New Roman"/>
          <w:sz w:val="22"/>
          <w:szCs w:val="22"/>
        </w:rPr>
        <w:t xml:space="preserve"> between cis- and trans-scaffold are possibility due to the self-folding of miR-34a, as shown in Figure S7. </w:t>
      </w:r>
      <w:r w:rsidRPr="00A72637">
        <w:rPr>
          <w:rFonts w:ascii="Times New Roman" w:eastAsiaTheme="minorEastAsia" w:hAnsi="Times New Roman" w:cs="Times New Roman"/>
          <w:sz w:val="22"/>
          <w:szCs w:val="22"/>
        </w:rPr>
        <w:br w:type="page"/>
      </w:r>
    </w:p>
    <w:p w14:paraId="09394E4F" w14:textId="76C51A47" w:rsidR="00356E6B" w:rsidRPr="00A72637" w:rsidRDefault="00356E6B" w:rsidP="00356E6B">
      <w:pPr>
        <w:rPr>
          <w:rFonts w:ascii="Times New Roman" w:hAnsi="Times New Roman" w:cs="Times New Roman"/>
        </w:rPr>
      </w:pPr>
      <w:bookmarkStart w:id="24" w:name="_Toc115863861"/>
      <w:r w:rsidRPr="006A208C">
        <w:rPr>
          <w:rStyle w:val="Heading2Char"/>
        </w:rPr>
        <w:lastRenderedPageBreak/>
        <w:t>Table S</w:t>
      </w:r>
      <w:r w:rsidR="00707E94" w:rsidRPr="006A208C">
        <w:rPr>
          <w:rStyle w:val="Heading2Char"/>
        </w:rPr>
        <w:t>10</w:t>
      </w:r>
      <w:bookmarkEnd w:id="24"/>
      <w:r w:rsidRPr="00A72637">
        <w:rPr>
          <w:rStyle w:val="Heading1Char"/>
          <w:rFonts w:cs="Times New Roman"/>
        </w:rPr>
        <w:t>.</w:t>
      </w:r>
      <w:r w:rsidRPr="00A72637">
        <w:rPr>
          <w:rFonts w:ascii="Times New Roman" w:hAnsi="Times New Roman" w:cs="Times New Roman"/>
        </w:rPr>
        <w:t xml:space="preserve"> Z-factor value calculated between averaged reactivity values of scrm-seed:</w:t>
      </w:r>
      <w:r w:rsidRPr="00A72637">
        <w:rPr>
          <w:rFonts w:ascii="Times New Roman" w:hAnsi="Times New Roman" w:cs="Times New Roman"/>
          <w:i/>
          <w:iCs/>
        </w:rPr>
        <w:t>miR-34a</w:t>
      </w:r>
      <w:r w:rsidRPr="00A72637">
        <w:rPr>
          <w:rFonts w:ascii="Times New Roman" w:hAnsi="Times New Roman" w:cs="Times New Roman"/>
        </w:rPr>
        <w:t xml:space="preserve"> complex from cis- and trans-scaffold. </w:t>
      </w:r>
    </w:p>
    <w:tbl>
      <w:tblPr>
        <w:tblStyle w:val="TableGrid"/>
        <w:tblW w:w="0" w:type="auto"/>
        <w:jc w:val="center"/>
        <w:tblLayout w:type="fixed"/>
        <w:tblLook w:val="04A0" w:firstRow="1" w:lastRow="0" w:firstColumn="1" w:lastColumn="0" w:noHBand="0" w:noVBand="1"/>
      </w:tblPr>
      <w:tblGrid>
        <w:gridCol w:w="1271"/>
        <w:gridCol w:w="1701"/>
        <w:gridCol w:w="1276"/>
        <w:gridCol w:w="1701"/>
      </w:tblGrid>
      <w:tr w:rsidR="00356E6B" w:rsidRPr="00A72637" w14:paraId="508738DA" w14:textId="77777777" w:rsidTr="00A45A9B">
        <w:trPr>
          <w:jc w:val="center"/>
        </w:trPr>
        <w:tc>
          <w:tcPr>
            <w:tcW w:w="1271" w:type="dxa"/>
            <w:vAlign w:val="center"/>
          </w:tcPr>
          <w:p w14:paraId="767DD1A3"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#Nucleotide</w:t>
            </w:r>
          </w:p>
        </w:tc>
        <w:tc>
          <w:tcPr>
            <w:tcW w:w="1701" w:type="dxa"/>
            <w:vAlign w:val="center"/>
          </w:tcPr>
          <w:p w14:paraId="53E0491C" w14:textId="77777777" w:rsidR="00356E6B" w:rsidRPr="00A72637" w:rsidRDefault="00356E6B" w:rsidP="00A45A9B">
            <w:pPr>
              <w:jc w:val="center"/>
              <w:rPr>
                <w:rFonts w:ascii="Times New Roman" w:hAnsi="Times New Roman" w:cs="Times New Roman"/>
                <w:sz w:val="21"/>
                <w:szCs w:val="21"/>
                <w:vertAlign w:val="superscript"/>
              </w:rPr>
            </w:pPr>
            <w:r w:rsidRPr="00A72637">
              <w:rPr>
                <w:rFonts w:ascii="Times New Roman" w:hAnsi="Times New Roman" w:cs="Times New Roman"/>
                <w:sz w:val="21"/>
                <w:szCs w:val="21"/>
              </w:rPr>
              <w:t xml:space="preserve">Z-factor </w:t>
            </w:r>
            <w:r w:rsidRPr="00A72637">
              <w:rPr>
                <w:rFonts w:ascii="Times New Roman" w:hAnsi="Times New Roman" w:cs="Times New Roman"/>
                <w:sz w:val="21"/>
                <w:szCs w:val="21"/>
                <w:vertAlign w:val="superscript"/>
              </w:rPr>
              <w:t xml:space="preserve">Tarns vs Cis </w:t>
            </w:r>
          </w:p>
        </w:tc>
        <w:tc>
          <w:tcPr>
            <w:tcW w:w="1276" w:type="dxa"/>
            <w:tcBorders>
              <w:left w:val="single" w:sz="24" w:space="0" w:color="auto"/>
            </w:tcBorders>
            <w:vAlign w:val="center"/>
          </w:tcPr>
          <w:p w14:paraId="5E618A6A"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#Nucleotide</w:t>
            </w:r>
          </w:p>
        </w:tc>
        <w:tc>
          <w:tcPr>
            <w:tcW w:w="1701" w:type="dxa"/>
            <w:vAlign w:val="center"/>
          </w:tcPr>
          <w:p w14:paraId="5F07FD24" w14:textId="77777777" w:rsidR="00356E6B" w:rsidRPr="00A72637" w:rsidRDefault="00356E6B" w:rsidP="00A45A9B">
            <w:pPr>
              <w:jc w:val="center"/>
              <w:rPr>
                <w:rFonts w:ascii="Times New Roman" w:hAnsi="Times New Roman" w:cs="Times New Roman"/>
                <w:sz w:val="21"/>
                <w:szCs w:val="21"/>
              </w:rPr>
            </w:pPr>
            <w:r w:rsidRPr="00A72637">
              <w:rPr>
                <w:rFonts w:ascii="Times New Roman" w:hAnsi="Times New Roman" w:cs="Times New Roman"/>
                <w:sz w:val="21"/>
                <w:szCs w:val="21"/>
              </w:rPr>
              <w:t xml:space="preserve">Z-factor </w:t>
            </w:r>
            <w:r w:rsidRPr="00A72637">
              <w:rPr>
                <w:rFonts w:ascii="Times New Roman" w:hAnsi="Times New Roman" w:cs="Times New Roman"/>
                <w:sz w:val="21"/>
                <w:szCs w:val="21"/>
                <w:vertAlign w:val="superscript"/>
              </w:rPr>
              <w:t>Tarns vs Cis</w:t>
            </w:r>
          </w:p>
        </w:tc>
      </w:tr>
      <w:tr w:rsidR="00356E6B" w:rsidRPr="00A72637" w14:paraId="5113F84F" w14:textId="77777777" w:rsidTr="00A45A9B">
        <w:trPr>
          <w:jc w:val="center"/>
        </w:trPr>
        <w:tc>
          <w:tcPr>
            <w:tcW w:w="1271" w:type="dxa"/>
          </w:tcPr>
          <w:p w14:paraId="6E9CD6D0" w14:textId="77777777" w:rsidR="00356E6B" w:rsidRPr="00A72637" w:rsidRDefault="00356E6B" w:rsidP="00A45A9B">
            <w:pPr>
              <w:rPr>
                <w:rFonts w:ascii="Times New Roman" w:hAnsi="Times New Roman" w:cs="Times New Roman"/>
                <w:color w:val="000000" w:themeColor="text1"/>
                <w:u w:val="single"/>
                <w:vertAlign w:val="subscript"/>
              </w:rPr>
            </w:pPr>
            <w:r w:rsidRPr="00A72637">
              <w:rPr>
                <w:rFonts w:ascii="Times New Roman" w:hAnsi="Times New Roman" w:cs="Times New Roman"/>
                <w:color w:val="000000" w:themeColor="text1"/>
                <w:u w:val="single"/>
              </w:rPr>
              <w:t>tA</w:t>
            </w:r>
            <w:r w:rsidRPr="00A72637">
              <w:rPr>
                <w:rFonts w:ascii="Times New Roman" w:hAnsi="Times New Roman" w:cs="Times New Roman"/>
                <w:color w:val="000000" w:themeColor="text1"/>
                <w:u w:val="single"/>
                <w:vertAlign w:val="subscript"/>
              </w:rPr>
              <w:t>1</w:t>
            </w:r>
          </w:p>
        </w:tc>
        <w:tc>
          <w:tcPr>
            <w:tcW w:w="1701" w:type="dxa"/>
            <w:vAlign w:val="bottom"/>
          </w:tcPr>
          <w:p w14:paraId="11E9DEA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-1.97</w:t>
            </w:r>
          </w:p>
        </w:tc>
        <w:tc>
          <w:tcPr>
            <w:tcW w:w="1276" w:type="dxa"/>
            <w:tcBorders>
              <w:left w:val="single" w:sz="24" w:space="0" w:color="auto"/>
            </w:tcBorders>
          </w:tcPr>
          <w:p w14:paraId="54106917"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12</w:t>
            </w:r>
          </w:p>
        </w:tc>
        <w:tc>
          <w:tcPr>
            <w:tcW w:w="1701" w:type="dxa"/>
            <w:vAlign w:val="bottom"/>
          </w:tcPr>
          <w:p w14:paraId="149C73D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-0.45</w:t>
            </w:r>
          </w:p>
        </w:tc>
      </w:tr>
      <w:tr w:rsidR="00356E6B" w:rsidRPr="00A72637" w14:paraId="45E2FB89" w14:textId="77777777" w:rsidTr="00A45A9B">
        <w:trPr>
          <w:jc w:val="center"/>
        </w:trPr>
        <w:tc>
          <w:tcPr>
            <w:tcW w:w="1271" w:type="dxa"/>
          </w:tcPr>
          <w:p w14:paraId="0629D14F"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tC</w:t>
            </w:r>
            <w:r w:rsidRPr="00A72637">
              <w:rPr>
                <w:rFonts w:ascii="Times New Roman" w:hAnsi="Times New Roman" w:cs="Times New Roman"/>
                <w:color w:val="000000" w:themeColor="text1"/>
                <w:u w:val="single"/>
                <w:vertAlign w:val="subscript"/>
              </w:rPr>
              <w:t>2</w:t>
            </w:r>
          </w:p>
        </w:tc>
        <w:tc>
          <w:tcPr>
            <w:tcW w:w="1701" w:type="dxa"/>
            <w:vAlign w:val="bottom"/>
          </w:tcPr>
          <w:p w14:paraId="0D4F78AD"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-1.07</w:t>
            </w:r>
          </w:p>
        </w:tc>
        <w:tc>
          <w:tcPr>
            <w:tcW w:w="1276" w:type="dxa"/>
            <w:tcBorders>
              <w:left w:val="single" w:sz="24" w:space="0" w:color="auto"/>
            </w:tcBorders>
          </w:tcPr>
          <w:p w14:paraId="3CD5486F"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13</w:t>
            </w:r>
          </w:p>
        </w:tc>
        <w:tc>
          <w:tcPr>
            <w:tcW w:w="1701" w:type="dxa"/>
            <w:vAlign w:val="bottom"/>
          </w:tcPr>
          <w:p w14:paraId="5D489E0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-1.31</w:t>
            </w:r>
          </w:p>
        </w:tc>
      </w:tr>
      <w:tr w:rsidR="00356E6B" w:rsidRPr="00A72637" w14:paraId="2279A3AF" w14:textId="77777777" w:rsidTr="00A45A9B">
        <w:trPr>
          <w:jc w:val="center"/>
        </w:trPr>
        <w:tc>
          <w:tcPr>
            <w:tcW w:w="1271" w:type="dxa"/>
          </w:tcPr>
          <w:p w14:paraId="2FD888D1"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tA</w:t>
            </w:r>
            <w:r w:rsidRPr="00A72637">
              <w:rPr>
                <w:rFonts w:ascii="Times New Roman" w:hAnsi="Times New Roman" w:cs="Times New Roman"/>
                <w:color w:val="000000" w:themeColor="text1"/>
                <w:u w:val="single"/>
                <w:vertAlign w:val="subscript"/>
              </w:rPr>
              <w:t>3</w:t>
            </w:r>
          </w:p>
        </w:tc>
        <w:tc>
          <w:tcPr>
            <w:tcW w:w="1701" w:type="dxa"/>
            <w:vAlign w:val="bottom"/>
          </w:tcPr>
          <w:p w14:paraId="21058FC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-0.80</w:t>
            </w:r>
          </w:p>
        </w:tc>
        <w:tc>
          <w:tcPr>
            <w:tcW w:w="1276" w:type="dxa"/>
            <w:tcBorders>
              <w:left w:val="single" w:sz="24" w:space="0" w:color="auto"/>
            </w:tcBorders>
          </w:tcPr>
          <w:p w14:paraId="6D6A3EBA"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14</w:t>
            </w:r>
          </w:p>
        </w:tc>
        <w:tc>
          <w:tcPr>
            <w:tcW w:w="1701" w:type="dxa"/>
            <w:vAlign w:val="bottom"/>
          </w:tcPr>
          <w:p w14:paraId="1FF5599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-7.32</w:t>
            </w:r>
          </w:p>
        </w:tc>
      </w:tr>
      <w:tr w:rsidR="00356E6B" w:rsidRPr="00A72637" w14:paraId="77227F67" w14:textId="77777777" w:rsidTr="00A45A9B">
        <w:trPr>
          <w:jc w:val="center"/>
        </w:trPr>
        <w:tc>
          <w:tcPr>
            <w:tcW w:w="1271" w:type="dxa"/>
          </w:tcPr>
          <w:p w14:paraId="2F893728"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tA</w:t>
            </w:r>
            <w:r w:rsidRPr="00A72637">
              <w:rPr>
                <w:rFonts w:ascii="Times New Roman" w:hAnsi="Times New Roman" w:cs="Times New Roman"/>
                <w:color w:val="000000" w:themeColor="text1"/>
                <w:u w:val="single"/>
                <w:vertAlign w:val="subscript"/>
              </w:rPr>
              <w:t>4</w:t>
            </w:r>
          </w:p>
        </w:tc>
        <w:tc>
          <w:tcPr>
            <w:tcW w:w="1701" w:type="dxa"/>
            <w:vAlign w:val="bottom"/>
          </w:tcPr>
          <w:p w14:paraId="3E15D76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-0.62</w:t>
            </w:r>
          </w:p>
        </w:tc>
        <w:tc>
          <w:tcPr>
            <w:tcW w:w="1276" w:type="dxa"/>
            <w:tcBorders>
              <w:left w:val="single" w:sz="24" w:space="0" w:color="auto"/>
            </w:tcBorders>
          </w:tcPr>
          <w:p w14:paraId="66F5EE33"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15</w:t>
            </w:r>
          </w:p>
        </w:tc>
        <w:tc>
          <w:tcPr>
            <w:tcW w:w="1701" w:type="dxa"/>
            <w:vAlign w:val="bottom"/>
          </w:tcPr>
          <w:p w14:paraId="03BFFB9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-2.25</w:t>
            </w:r>
          </w:p>
        </w:tc>
      </w:tr>
      <w:tr w:rsidR="00356E6B" w:rsidRPr="00A72637" w14:paraId="09C3509E" w14:textId="77777777" w:rsidTr="00A45A9B">
        <w:trPr>
          <w:jc w:val="center"/>
        </w:trPr>
        <w:tc>
          <w:tcPr>
            <w:tcW w:w="1271" w:type="dxa"/>
          </w:tcPr>
          <w:p w14:paraId="017E8630"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tC</w:t>
            </w:r>
            <w:r w:rsidRPr="00A72637">
              <w:rPr>
                <w:rFonts w:ascii="Times New Roman" w:hAnsi="Times New Roman" w:cs="Times New Roman"/>
                <w:color w:val="000000" w:themeColor="text1"/>
                <w:u w:val="single"/>
                <w:vertAlign w:val="subscript"/>
              </w:rPr>
              <w:t>5</w:t>
            </w:r>
          </w:p>
        </w:tc>
        <w:tc>
          <w:tcPr>
            <w:tcW w:w="1701" w:type="dxa"/>
            <w:vAlign w:val="bottom"/>
          </w:tcPr>
          <w:p w14:paraId="6DEE84F9"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-1.57</w:t>
            </w:r>
          </w:p>
        </w:tc>
        <w:tc>
          <w:tcPr>
            <w:tcW w:w="1276" w:type="dxa"/>
            <w:tcBorders>
              <w:left w:val="single" w:sz="24" w:space="0" w:color="auto"/>
            </w:tcBorders>
          </w:tcPr>
          <w:p w14:paraId="727044BC"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tA</w:t>
            </w:r>
            <w:r w:rsidRPr="00A72637">
              <w:rPr>
                <w:rFonts w:ascii="Times New Roman" w:hAnsi="Times New Roman" w:cs="Times New Roman"/>
                <w:color w:val="538135" w:themeColor="accent6" w:themeShade="BF"/>
                <w:u w:val="single"/>
                <w:vertAlign w:val="subscript"/>
              </w:rPr>
              <w:t>16</w:t>
            </w:r>
          </w:p>
        </w:tc>
        <w:tc>
          <w:tcPr>
            <w:tcW w:w="1701" w:type="dxa"/>
            <w:vAlign w:val="bottom"/>
          </w:tcPr>
          <w:p w14:paraId="5809C47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0.55</w:t>
            </w:r>
          </w:p>
        </w:tc>
      </w:tr>
      <w:tr w:rsidR="00356E6B" w:rsidRPr="00A72637" w14:paraId="65CD3DA0" w14:textId="77777777" w:rsidTr="00A45A9B">
        <w:trPr>
          <w:jc w:val="center"/>
        </w:trPr>
        <w:tc>
          <w:tcPr>
            <w:tcW w:w="1271" w:type="dxa"/>
          </w:tcPr>
          <w:p w14:paraId="24F87E23"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tC</w:t>
            </w:r>
            <w:r w:rsidRPr="00A72637">
              <w:rPr>
                <w:rFonts w:ascii="Times New Roman" w:hAnsi="Times New Roman" w:cs="Times New Roman"/>
                <w:color w:val="000000" w:themeColor="text1"/>
                <w:u w:val="single"/>
                <w:vertAlign w:val="subscript"/>
              </w:rPr>
              <w:t>6</w:t>
            </w:r>
          </w:p>
        </w:tc>
        <w:tc>
          <w:tcPr>
            <w:tcW w:w="1701" w:type="dxa"/>
            <w:vAlign w:val="bottom"/>
          </w:tcPr>
          <w:p w14:paraId="6C0BDC2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-6.54</w:t>
            </w:r>
          </w:p>
        </w:tc>
        <w:tc>
          <w:tcPr>
            <w:tcW w:w="1276" w:type="dxa"/>
            <w:tcBorders>
              <w:left w:val="single" w:sz="24" w:space="0" w:color="auto"/>
            </w:tcBorders>
          </w:tcPr>
          <w:p w14:paraId="1E09C366"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tC</w:t>
            </w:r>
            <w:r w:rsidRPr="00A72637">
              <w:rPr>
                <w:rFonts w:ascii="Times New Roman" w:hAnsi="Times New Roman" w:cs="Times New Roman"/>
                <w:color w:val="538135" w:themeColor="accent6" w:themeShade="BF"/>
                <w:u w:val="single"/>
                <w:vertAlign w:val="subscript"/>
              </w:rPr>
              <w:t>17</w:t>
            </w:r>
          </w:p>
        </w:tc>
        <w:tc>
          <w:tcPr>
            <w:tcW w:w="1701" w:type="dxa"/>
            <w:vAlign w:val="bottom"/>
          </w:tcPr>
          <w:p w14:paraId="7799E40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0.53</w:t>
            </w:r>
          </w:p>
        </w:tc>
      </w:tr>
      <w:tr w:rsidR="00356E6B" w:rsidRPr="00A72637" w14:paraId="6E76013E" w14:textId="77777777" w:rsidTr="00A45A9B">
        <w:trPr>
          <w:jc w:val="center"/>
        </w:trPr>
        <w:tc>
          <w:tcPr>
            <w:tcW w:w="1271" w:type="dxa"/>
          </w:tcPr>
          <w:p w14:paraId="0DC20AC1"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tA</w:t>
            </w:r>
            <w:r w:rsidRPr="00A72637">
              <w:rPr>
                <w:rFonts w:ascii="Times New Roman" w:hAnsi="Times New Roman" w:cs="Times New Roman"/>
                <w:color w:val="000000" w:themeColor="text1"/>
                <w:u w:val="single"/>
                <w:vertAlign w:val="subscript"/>
              </w:rPr>
              <w:t>7</w:t>
            </w:r>
          </w:p>
        </w:tc>
        <w:tc>
          <w:tcPr>
            <w:tcW w:w="1701" w:type="dxa"/>
            <w:vAlign w:val="bottom"/>
          </w:tcPr>
          <w:p w14:paraId="6823499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-7.72</w:t>
            </w:r>
          </w:p>
        </w:tc>
        <w:tc>
          <w:tcPr>
            <w:tcW w:w="1276" w:type="dxa"/>
            <w:tcBorders>
              <w:left w:val="single" w:sz="24" w:space="0" w:color="auto"/>
            </w:tcBorders>
          </w:tcPr>
          <w:p w14:paraId="2CCBA1B1"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tA</w:t>
            </w:r>
            <w:r w:rsidRPr="00A72637">
              <w:rPr>
                <w:rFonts w:ascii="Times New Roman" w:hAnsi="Times New Roman" w:cs="Times New Roman"/>
                <w:color w:val="538135" w:themeColor="accent6" w:themeShade="BF"/>
                <w:u w:val="single"/>
                <w:vertAlign w:val="subscript"/>
              </w:rPr>
              <w:t>18</w:t>
            </w:r>
          </w:p>
        </w:tc>
        <w:tc>
          <w:tcPr>
            <w:tcW w:w="1701" w:type="dxa"/>
            <w:vAlign w:val="bottom"/>
          </w:tcPr>
          <w:p w14:paraId="1B06C9B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-0.46</w:t>
            </w:r>
          </w:p>
        </w:tc>
      </w:tr>
      <w:tr w:rsidR="00356E6B" w:rsidRPr="00A72637" w14:paraId="777A1929" w14:textId="77777777" w:rsidTr="00A45A9B">
        <w:trPr>
          <w:jc w:val="center"/>
        </w:trPr>
        <w:tc>
          <w:tcPr>
            <w:tcW w:w="1271" w:type="dxa"/>
          </w:tcPr>
          <w:p w14:paraId="401AA075"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8</w:t>
            </w:r>
          </w:p>
        </w:tc>
        <w:tc>
          <w:tcPr>
            <w:tcW w:w="1701" w:type="dxa"/>
            <w:vAlign w:val="bottom"/>
          </w:tcPr>
          <w:p w14:paraId="588A88E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-1.10</w:t>
            </w:r>
          </w:p>
        </w:tc>
        <w:tc>
          <w:tcPr>
            <w:tcW w:w="1276" w:type="dxa"/>
            <w:tcBorders>
              <w:left w:val="single" w:sz="24" w:space="0" w:color="auto"/>
            </w:tcBorders>
          </w:tcPr>
          <w:p w14:paraId="55B43042"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tC</w:t>
            </w:r>
            <w:r w:rsidRPr="00A72637">
              <w:rPr>
                <w:rFonts w:ascii="Times New Roman" w:hAnsi="Times New Roman" w:cs="Times New Roman"/>
                <w:color w:val="538135" w:themeColor="accent6" w:themeShade="BF"/>
                <w:u w:val="single"/>
                <w:vertAlign w:val="subscript"/>
              </w:rPr>
              <w:t>19</w:t>
            </w:r>
          </w:p>
        </w:tc>
        <w:tc>
          <w:tcPr>
            <w:tcW w:w="1701" w:type="dxa"/>
            <w:vAlign w:val="bottom"/>
          </w:tcPr>
          <w:p w14:paraId="7CAC425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-0.40</w:t>
            </w:r>
          </w:p>
        </w:tc>
      </w:tr>
      <w:tr w:rsidR="00356E6B" w:rsidRPr="00A72637" w14:paraId="56F44C2E" w14:textId="77777777" w:rsidTr="00A45A9B">
        <w:trPr>
          <w:jc w:val="center"/>
        </w:trPr>
        <w:tc>
          <w:tcPr>
            <w:tcW w:w="1271" w:type="dxa"/>
          </w:tcPr>
          <w:p w14:paraId="22242904"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9</w:t>
            </w:r>
          </w:p>
        </w:tc>
        <w:tc>
          <w:tcPr>
            <w:tcW w:w="1701" w:type="dxa"/>
            <w:vAlign w:val="bottom"/>
          </w:tcPr>
          <w:p w14:paraId="6046405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-1.10</w:t>
            </w:r>
          </w:p>
        </w:tc>
        <w:tc>
          <w:tcPr>
            <w:tcW w:w="1276" w:type="dxa"/>
            <w:tcBorders>
              <w:left w:val="single" w:sz="24" w:space="0" w:color="auto"/>
            </w:tcBorders>
          </w:tcPr>
          <w:p w14:paraId="021E304E"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tG</w:t>
            </w:r>
            <w:r w:rsidRPr="00A72637">
              <w:rPr>
                <w:rFonts w:ascii="Times New Roman" w:hAnsi="Times New Roman" w:cs="Times New Roman"/>
                <w:color w:val="538135" w:themeColor="accent6" w:themeShade="BF"/>
                <w:u w:val="single"/>
                <w:vertAlign w:val="subscript"/>
              </w:rPr>
              <w:t>20</w:t>
            </w:r>
          </w:p>
        </w:tc>
        <w:tc>
          <w:tcPr>
            <w:tcW w:w="1701" w:type="dxa"/>
            <w:vAlign w:val="bottom"/>
          </w:tcPr>
          <w:p w14:paraId="5B2FE1B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0.51</w:t>
            </w:r>
          </w:p>
        </w:tc>
      </w:tr>
      <w:tr w:rsidR="00356E6B" w:rsidRPr="00A72637" w14:paraId="08E40477" w14:textId="77777777" w:rsidTr="00A45A9B">
        <w:trPr>
          <w:jc w:val="center"/>
        </w:trPr>
        <w:tc>
          <w:tcPr>
            <w:tcW w:w="1271" w:type="dxa"/>
          </w:tcPr>
          <w:p w14:paraId="751B71DA"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10</w:t>
            </w:r>
          </w:p>
        </w:tc>
        <w:tc>
          <w:tcPr>
            <w:tcW w:w="1701" w:type="dxa"/>
            <w:vAlign w:val="bottom"/>
          </w:tcPr>
          <w:p w14:paraId="38EB9CAD"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-1.12</w:t>
            </w:r>
          </w:p>
        </w:tc>
        <w:tc>
          <w:tcPr>
            <w:tcW w:w="1276" w:type="dxa"/>
            <w:tcBorders>
              <w:left w:val="single" w:sz="24" w:space="0" w:color="auto"/>
            </w:tcBorders>
          </w:tcPr>
          <w:p w14:paraId="41E662A7"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tG</w:t>
            </w:r>
            <w:r w:rsidRPr="00A72637">
              <w:rPr>
                <w:rFonts w:ascii="Times New Roman" w:hAnsi="Times New Roman" w:cs="Times New Roman"/>
                <w:color w:val="538135" w:themeColor="accent6" w:themeShade="BF"/>
                <w:u w:val="single"/>
                <w:vertAlign w:val="subscript"/>
              </w:rPr>
              <w:t>21</w:t>
            </w:r>
          </w:p>
        </w:tc>
        <w:tc>
          <w:tcPr>
            <w:tcW w:w="1701" w:type="dxa"/>
            <w:vAlign w:val="bottom"/>
          </w:tcPr>
          <w:p w14:paraId="3E637749"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0.84</w:t>
            </w:r>
          </w:p>
        </w:tc>
      </w:tr>
      <w:tr w:rsidR="00356E6B" w:rsidRPr="00A72637" w14:paraId="2821584D" w14:textId="77777777" w:rsidTr="00A45A9B">
        <w:trPr>
          <w:jc w:val="center"/>
        </w:trPr>
        <w:tc>
          <w:tcPr>
            <w:tcW w:w="1271" w:type="dxa"/>
          </w:tcPr>
          <w:p w14:paraId="2E8BEDA6"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11</w:t>
            </w:r>
          </w:p>
        </w:tc>
        <w:tc>
          <w:tcPr>
            <w:tcW w:w="1701" w:type="dxa"/>
            <w:vAlign w:val="bottom"/>
          </w:tcPr>
          <w:p w14:paraId="4928B76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-0.17</w:t>
            </w:r>
          </w:p>
        </w:tc>
        <w:tc>
          <w:tcPr>
            <w:tcW w:w="1276" w:type="dxa"/>
            <w:tcBorders>
              <w:left w:val="single" w:sz="24" w:space="0" w:color="auto"/>
            </w:tcBorders>
          </w:tcPr>
          <w:p w14:paraId="3A1173F7"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tA</w:t>
            </w:r>
            <w:r w:rsidRPr="00A72637">
              <w:rPr>
                <w:rFonts w:ascii="Times New Roman" w:hAnsi="Times New Roman" w:cs="Times New Roman"/>
                <w:color w:val="000000" w:themeColor="text1"/>
                <w:vertAlign w:val="subscript"/>
              </w:rPr>
              <w:t>22</w:t>
            </w:r>
          </w:p>
        </w:tc>
        <w:tc>
          <w:tcPr>
            <w:tcW w:w="1701" w:type="dxa"/>
            <w:vAlign w:val="bottom"/>
          </w:tcPr>
          <w:p w14:paraId="4A9A9A6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0.77</w:t>
            </w:r>
          </w:p>
        </w:tc>
      </w:tr>
    </w:tbl>
    <w:p w14:paraId="22454C61" w14:textId="5292B4FE" w:rsidR="00356E6B" w:rsidRPr="00A72637" w:rsidRDefault="00356E6B" w:rsidP="00356E6B">
      <w:pPr>
        <w:spacing w:line="276" w:lineRule="auto"/>
        <w:rPr>
          <w:rFonts w:ascii="Times New Roman" w:eastAsiaTheme="minorEastAsia" w:hAnsi="Times New Roman" w:cs="Times New Roman"/>
          <w:sz w:val="22"/>
          <w:szCs w:val="22"/>
        </w:rPr>
      </w:pPr>
      <w:r w:rsidRPr="00A72637">
        <w:rPr>
          <w:rFonts w:ascii="Times New Roman" w:hAnsi="Times New Roman" w:cs="Times New Roman"/>
          <w:sz w:val="22"/>
          <w:szCs w:val="22"/>
        </w:rPr>
        <w:t xml:space="preserve">Z-factors </w:t>
      </w:r>
      <m:oMath>
        <m:r>
          <w:rPr>
            <w:rFonts w:ascii="Cambria Math" w:hAnsi="Cambria Math" w:cs="Times New Roman"/>
            <w:sz w:val="22"/>
            <w:szCs w:val="22"/>
          </w:rPr>
          <m:t>&gt;</m:t>
        </m:r>
      </m:oMath>
      <w:r w:rsidRPr="00A72637">
        <w:rPr>
          <w:rFonts w:ascii="Times New Roman" w:eastAsiaTheme="minorEastAsia" w:hAnsi="Times New Roman" w:cs="Times New Roman"/>
          <w:sz w:val="22"/>
          <w:szCs w:val="22"/>
        </w:rPr>
        <w:t xml:space="preserve">0, which are representing significant difference (p-value </w:t>
      </w:r>
      <m:oMath>
        <m:r>
          <w:rPr>
            <w:rFonts w:ascii="Cambria Math" w:eastAsiaTheme="minorEastAsia" w:hAnsi="Cambria Math" w:cs="Times New Roman"/>
            <w:sz w:val="22"/>
            <w:szCs w:val="22"/>
          </w:rPr>
          <m:t>&lt;</m:t>
        </m:r>
      </m:oMath>
      <w:r w:rsidRPr="00A72637">
        <w:rPr>
          <w:rFonts w:ascii="Times New Roman" w:eastAsiaTheme="minorEastAsia" w:hAnsi="Times New Roman" w:cs="Times New Roman"/>
          <w:sz w:val="22"/>
          <w:szCs w:val="22"/>
        </w:rPr>
        <w:t>0.05), are indicated with red numbers. The nucleotides of the seed region are indicated by green underlined letters/numbers.</w:t>
      </w:r>
      <w:r w:rsidRPr="00A72637">
        <w:rPr>
          <w:rFonts w:ascii="Times New Roman" w:eastAsiaTheme="minorEastAsia" w:hAnsi="Times New Roman" w:cs="Times New Roman"/>
          <w:sz w:val="22"/>
          <w:szCs w:val="22"/>
        </w:rPr>
        <w:br w:type="page"/>
      </w:r>
    </w:p>
    <w:p w14:paraId="62284481" w14:textId="43BD02DB" w:rsidR="00356E6B" w:rsidRPr="00A72637" w:rsidRDefault="00356E6B" w:rsidP="00356E6B">
      <w:pPr>
        <w:rPr>
          <w:rFonts w:ascii="Times New Roman" w:hAnsi="Times New Roman" w:cs="Times New Roman"/>
        </w:rPr>
      </w:pPr>
      <w:bookmarkStart w:id="25" w:name="_Toc115863862"/>
      <w:r w:rsidRPr="006A208C">
        <w:rPr>
          <w:rStyle w:val="Heading2Char"/>
        </w:rPr>
        <w:lastRenderedPageBreak/>
        <w:t>Table S1</w:t>
      </w:r>
      <w:r w:rsidR="00707E94" w:rsidRPr="006A208C">
        <w:rPr>
          <w:rStyle w:val="Heading2Char"/>
        </w:rPr>
        <w:t>1</w:t>
      </w:r>
      <w:bookmarkEnd w:id="25"/>
      <w:r w:rsidRPr="00A72637">
        <w:rPr>
          <w:rStyle w:val="Heading1Char"/>
          <w:rFonts w:cs="Times New Roman"/>
        </w:rPr>
        <w:t>.</w:t>
      </w:r>
      <w:r w:rsidRPr="00A72637">
        <w:rPr>
          <w:rFonts w:ascii="Times New Roman" w:hAnsi="Times New Roman" w:cs="Times New Roman"/>
        </w:rPr>
        <w:t xml:space="preserve"> Z-factor value calculated between re-normalized reactivity values of unbound against scrm-seed:</w:t>
      </w:r>
      <w:r w:rsidRPr="00A72637">
        <w:rPr>
          <w:rFonts w:ascii="Times New Roman" w:hAnsi="Times New Roman" w:cs="Times New Roman"/>
          <w:i/>
          <w:iCs/>
        </w:rPr>
        <w:t>miR-34a</w:t>
      </w:r>
      <w:r w:rsidRPr="00A72637">
        <w:rPr>
          <w:rFonts w:ascii="Times New Roman" w:hAnsi="Times New Roman" w:cs="Times New Roman"/>
        </w:rPr>
        <w:t xml:space="preserve"> (Z-factor </w:t>
      </w:r>
      <w:r w:rsidRPr="00A72637">
        <w:rPr>
          <w:rFonts w:ascii="Times New Roman" w:hAnsi="Times New Roman" w:cs="Times New Roman"/>
          <w:vertAlign w:val="superscript"/>
        </w:rPr>
        <w:t>Un vs +RNA</w:t>
      </w:r>
      <w:r w:rsidRPr="00A72637">
        <w:rPr>
          <w:rFonts w:ascii="Times New Roman" w:hAnsi="Times New Roman" w:cs="Times New Roman"/>
        </w:rPr>
        <w:t>) and scrm-seed:</w:t>
      </w:r>
      <w:r w:rsidRPr="00A72637">
        <w:rPr>
          <w:rFonts w:ascii="Times New Roman" w:hAnsi="Times New Roman" w:cs="Times New Roman"/>
          <w:i/>
          <w:iCs/>
        </w:rPr>
        <w:t>miR-34a</w:t>
      </w:r>
      <w:r w:rsidRPr="00A72637">
        <w:rPr>
          <w:rFonts w:ascii="Times New Roman" w:hAnsi="Times New Roman" w:cs="Times New Roman"/>
        </w:rPr>
        <w:t xml:space="preserve">:AGO2 (Z-factor </w:t>
      </w:r>
      <w:r w:rsidRPr="00A72637">
        <w:rPr>
          <w:rFonts w:ascii="Times New Roman" w:hAnsi="Times New Roman" w:cs="Times New Roman"/>
          <w:vertAlign w:val="superscript"/>
        </w:rPr>
        <w:t>Un vs +RNA:RBP</w:t>
      </w:r>
      <w:r w:rsidRPr="00A72637">
        <w:rPr>
          <w:rFonts w:ascii="Times New Roman" w:hAnsi="Times New Roman" w:cs="Times New Roman"/>
        </w:rPr>
        <w:t>), and scrm-seed:</w:t>
      </w:r>
      <w:r w:rsidRPr="00A72637">
        <w:rPr>
          <w:rFonts w:ascii="Times New Roman" w:hAnsi="Times New Roman" w:cs="Times New Roman"/>
          <w:i/>
          <w:iCs/>
        </w:rPr>
        <w:t>miR-34a</w:t>
      </w:r>
      <w:r w:rsidRPr="00A72637">
        <w:rPr>
          <w:rFonts w:ascii="Times New Roman" w:hAnsi="Times New Roman" w:cs="Times New Roman"/>
        </w:rPr>
        <w:t xml:space="preserve"> against scrm-seed:</w:t>
      </w:r>
      <w:r w:rsidRPr="00A72637">
        <w:rPr>
          <w:rFonts w:ascii="Times New Roman" w:hAnsi="Times New Roman" w:cs="Times New Roman"/>
          <w:i/>
          <w:iCs/>
        </w:rPr>
        <w:t>miR-34a</w:t>
      </w:r>
      <w:r w:rsidRPr="00A72637">
        <w:rPr>
          <w:rFonts w:ascii="Times New Roman" w:hAnsi="Times New Roman" w:cs="Times New Roman"/>
        </w:rPr>
        <w:t xml:space="preserve">:AGO2 ( Z-factor </w:t>
      </w:r>
      <w:r w:rsidRPr="00A72637">
        <w:rPr>
          <w:rFonts w:ascii="Times New Roman" w:hAnsi="Times New Roman" w:cs="Times New Roman"/>
          <w:vertAlign w:val="superscript"/>
        </w:rPr>
        <w:t>+RNA vs +RNA:RBP</w:t>
      </w:r>
      <w:r w:rsidRPr="00A72637">
        <w:rPr>
          <w:rFonts w:ascii="Times New Roman" w:hAnsi="Times New Roman" w:cs="Times New Roman"/>
        </w:rPr>
        <w:t>)</w:t>
      </w:r>
      <w:r w:rsidR="00707E94" w:rsidRPr="00A72637">
        <w:rPr>
          <w:rFonts w:ascii="Times New Roman" w:hAnsi="Times New Roman" w:cs="Times New Roman"/>
        </w:rPr>
        <w:t xml:space="preserve"> </w:t>
      </w:r>
      <w:r w:rsidRPr="00A72637">
        <w:rPr>
          <w:rFonts w:ascii="Times New Roman" w:hAnsi="Times New Roman" w:cs="Times New Roman"/>
        </w:rPr>
        <w:t xml:space="preserve">for each nucleotide in </w:t>
      </w:r>
      <w:proofErr w:type="spellStart"/>
      <w:r w:rsidRPr="00A72637">
        <w:rPr>
          <w:rFonts w:ascii="Times New Roman" w:hAnsi="Times New Roman" w:cs="Times New Roman"/>
        </w:rPr>
        <w:t>scrm</w:t>
      </w:r>
      <w:proofErr w:type="spellEnd"/>
      <w:r w:rsidRPr="00A72637">
        <w:rPr>
          <w:rFonts w:ascii="Times New Roman" w:hAnsi="Times New Roman" w:cs="Times New Roman"/>
        </w:rPr>
        <w:t>-seed sequence.</w:t>
      </w:r>
    </w:p>
    <w:tbl>
      <w:tblPr>
        <w:tblStyle w:val="TableGrid"/>
        <w:tblW w:w="9493" w:type="dxa"/>
        <w:jc w:val="center"/>
        <w:tblLayout w:type="fixed"/>
        <w:tblLook w:val="04A0" w:firstRow="1" w:lastRow="0" w:firstColumn="1" w:lastColumn="0" w:noHBand="0" w:noVBand="1"/>
      </w:tblPr>
      <w:tblGrid>
        <w:gridCol w:w="1129"/>
        <w:gridCol w:w="993"/>
        <w:gridCol w:w="1275"/>
        <w:gridCol w:w="1418"/>
        <w:gridCol w:w="1061"/>
        <w:gridCol w:w="979"/>
        <w:gridCol w:w="1225"/>
        <w:gridCol w:w="1413"/>
      </w:tblGrid>
      <w:tr w:rsidR="00356E6B" w:rsidRPr="00B64181" w14:paraId="4B606042" w14:textId="77777777" w:rsidTr="00356E6B">
        <w:trPr>
          <w:trHeight w:val="693"/>
          <w:jc w:val="center"/>
        </w:trPr>
        <w:tc>
          <w:tcPr>
            <w:tcW w:w="1129" w:type="dxa"/>
            <w:vAlign w:val="center"/>
          </w:tcPr>
          <w:p w14:paraId="3DD90625" w14:textId="77777777" w:rsidR="00356E6B" w:rsidRPr="00A72637" w:rsidRDefault="00356E6B" w:rsidP="00A45A9B">
            <w:pPr>
              <w:jc w:val="center"/>
              <w:rPr>
                <w:rFonts w:ascii="Times New Roman" w:hAnsi="Times New Roman" w:cs="Times New Roman"/>
                <w:sz w:val="20"/>
                <w:szCs w:val="20"/>
              </w:rPr>
            </w:pPr>
            <w:r w:rsidRPr="00A72637">
              <w:rPr>
                <w:rFonts w:ascii="Times New Roman" w:hAnsi="Times New Roman" w:cs="Times New Roman"/>
                <w:sz w:val="16"/>
                <w:szCs w:val="16"/>
              </w:rPr>
              <w:t>#Nucleotide</w:t>
            </w:r>
          </w:p>
        </w:tc>
        <w:tc>
          <w:tcPr>
            <w:tcW w:w="993" w:type="dxa"/>
            <w:vAlign w:val="center"/>
          </w:tcPr>
          <w:p w14:paraId="49CD87E4" w14:textId="77777777" w:rsidR="00356E6B" w:rsidRPr="00A72637" w:rsidRDefault="00356E6B" w:rsidP="00A45A9B">
            <w:pPr>
              <w:jc w:val="center"/>
              <w:rPr>
                <w:rFonts w:ascii="Times New Roman" w:hAnsi="Times New Roman" w:cs="Times New Roman"/>
                <w:sz w:val="20"/>
                <w:szCs w:val="20"/>
                <w:vertAlign w:val="superscript"/>
              </w:rPr>
            </w:pPr>
            <w:r w:rsidRPr="00A72637">
              <w:rPr>
                <w:rFonts w:ascii="Times New Roman" w:hAnsi="Times New Roman" w:cs="Times New Roman"/>
                <w:sz w:val="20"/>
                <w:szCs w:val="20"/>
              </w:rPr>
              <w:t xml:space="preserve">Z-factor </w:t>
            </w:r>
            <w:r w:rsidRPr="00A72637">
              <w:rPr>
                <w:rFonts w:ascii="Times New Roman" w:hAnsi="Times New Roman" w:cs="Times New Roman"/>
                <w:sz w:val="20"/>
                <w:szCs w:val="20"/>
                <w:vertAlign w:val="superscript"/>
              </w:rPr>
              <w:t xml:space="preserve">Un vs +RNA </w:t>
            </w:r>
          </w:p>
        </w:tc>
        <w:tc>
          <w:tcPr>
            <w:tcW w:w="1275" w:type="dxa"/>
            <w:tcBorders>
              <w:right w:val="single" w:sz="4" w:space="0" w:color="auto"/>
            </w:tcBorders>
            <w:vAlign w:val="center"/>
          </w:tcPr>
          <w:p w14:paraId="6CE3167C" w14:textId="77777777" w:rsidR="00356E6B" w:rsidRPr="00A72637" w:rsidRDefault="00356E6B" w:rsidP="00A45A9B">
            <w:pPr>
              <w:jc w:val="center"/>
              <w:rPr>
                <w:rFonts w:ascii="Times New Roman" w:hAnsi="Times New Roman" w:cs="Times New Roman"/>
                <w:sz w:val="20"/>
                <w:szCs w:val="20"/>
                <w:vertAlign w:val="superscript"/>
              </w:rPr>
            </w:pPr>
            <w:r w:rsidRPr="00A72637">
              <w:rPr>
                <w:rFonts w:ascii="Times New Roman" w:hAnsi="Times New Roman" w:cs="Times New Roman"/>
                <w:sz w:val="20"/>
                <w:szCs w:val="20"/>
              </w:rPr>
              <w:t xml:space="preserve">Z-factor </w:t>
            </w:r>
          </w:p>
          <w:p w14:paraId="5EE27906" w14:textId="77777777" w:rsidR="00356E6B" w:rsidRPr="00A72637" w:rsidRDefault="00356E6B" w:rsidP="00A45A9B">
            <w:pPr>
              <w:jc w:val="center"/>
              <w:rPr>
                <w:rFonts w:ascii="Times New Roman" w:hAnsi="Times New Roman" w:cs="Times New Roman"/>
                <w:sz w:val="20"/>
                <w:szCs w:val="20"/>
              </w:rPr>
            </w:pPr>
            <w:r w:rsidRPr="00A72637">
              <w:rPr>
                <w:rFonts w:ascii="Times New Roman" w:hAnsi="Times New Roman" w:cs="Times New Roman"/>
                <w:sz w:val="20"/>
                <w:szCs w:val="20"/>
                <w:vertAlign w:val="superscript"/>
              </w:rPr>
              <w:t>Un vs +RNA:RBP</w:t>
            </w:r>
          </w:p>
        </w:tc>
        <w:tc>
          <w:tcPr>
            <w:tcW w:w="1418" w:type="dxa"/>
            <w:tcBorders>
              <w:left w:val="single" w:sz="4" w:space="0" w:color="auto"/>
              <w:right w:val="single" w:sz="24" w:space="0" w:color="auto"/>
            </w:tcBorders>
          </w:tcPr>
          <w:p w14:paraId="3149BD43" w14:textId="77777777" w:rsidR="00356E6B" w:rsidRPr="00A72637" w:rsidRDefault="00356E6B" w:rsidP="00A45A9B">
            <w:pPr>
              <w:jc w:val="center"/>
              <w:rPr>
                <w:rFonts w:ascii="Times New Roman" w:hAnsi="Times New Roman" w:cs="Times New Roman"/>
                <w:sz w:val="20"/>
                <w:szCs w:val="20"/>
                <w:lang w:val="sv-SE"/>
              </w:rPr>
            </w:pPr>
            <w:r w:rsidRPr="00A72637">
              <w:rPr>
                <w:rFonts w:ascii="Times New Roman" w:hAnsi="Times New Roman" w:cs="Times New Roman"/>
                <w:sz w:val="20"/>
                <w:szCs w:val="20"/>
                <w:lang w:val="sv-SE"/>
              </w:rPr>
              <w:t xml:space="preserve">Z-factor </w:t>
            </w:r>
          </w:p>
          <w:p w14:paraId="74EE8442" w14:textId="77777777" w:rsidR="00356E6B" w:rsidRPr="00A72637" w:rsidRDefault="00356E6B" w:rsidP="00A45A9B">
            <w:pPr>
              <w:jc w:val="center"/>
              <w:rPr>
                <w:rFonts w:ascii="Times New Roman" w:hAnsi="Times New Roman" w:cs="Times New Roman"/>
                <w:sz w:val="20"/>
                <w:szCs w:val="20"/>
                <w:lang w:val="sv-SE"/>
              </w:rPr>
            </w:pPr>
            <w:r w:rsidRPr="00A72637">
              <w:rPr>
                <w:rFonts w:ascii="Times New Roman" w:hAnsi="Times New Roman" w:cs="Times New Roman"/>
                <w:sz w:val="20"/>
                <w:szCs w:val="20"/>
                <w:vertAlign w:val="superscript"/>
                <w:lang w:val="sv-SE"/>
              </w:rPr>
              <w:t>+RNA vs +RNA:RBP</w:t>
            </w:r>
          </w:p>
        </w:tc>
        <w:tc>
          <w:tcPr>
            <w:tcW w:w="1061" w:type="dxa"/>
            <w:tcBorders>
              <w:left w:val="single" w:sz="24" w:space="0" w:color="auto"/>
            </w:tcBorders>
            <w:vAlign w:val="center"/>
          </w:tcPr>
          <w:p w14:paraId="7D54DEC5" w14:textId="77777777" w:rsidR="00356E6B" w:rsidRPr="00A72637" w:rsidRDefault="00356E6B" w:rsidP="00A45A9B">
            <w:pPr>
              <w:jc w:val="center"/>
              <w:rPr>
                <w:rFonts w:ascii="Times New Roman" w:hAnsi="Times New Roman" w:cs="Times New Roman"/>
                <w:sz w:val="20"/>
                <w:szCs w:val="20"/>
              </w:rPr>
            </w:pPr>
            <w:r w:rsidRPr="00A72637">
              <w:rPr>
                <w:rFonts w:ascii="Times New Roman" w:hAnsi="Times New Roman" w:cs="Times New Roman"/>
                <w:sz w:val="16"/>
                <w:szCs w:val="16"/>
              </w:rPr>
              <w:t>#Nucleotide</w:t>
            </w:r>
          </w:p>
        </w:tc>
        <w:tc>
          <w:tcPr>
            <w:tcW w:w="979" w:type="dxa"/>
            <w:vAlign w:val="center"/>
          </w:tcPr>
          <w:p w14:paraId="3BF32314" w14:textId="77777777" w:rsidR="00356E6B" w:rsidRPr="00A72637" w:rsidRDefault="00356E6B" w:rsidP="00A45A9B">
            <w:pPr>
              <w:jc w:val="center"/>
              <w:rPr>
                <w:rFonts w:ascii="Times New Roman" w:hAnsi="Times New Roman" w:cs="Times New Roman"/>
                <w:sz w:val="20"/>
                <w:szCs w:val="20"/>
              </w:rPr>
            </w:pPr>
            <w:r w:rsidRPr="00A72637">
              <w:rPr>
                <w:rFonts w:ascii="Times New Roman" w:hAnsi="Times New Roman" w:cs="Times New Roman"/>
                <w:sz w:val="20"/>
                <w:szCs w:val="20"/>
              </w:rPr>
              <w:t xml:space="preserve">Z-factor </w:t>
            </w:r>
            <w:r w:rsidRPr="00A72637">
              <w:rPr>
                <w:rFonts w:ascii="Times New Roman" w:hAnsi="Times New Roman" w:cs="Times New Roman"/>
                <w:sz w:val="20"/>
                <w:szCs w:val="20"/>
                <w:vertAlign w:val="superscript"/>
              </w:rPr>
              <w:t xml:space="preserve">Un vs +RNA </w:t>
            </w:r>
          </w:p>
        </w:tc>
        <w:tc>
          <w:tcPr>
            <w:tcW w:w="1225" w:type="dxa"/>
            <w:vAlign w:val="center"/>
          </w:tcPr>
          <w:p w14:paraId="79958550" w14:textId="77777777" w:rsidR="00356E6B" w:rsidRPr="00A72637" w:rsidRDefault="00356E6B" w:rsidP="00A45A9B">
            <w:pPr>
              <w:jc w:val="center"/>
              <w:rPr>
                <w:rFonts w:ascii="Times New Roman" w:hAnsi="Times New Roman" w:cs="Times New Roman"/>
                <w:sz w:val="20"/>
                <w:szCs w:val="20"/>
                <w:vertAlign w:val="superscript"/>
              </w:rPr>
            </w:pPr>
            <w:r w:rsidRPr="00A72637">
              <w:rPr>
                <w:rFonts w:ascii="Times New Roman" w:hAnsi="Times New Roman" w:cs="Times New Roman"/>
                <w:sz w:val="20"/>
                <w:szCs w:val="20"/>
              </w:rPr>
              <w:t xml:space="preserve">Z-factor </w:t>
            </w:r>
          </w:p>
          <w:p w14:paraId="7828401A" w14:textId="77777777" w:rsidR="00356E6B" w:rsidRPr="00A72637" w:rsidRDefault="00356E6B" w:rsidP="00A45A9B">
            <w:pPr>
              <w:jc w:val="center"/>
              <w:rPr>
                <w:rFonts w:ascii="Times New Roman" w:hAnsi="Times New Roman" w:cs="Times New Roman"/>
                <w:sz w:val="20"/>
                <w:szCs w:val="20"/>
              </w:rPr>
            </w:pPr>
            <w:r w:rsidRPr="00A72637">
              <w:rPr>
                <w:rFonts w:ascii="Times New Roman" w:hAnsi="Times New Roman" w:cs="Times New Roman"/>
                <w:sz w:val="20"/>
                <w:szCs w:val="20"/>
                <w:vertAlign w:val="superscript"/>
              </w:rPr>
              <w:t>Un vs +RNA:RBP</w:t>
            </w:r>
          </w:p>
        </w:tc>
        <w:tc>
          <w:tcPr>
            <w:tcW w:w="1413" w:type="dxa"/>
          </w:tcPr>
          <w:p w14:paraId="3B3010F8" w14:textId="77777777" w:rsidR="00356E6B" w:rsidRPr="00A72637" w:rsidRDefault="00356E6B" w:rsidP="00A45A9B">
            <w:pPr>
              <w:jc w:val="center"/>
              <w:rPr>
                <w:rFonts w:ascii="Times New Roman" w:hAnsi="Times New Roman" w:cs="Times New Roman"/>
                <w:sz w:val="20"/>
                <w:szCs w:val="20"/>
                <w:vertAlign w:val="superscript"/>
                <w:lang w:val="sv-SE"/>
              </w:rPr>
            </w:pPr>
            <w:r w:rsidRPr="00A72637">
              <w:rPr>
                <w:rFonts w:ascii="Times New Roman" w:hAnsi="Times New Roman" w:cs="Times New Roman"/>
                <w:sz w:val="20"/>
                <w:szCs w:val="20"/>
                <w:lang w:val="sv-SE"/>
              </w:rPr>
              <w:t xml:space="preserve">Z-factor </w:t>
            </w:r>
          </w:p>
          <w:p w14:paraId="3E07C6BF" w14:textId="77777777" w:rsidR="00356E6B" w:rsidRPr="00A72637" w:rsidRDefault="00356E6B" w:rsidP="00A45A9B">
            <w:pPr>
              <w:jc w:val="center"/>
              <w:rPr>
                <w:rFonts w:ascii="Times New Roman" w:hAnsi="Times New Roman" w:cs="Times New Roman"/>
                <w:sz w:val="21"/>
                <w:szCs w:val="21"/>
                <w:lang w:val="sv-SE"/>
              </w:rPr>
            </w:pPr>
            <w:r w:rsidRPr="00A72637">
              <w:rPr>
                <w:rFonts w:ascii="Times New Roman" w:hAnsi="Times New Roman" w:cs="Times New Roman"/>
                <w:sz w:val="20"/>
                <w:szCs w:val="20"/>
                <w:vertAlign w:val="superscript"/>
                <w:lang w:val="sv-SE"/>
              </w:rPr>
              <w:t>+RNA vs +RNA:RBP</w:t>
            </w:r>
          </w:p>
        </w:tc>
      </w:tr>
      <w:tr w:rsidR="00356E6B" w:rsidRPr="00A72637" w14:paraId="7AEC340F" w14:textId="77777777" w:rsidTr="00F01072">
        <w:trPr>
          <w:trHeight w:val="405"/>
          <w:jc w:val="center"/>
        </w:trPr>
        <w:tc>
          <w:tcPr>
            <w:tcW w:w="1129" w:type="dxa"/>
          </w:tcPr>
          <w:p w14:paraId="4B5999C5" w14:textId="77777777" w:rsidR="00356E6B" w:rsidRPr="00A72637" w:rsidRDefault="00356E6B" w:rsidP="00A45A9B">
            <w:pPr>
              <w:rPr>
                <w:rFonts w:ascii="Times New Roman" w:hAnsi="Times New Roman" w:cs="Times New Roman"/>
                <w:color w:val="000000" w:themeColor="text1"/>
                <w:u w:val="single"/>
                <w:vertAlign w:val="subscript"/>
              </w:rPr>
            </w:pPr>
            <w:r w:rsidRPr="00A72637">
              <w:rPr>
                <w:rFonts w:ascii="Times New Roman" w:hAnsi="Times New Roman" w:cs="Times New Roman"/>
                <w:color w:val="000000" w:themeColor="text1"/>
                <w:u w:val="single"/>
              </w:rPr>
              <w:t>tA</w:t>
            </w:r>
            <w:r w:rsidRPr="00A72637">
              <w:rPr>
                <w:rFonts w:ascii="Times New Roman" w:hAnsi="Times New Roman" w:cs="Times New Roman"/>
                <w:color w:val="000000" w:themeColor="text1"/>
                <w:u w:val="single"/>
                <w:vertAlign w:val="subscript"/>
              </w:rPr>
              <w:t>1</w:t>
            </w:r>
          </w:p>
        </w:tc>
        <w:tc>
          <w:tcPr>
            <w:tcW w:w="993" w:type="dxa"/>
            <w:vAlign w:val="center"/>
          </w:tcPr>
          <w:p w14:paraId="476CF395"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0.78</w:t>
            </w:r>
          </w:p>
        </w:tc>
        <w:tc>
          <w:tcPr>
            <w:tcW w:w="1275" w:type="dxa"/>
            <w:tcBorders>
              <w:right w:val="single" w:sz="4" w:space="0" w:color="auto"/>
            </w:tcBorders>
            <w:vAlign w:val="center"/>
          </w:tcPr>
          <w:p w14:paraId="39C96CE0" w14:textId="77777777" w:rsidR="00356E6B" w:rsidRPr="00A72637" w:rsidRDefault="00356E6B" w:rsidP="00F01072">
            <w:pPr>
              <w:jc w:val="center"/>
              <w:rPr>
                <w:rFonts w:ascii="Times New Roman" w:hAnsi="Times New Roman" w:cs="Times New Roman"/>
                <w:sz w:val="22"/>
                <w:szCs w:val="22"/>
              </w:rPr>
            </w:pPr>
            <w:r w:rsidRPr="00A72637">
              <w:rPr>
                <w:rFonts w:ascii="Times New Roman" w:hAnsi="Times New Roman" w:cs="Times New Roman"/>
                <w:color w:val="000000"/>
                <w:sz w:val="22"/>
                <w:szCs w:val="22"/>
              </w:rPr>
              <w:t>-0.47</w:t>
            </w:r>
          </w:p>
        </w:tc>
        <w:tc>
          <w:tcPr>
            <w:tcW w:w="1418" w:type="dxa"/>
            <w:tcBorders>
              <w:left w:val="single" w:sz="4" w:space="0" w:color="auto"/>
              <w:right w:val="single" w:sz="24" w:space="0" w:color="auto"/>
            </w:tcBorders>
            <w:vAlign w:val="bottom"/>
          </w:tcPr>
          <w:p w14:paraId="7F62ADBB" w14:textId="77777777" w:rsidR="00356E6B" w:rsidRPr="00A72637" w:rsidRDefault="00356E6B" w:rsidP="00F01072">
            <w:pPr>
              <w:jc w:val="center"/>
              <w:rPr>
                <w:rFonts w:ascii="Times New Roman" w:hAnsi="Times New Roman" w:cs="Times New Roman"/>
                <w:sz w:val="22"/>
                <w:szCs w:val="22"/>
              </w:rPr>
            </w:pPr>
            <w:r w:rsidRPr="00A72637">
              <w:rPr>
                <w:rFonts w:ascii="Times New Roman" w:hAnsi="Times New Roman" w:cs="Times New Roman"/>
                <w:color w:val="000000"/>
                <w:sz w:val="22"/>
                <w:szCs w:val="22"/>
              </w:rPr>
              <w:t>-0.38</w:t>
            </w:r>
          </w:p>
        </w:tc>
        <w:tc>
          <w:tcPr>
            <w:tcW w:w="1061" w:type="dxa"/>
            <w:tcBorders>
              <w:left w:val="single" w:sz="24" w:space="0" w:color="auto"/>
            </w:tcBorders>
          </w:tcPr>
          <w:p w14:paraId="07AFCF68"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12</w:t>
            </w:r>
          </w:p>
        </w:tc>
        <w:tc>
          <w:tcPr>
            <w:tcW w:w="979" w:type="dxa"/>
            <w:vAlign w:val="bottom"/>
          </w:tcPr>
          <w:p w14:paraId="7EB46E9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0.95</w:t>
            </w:r>
          </w:p>
        </w:tc>
        <w:tc>
          <w:tcPr>
            <w:tcW w:w="1225" w:type="dxa"/>
            <w:vAlign w:val="bottom"/>
          </w:tcPr>
          <w:p w14:paraId="6B04992F"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FF0000"/>
                <w:sz w:val="22"/>
                <w:szCs w:val="22"/>
              </w:rPr>
              <w:t>0.25</w:t>
            </w:r>
          </w:p>
        </w:tc>
        <w:tc>
          <w:tcPr>
            <w:tcW w:w="1413" w:type="dxa"/>
            <w:vAlign w:val="bottom"/>
          </w:tcPr>
          <w:p w14:paraId="2A758E9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0.32</w:t>
            </w:r>
          </w:p>
        </w:tc>
      </w:tr>
      <w:tr w:rsidR="00356E6B" w:rsidRPr="00A72637" w14:paraId="6FD84592" w14:textId="77777777" w:rsidTr="00F01072">
        <w:trPr>
          <w:trHeight w:val="405"/>
          <w:jc w:val="center"/>
        </w:trPr>
        <w:tc>
          <w:tcPr>
            <w:tcW w:w="1129" w:type="dxa"/>
          </w:tcPr>
          <w:p w14:paraId="5296114B"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tC</w:t>
            </w:r>
            <w:r w:rsidRPr="00A72637">
              <w:rPr>
                <w:rFonts w:ascii="Times New Roman" w:hAnsi="Times New Roman" w:cs="Times New Roman"/>
                <w:color w:val="000000" w:themeColor="text1"/>
                <w:u w:val="single"/>
                <w:vertAlign w:val="subscript"/>
              </w:rPr>
              <w:t>2</w:t>
            </w:r>
          </w:p>
        </w:tc>
        <w:tc>
          <w:tcPr>
            <w:tcW w:w="993" w:type="dxa"/>
            <w:vAlign w:val="center"/>
          </w:tcPr>
          <w:p w14:paraId="62224F2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0.86</w:t>
            </w:r>
          </w:p>
        </w:tc>
        <w:tc>
          <w:tcPr>
            <w:tcW w:w="1275" w:type="dxa"/>
            <w:tcBorders>
              <w:right w:val="single" w:sz="4" w:space="0" w:color="auto"/>
            </w:tcBorders>
            <w:vAlign w:val="center"/>
          </w:tcPr>
          <w:p w14:paraId="59443E86" w14:textId="77777777" w:rsidR="00356E6B" w:rsidRPr="00A72637" w:rsidRDefault="00356E6B" w:rsidP="00F01072">
            <w:pPr>
              <w:jc w:val="center"/>
              <w:rPr>
                <w:rFonts w:ascii="Times New Roman" w:hAnsi="Times New Roman" w:cs="Times New Roman"/>
                <w:sz w:val="22"/>
                <w:szCs w:val="22"/>
              </w:rPr>
            </w:pPr>
            <w:r w:rsidRPr="00A72637">
              <w:rPr>
                <w:rFonts w:ascii="Times New Roman" w:hAnsi="Times New Roman" w:cs="Times New Roman"/>
                <w:color w:val="000000"/>
                <w:sz w:val="22"/>
                <w:szCs w:val="22"/>
              </w:rPr>
              <w:t>-0.06</w:t>
            </w:r>
          </w:p>
        </w:tc>
        <w:tc>
          <w:tcPr>
            <w:tcW w:w="1418" w:type="dxa"/>
            <w:tcBorders>
              <w:left w:val="single" w:sz="4" w:space="0" w:color="auto"/>
              <w:right w:val="single" w:sz="24" w:space="0" w:color="auto"/>
            </w:tcBorders>
            <w:vAlign w:val="bottom"/>
          </w:tcPr>
          <w:p w14:paraId="2A1F77F8" w14:textId="77777777" w:rsidR="00356E6B" w:rsidRPr="00A72637" w:rsidRDefault="00356E6B" w:rsidP="00F01072">
            <w:pPr>
              <w:jc w:val="center"/>
              <w:rPr>
                <w:rFonts w:ascii="Times New Roman" w:hAnsi="Times New Roman" w:cs="Times New Roman"/>
                <w:sz w:val="22"/>
                <w:szCs w:val="22"/>
              </w:rPr>
            </w:pPr>
            <w:r w:rsidRPr="00A72637">
              <w:rPr>
                <w:rFonts w:ascii="Times New Roman" w:hAnsi="Times New Roman" w:cs="Times New Roman"/>
                <w:color w:val="000000"/>
                <w:sz w:val="22"/>
                <w:szCs w:val="22"/>
              </w:rPr>
              <w:t>-1.63</w:t>
            </w:r>
          </w:p>
        </w:tc>
        <w:tc>
          <w:tcPr>
            <w:tcW w:w="1061" w:type="dxa"/>
            <w:tcBorders>
              <w:left w:val="single" w:sz="24" w:space="0" w:color="auto"/>
            </w:tcBorders>
          </w:tcPr>
          <w:p w14:paraId="144A1E0B"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13</w:t>
            </w:r>
          </w:p>
        </w:tc>
        <w:tc>
          <w:tcPr>
            <w:tcW w:w="979" w:type="dxa"/>
            <w:vAlign w:val="bottom"/>
          </w:tcPr>
          <w:p w14:paraId="7A6F414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0.78</w:t>
            </w:r>
          </w:p>
        </w:tc>
        <w:tc>
          <w:tcPr>
            <w:tcW w:w="1225" w:type="dxa"/>
            <w:vAlign w:val="bottom"/>
          </w:tcPr>
          <w:p w14:paraId="1927D387"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-0.15</w:t>
            </w:r>
          </w:p>
        </w:tc>
        <w:tc>
          <w:tcPr>
            <w:tcW w:w="1413" w:type="dxa"/>
            <w:vAlign w:val="bottom"/>
          </w:tcPr>
          <w:p w14:paraId="27EAA56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0.13</w:t>
            </w:r>
          </w:p>
        </w:tc>
      </w:tr>
      <w:tr w:rsidR="00356E6B" w:rsidRPr="00A72637" w14:paraId="7BF12EA2" w14:textId="77777777" w:rsidTr="00F01072">
        <w:trPr>
          <w:trHeight w:val="422"/>
          <w:jc w:val="center"/>
        </w:trPr>
        <w:tc>
          <w:tcPr>
            <w:tcW w:w="1129" w:type="dxa"/>
          </w:tcPr>
          <w:p w14:paraId="56F1D41E"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tA</w:t>
            </w:r>
            <w:r w:rsidRPr="00A72637">
              <w:rPr>
                <w:rFonts w:ascii="Times New Roman" w:hAnsi="Times New Roman" w:cs="Times New Roman"/>
                <w:color w:val="000000" w:themeColor="text1"/>
                <w:u w:val="single"/>
                <w:vertAlign w:val="subscript"/>
              </w:rPr>
              <w:t>3</w:t>
            </w:r>
          </w:p>
        </w:tc>
        <w:tc>
          <w:tcPr>
            <w:tcW w:w="993" w:type="dxa"/>
            <w:vAlign w:val="center"/>
          </w:tcPr>
          <w:p w14:paraId="16637A4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0.83</w:t>
            </w:r>
          </w:p>
        </w:tc>
        <w:tc>
          <w:tcPr>
            <w:tcW w:w="1275" w:type="dxa"/>
            <w:tcBorders>
              <w:right w:val="single" w:sz="4" w:space="0" w:color="auto"/>
            </w:tcBorders>
            <w:vAlign w:val="center"/>
          </w:tcPr>
          <w:p w14:paraId="01561D62" w14:textId="77777777" w:rsidR="00356E6B" w:rsidRPr="00A72637" w:rsidRDefault="00356E6B" w:rsidP="00F01072">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0.20</w:t>
            </w:r>
          </w:p>
        </w:tc>
        <w:tc>
          <w:tcPr>
            <w:tcW w:w="1418" w:type="dxa"/>
            <w:tcBorders>
              <w:left w:val="single" w:sz="4" w:space="0" w:color="auto"/>
              <w:right w:val="single" w:sz="24" w:space="0" w:color="auto"/>
            </w:tcBorders>
            <w:vAlign w:val="bottom"/>
          </w:tcPr>
          <w:p w14:paraId="5FB1DF30" w14:textId="77777777" w:rsidR="00356E6B" w:rsidRPr="00A72637" w:rsidRDefault="00356E6B" w:rsidP="00F01072">
            <w:pPr>
              <w:jc w:val="center"/>
              <w:rPr>
                <w:rFonts w:ascii="Times New Roman" w:hAnsi="Times New Roman" w:cs="Times New Roman"/>
                <w:sz w:val="22"/>
                <w:szCs w:val="22"/>
              </w:rPr>
            </w:pPr>
            <w:r w:rsidRPr="00A72637">
              <w:rPr>
                <w:rFonts w:ascii="Times New Roman" w:hAnsi="Times New Roman" w:cs="Times New Roman"/>
                <w:color w:val="000000"/>
                <w:sz w:val="22"/>
                <w:szCs w:val="22"/>
              </w:rPr>
              <w:t>-0.13</w:t>
            </w:r>
          </w:p>
        </w:tc>
        <w:tc>
          <w:tcPr>
            <w:tcW w:w="1061" w:type="dxa"/>
            <w:tcBorders>
              <w:left w:val="single" w:sz="24" w:space="0" w:color="auto"/>
            </w:tcBorders>
          </w:tcPr>
          <w:p w14:paraId="45CC232F"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14</w:t>
            </w:r>
          </w:p>
        </w:tc>
        <w:tc>
          <w:tcPr>
            <w:tcW w:w="979" w:type="dxa"/>
            <w:vAlign w:val="bottom"/>
          </w:tcPr>
          <w:p w14:paraId="436E92D9"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0.74</w:t>
            </w:r>
          </w:p>
        </w:tc>
        <w:tc>
          <w:tcPr>
            <w:tcW w:w="1225" w:type="dxa"/>
            <w:vAlign w:val="bottom"/>
          </w:tcPr>
          <w:p w14:paraId="04046155"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-0.06</w:t>
            </w:r>
          </w:p>
        </w:tc>
        <w:tc>
          <w:tcPr>
            <w:tcW w:w="1413" w:type="dxa"/>
            <w:vAlign w:val="bottom"/>
          </w:tcPr>
          <w:p w14:paraId="3716ACD5"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-0.31</w:t>
            </w:r>
          </w:p>
        </w:tc>
      </w:tr>
      <w:tr w:rsidR="00356E6B" w:rsidRPr="00A72637" w14:paraId="02941FDC" w14:textId="77777777" w:rsidTr="00F01072">
        <w:trPr>
          <w:trHeight w:val="405"/>
          <w:jc w:val="center"/>
        </w:trPr>
        <w:tc>
          <w:tcPr>
            <w:tcW w:w="1129" w:type="dxa"/>
          </w:tcPr>
          <w:p w14:paraId="6E96F316"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tA</w:t>
            </w:r>
            <w:r w:rsidRPr="00A72637">
              <w:rPr>
                <w:rFonts w:ascii="Times New Roman" w:hAnsi="Times New Roman" w:cs="Times New Roman"/>
                <w:color w:val="000000" w:themeColor="text1"/>
                <w:u w:val="single"/>
                <w:vertAlign w:val="subscript"/>
              </w:rPr>
              <w:t>4</w:t>
            </w:r>
          </w:p>
        </w:tc>
        <w:tc>
          <w:tcPr>
            <w:tcW w:w="993" w:type="dxa"/>
            <w:vAlign w:val="center"/>
          </w:tcPr>
          <w:p w14:paraId="2FF8851C"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0.91</w:t>
            </w:r>
          </w:p>
        </w:tc>
        <w:tc>
          <w:tcPr>
            <w:tcW w:w="1275" w:type="dxa"/>
            <w:tcBorders>
              <w:right w:val="single" w:sz="4" w:space="0" w:color="auto"/>
            </w:tcBorders>
            <w:vAlign w:val="center"/>
          </w:tcPr>
          <w:p w14:paraId="6C174F39" w14:textId="77777777" w:rsidR="00356E6B" w:rsidRPr="00A72637" w:rsidRDefault="00356E6B" w:rsidP="00F01072">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0.09</w:t>
            </w:r>
          </w:p>
        </w:tc>
        <w:tc>
          <w:tcPr>
            <w:tcW w:w="1418" w:type="dxa"/>
            <w:tcBorders>
              <w:left w:val="single" w:sz="4" w:space="0" w:color="auto"/>
              <w:right w:val="single" w:sz="24" w:space="0" w:color="auto"/>
            </w:tcBorders>
            <w:vAlign w:val="bottom"/>
          </w:tcPr>
          <w:p w14:paraId="5547258F" w14:textId="77777777" w:rsidR="00356E6B" w:rsidRPr="00A72637" w:rsidRDefault="00356E6B" w:rsidP="00F01072">
            <w:pPr>
              <w:jc w:val="center"/>
              <w:rPr>
                <w:rFonts w:ascii="Times New Roman" w:hAnsi="Times New Roman" w:cs="Times New Roman"/>
                <w:sz w:val="22"/>
                <w:szCs w:val="22"/>
              </w:rPr>
            </w:pPr>
            <w:r w:rsidRPr="00A72637">
              <w:rPr>
                <w:rFonts w:ascii="Times New Roman" w:hAnsi="Times New Roman" w:cs="Times New Roman"/>
                <w:color w:val="000000"/>
                <w:sz w:val="22"/>
                <w:szCs w:val="22"/>
              </w:rPr>
              <w:t>-1.31</w:t>
            </w:r>
          </w:p>
        </w:tc>
        <w:tc>
          <w:tcPr>
            <w:tcW w:w="1061" w:type="dxa"/>
            <w:tcBorders>
              <w:left w:val="single" w:sz="24" w:space="0" w:color="auto"/>
            </w:tcBorders>
          </w:tcPr>
          <w:p w14:paraId="2578AF80"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15</w:t>
            </w:r>
          </w:p>
        </w:tc>
        <w:tc>
          <w:tcPr>
            <w:tcW w:w="979" w:type="dxa"/>
            <w:vAlign w:val="bottom"/>
          </w:tcPr>
          <w:p w14:paraId="21F17F1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0.44</w:t>
            </w:r>
          </w:p>
        </w:tc>
        <w:tc>
          <w:tcPr>
            <w:tcW w:w="1225" w:type="dxa"/>
            <w:vAlign w:val="bottom"/>
          </w:tcPr>
          <w:p w14:paraId="48A57B08"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-1.44</w:t>
            </w:r>
          </w:p>
        </w:tc>
        <w:tc>
          <w:tcPr>
            <w:tcW w:w="1413" w:type="dxa"/>
            <w:vAlign w:val="bottom"/>
          </w:tcPr>
          <w:p w14:paraId="0F6DCE68"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-2.74</w:t>
            </w:r>
          </w:p>
        </w:tc>
      </w:tr>
      <w:tr w:rsidR="00356E6B" w:rsidRPr="00A72637" w14:paraId="4C9189F6" w14:textId="77777777" w:rsidTr="00F01072">
        <w:trPr>
          <w:trHeight w:val="405"/>
          <w:jc w:val="center"/>
        </w:trPr>
        <w:tc>
          <w:tcPr>
            <w:tcW w:w="1129" w:type="dxa"/>
          </w:tcPr>
          <w:p w14:paraId="0796F79E"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tC</w:t>
            </w:r>
            <w:r w:rsidRPr="00A72637">
              <w:rPr>
                <w:rFonts w:ascii="Times New Roman" w:hAnsi="Times New Roman" w:cs="Times New Roman"/>
                <w:color w:val="000000" w:themeColor="text1"/>
                <w:u w:val="single"/>
                <w:vertAlign w:val="subscript"/>
              </w:rPr>
              <w:t>5</w:t>
            </w:r>
          </w:p>
        </w:tc>
        <w:tc>
          <w:tcPr>
            <w:tcW w:w="993" w:type="dxa"/>
            <w:vAlign w:val="center"/>
          </w:tcPr>
          <w:p w14:paraId="45A620D2"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0.92</w:t>
            </w:r>
          </w:p>
        </w:tc>
        <w:tc>
          <w:tcPr>
            <w:tcW w:w="1275" w:type="dxa"/>
            <w:tcBorders>
              <w:right w:val="single" w:sz="4" w:space="0" w:color="auto"/>
            </w:tcBorders>
            <w:vAlign w:val="center"/>
          </w:tcPr>
          <w:p w14:paraId="11460082" w14:textId="77777777" w:rsidR="00356E6B" w:rsidRPr="00A72637" w:rsidRDefault="00356E6B" w:rsidP="00F01072">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0.18</w:t>
            </w:r>
          </w:p>
        </w:tc>
        <w:tc>
          <w:tcPr>
            <w:tcW w:w="1418" w:type="dxa"/>
            <w:tcBorders>
              <w:left w:val="single" w:sz="4" w:space="0" w:color="auto"/>
              <w:right w:val="single" w:sz="24" w:space="0" w:color="auto"/>
            </w:tcBorders>
            <w:vAlign w:val="bottom"/>
          </w:tcPr>
          <w:p w14:paraId="458E38D1" w14:textId="77777777" w:rsidR="00356E6B" w:rsidRPr="00A72637" w:rsidRDefault="00356E6B" w:rsidP="00F01072">
            <w:pPr>
              <w:jc w:val="cente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000000"/>
                <w:sz w:val="22"/>
                <w:szCs w:val="22"/>
              </w:rPr>
              <w:t>-21.35</w:t>
            </w:r>
          </w:p>
        </w:tc>
        <w:tc>
          <w:tcPr>
            <w:tcW w:w="1061" w:type="dxa"/>
            <w:tcBorders>
              <w:left w:val="single" w:sz="24" w:space="0" w:color="auto"/>
            </w:tcBorders>
          </w:tcPr>
          <w:p w14:paraId="7C268F9A"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tA</w:t>
            </w:r>
            <w:r w:rsidRPr="00A72637">
              <w:rPr>
                <w:rFonts w:ascii="Times New Roman" w:hAnsi="Times New Roman" w:cs="Times New Roman"/>
                <w:color w:val="538135" w:themeColor="accent6" w:themeShade="BF"/>
                <w:u w:val="single"/>
                <w:vertAlign w:val="subscript"/>
              </w:rPr>
              <w:t>16</w:t>
            </w:r>
          </w:p>
        </w:tc>
        <w:tc>
          <w:tcPr>
            <w:tcW w:w="979" w:type="dxa"/>
            <w:vAlign w:val="bottom"/>
          </w:tcPr>
          <w:p w14:paraId="6E5FF37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0.28</w:t>
            </w:r>
          </w:p>
        </w:tc>
        <w:tc>
          <w:tcPr>
            <w:tcW w:w="1225" w:type="dxa"/>
            <w:vAlign w:val="bottom"/>
          </w:tcPr>
          <w:p w14:paraId="720B107D"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0.30</w:t>
            </w:r>
          </w:p>
        </w:tc>
        <w:tc>
          <w:tcPr>
            <w:tcW w:w="1413" w:type="dxa"/>
            <w:vAlign w:val="bottom"/>
          </w:tcPr>
          <w:p w14:paraId="2D846E8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-0.92</w:t>
            </w:r>
          </w:p>
        </w:tc>
      </w:tr>
      <w:tr w:rsidR="00356E6B" w:rsidRPr="00A72637" w14:paraId="32C77B53" w14:textId="77777777" w:rsidTr="00F01072">
        <w:trPr>
          <w:trHeight w:val="422"/>
          <w:jc w:val="center"/>
        </w:trPr>
        <w:tc>
          <w:tcPr>
            <w:tcW w:w="1129" w:type="dxa"/>
          </w:tcPr>
          <w:p w14:paraId="06667671"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tC</w:t>
            </w:r>
            <w:r w:rsidRPr="00A72637">
              <w:rPr>
                <w:rFonts w:ascii="Times New Roman" w:hAnsi="Times New Roman" w:cs="Times New Roman"/>
                <w:color w:val="000000" w:themeColor="text1"/>
                <w:u w:val="single"/>
                <w:vertAlign w:val="subscript"/>
              </w:rPr>
              <w:t>6</w:t>
            </w:r>
          </w:p>
        </w:tc>
        <w:tc>
          <w:tcPr>
            <w:tcW w:w="993" w:type="dxa"/>
            <w:vAlign w:val="center"/>
          </w:tcPr>
          <w:p w14:paraId="23DA78E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-0.50</w:t>
            </w:r>
          </w:p>
        </w:tc>
        <w:tc>
          <w:tcPr>
            <w:tcW w:w="1275" w:type="dxa"/>
            <w:tcBorders>
              <w:right w:val="single" w:sz="4" w:space="0" w:color="auto"/>
            </w:tcBorders>
            <w:vAlign w:val="center"/>
          </w:tcPr>
          <w:p w14:paraId="0F5C59E9" w14:textId="77777777" w:rsidR="00356E6B" w:rsidRPr="00A72637" w:rsidRDefault="00356E6B" w:rsidP="00F01072">
            <w:pPr>
              <w:jc w:val="center"/>
              <w:rPr>
                <w:rFonts w:ascii="Times New Roman" w:hAnsi="Times New Roman" w:cs="Times New Roman"/>
                <w:color w:val="538135" w:themeColor="accent6" w:themeShade="BF"/>
                <w:sz w:val="22"/>
                <w:szCs w:val="22"/>
              </w:rPr>
            </w:pPr>
            <w:r w:rsidRPr="00A72637">
              <w:rPr>
                <w:rFonts w:ascii="Times New Roman" w:hAnsi="Times New Roman" w:cs="Times New Roman"/>
                <w:color w:val="000000"/>
                <w:sz w:val="22"/>
                <w:szCs w:val="22"/>
              </w:rPr>
              <w:t>-0.13</w:t>
            </w:r>
          </w:p>
        </w:tc>
        <w:tc>
          <w:tcPr>
            <w:tcW w:w="1418" w:type="dxa"/>
            <w:tcBorders>
              <w:left w:val="single" w:sz="4" w:space="0" w:color="auto"/>
              <w:right w:val="single" w:sz="24" w:space="0" w:color="auto"/>
            </w:tcBorders>
            <w:vAlign w:val="bottom"/>
          </w:tcPr>
          <w:p w14:paraId="64F1F105" w14:textId="77777777" w:rsidR="00356E6B" w:rsidRPr="00A72637" w:rsidRDefault="00356E6B" w:rsidP="00F01072">
            <w:pPr>
              <w:jc w:val="cente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000000"/>
                <w:sz w:val="22"/>
                <w:szCs w:val="22"/>
              </w:rPr>
              <w:t>-0.41</w:t>
            </w:r>
          </w:p>
        </w:tc>
        <w:tc>
          <w:tcPr>
            <w:tcW w:w="1061" w:type="dxa"/>
            <w:tcBorders>
              <w:left w:val="single" w:sz="24" w:space="0" w:color="auto"/>
            </w:tcBorders>
          </w:tcPr>
          <w:p w14:paraId="30B8418E"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tC</w:t>
            </w:r>
            <w:r w:rsidRPr="00A72637">
              <w:rPr>
                <w:rFonts w:ascii="Times New Roman" w:hAnsi="Times New Roman" w:cs="Times New Roman"/>
                <w:color w:val="538135" w:themeColor="accent6" w:themeShade="BF"/>
                <w:u w:val="single"/>
                <w:vertAlign w:val="subscript"/>
              </w:rPr>
              <w:t>17</w:t>
            </w:r>
          </w:p>
        </w:tc>
        <w:tc>
          <w:tcPr>
            <w:tcW w:w="979" w:type="dxa"/>
            <w:vAlign w:val="bottom"/>
          </w:tcPr>
          <w:p w14:paraId="27B7BE4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0.41</w:t>
            </w:r>
          </w:p>
        </w:tc>
        <w:tc>
          <w:tcPr>
            <w:tcW w:w="1225" w:type="dxa"/>
            <w:vAlign w:val="bottom"/>
          </w:tcPr>
          <w:p w14:paraId="4F0B6D8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0.46</w:t>
            </w:r>
          </w:p>
        </w:tc>
        <w:tc>
          <w:tcPr>
            <w:tcW w:w="1413" w:type="dxa"/>
            <w:vAlign w:val="bottom"/>
          </w:tcPr>
          <w:p w14:paraId="0475B5A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-1.28</w:t>
            </w:r>
          </w:p>
        </w:tc>
      </w:tr>
      <w:tr w:rsidR="00356E6B" w:rsidRPr="00A72637" w14:paraId="1E014B2C" w14:textId="77777777" w:rsidTr="00F01072">
        <w:trPr>
          <w:trHeight w:val="405"/>
          <w:jc w:val="center"/>
        </w:trPr>
        <w:tc>
          <w:tcPr>
            <w:tcW w:w="1129" w:type="dxa"/>
          </w:tcPr>
          <w:p w14:paraId="29D2F1F3" w14:textId="77777777" w:rsidR="00356E6B" w:rsidRPr="00A72637" w:rsidRDefault="00356E6B" w:rsidP="00A45A9B">
            <w:pPr>
              <w:rPr>
                <w:rFonts w:ascii="Times New Roman" w:hAnsi="Times New Roman" w:cs="Times New Roman"/>
                <w:color w:val="000000" w:themeColor="text1"/>
                <w:u w:val="single"/>
              </w:rPr>
            </w:pPr>
            <w:r w:rsidRPr="00A72637">
              <w:rPr>
                <w:rFonts w:ascii="Times New Roman" w:hAnsi="Times New Roman" w:cs="Times New Roman"/>
                <w:color w:val="000000" w:themeColor="text1"/>
                <w:u w:val="single"/>
              </w:rPr>
              <w:t>tA</w:t>
            </w:r>
            <w:r w:rsidRPr="00A72637">
              <w:rPr>
                <w:rFonts w:ascii="Times New Roman" w:hAnsi="Times New Roman" w:cs="Times New Roman"/>
                <w:color w:val="000000" w:themeColor="text1"/>
                <w:u w:val="single"/>
                <w:vertAlign w:val="subscript"/>
              </w:rPr>
              <w:t>7</w:t>
            </w:r>
          </w:p>
        </w:tc>
        <w:tc>
          <w:tcPr>
            <w:tcW w:w="993" w:type="dxa"/>
            <w:vAlign w:val="center"/>
          </w:tcPr>
          <w:p w14:paraId="1C98C61B"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0.43</w:t>
            </w:r>
          </w:p>
        </w:tc>
        <w:tc>
          <w:tcPr>
            <w:tcW w:w="1275" w:type="dxa"/>
            <w:tcBorders>
              <w:right w:val="single" w:sz="4" w:space="0" w:color="auto"/>
            </w:tcBorders>
            <w:vAlign w:val="center"/>
          </w:tcPr>
          <w:p w14:paraId="2BF4B095" w14:textId="77777777" w:rsidR="00356E6B" w:rsidRPr="00A72637" w:rsidRDefault="00356E6B" w:rsidP="00F01072">
            <w:pPr>
              <w:jc w:val="center"/>
              <w:rPr>
                <w:rFonts w:ascii="Times New Roman" w:hAnsi="Times New Roman" w:cs="Times New Roman"/>
                <w:color w:val="538135" w:themeColor="accent6" w:themeShade="BF"/>
                <w:sz w:val="22"/>
                <w:szCs w:val="22"/>
              </w:rPr>
            </w:pPr>
            <w:r w:rsidRPr="00A72637">
              <w:rPr>
                <w:rFonts w:ascii="Times New Roman" w:hAnsi="Times New Roman" w:cs="Times New Roman"/>
                <w:color w:val="000000"/>
                <w:sz w:val="22"/>
                <w:szCs w:val="22"/>
              </w:rPr>
              <w:t>-0.21</w:t>
            </w:r>
          </w:p>
        </w:tc>
        <w:tc>
          <w:tcPr>
            <w:tcW w:w="1418" w:type="dxa"/>
            <w:tcBorders>
              <w:left w:val="single" w:sz="4" w:space="0" w:color="auto"/>
              <w:right w:val="single" w:sz="24" w:space="0" w:color="auto"/>
            </w:tcBorders>
            <w:vAlign w:val="bottom"/>
          </w:tcPr>
          <w:p w14:paraId="65271580" w14:textId="77777777" w:rsidR="00356E6B" w:rsidRPr="00A72637" w:rsidRDefault="00356E6B" w:rsidP="00F01072">
            <w:pPr>
              <w:jc w:val="cente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000000"/>
                <w:sz w:val="22"/>
                <w:szCs w:val="22"/>
              </w:rPr>
              <w:t>-1.10</w:t>
            </w:r>
          </w:p>
        </w:tc>
        <w:tc>
          <w:tcPr>
            <w:tcW w:w="1061" w:type="dxa"/>
            <w:tcBorders>
              <w:left w:val="single" w:sz="24" w:space="0" w:color="auto"/>
            </w:tcBorders>
          </w:tcPr>
          <w:p w14:paraId="2770B362"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tA</w:t>
            </w:r>
            <w:r w:rsidRPr="00A72637">
              <w:rPr>
                <w:rFonts w:ascii="Times New Roman" w:hAnsi="Times New Roman" w:cs="Times New Roman"/>
                <w:color w:val="538135" w:themeColor="accent6" w:themeShade="BF"/>
                <w:u w:val="single"/>
                <w:vertAlign w:val="subscript"/>
              </w:rPr>
              <w:t>18</w:t>
            </w:r>
          </w:p>
        </w:tc>
        <w:tc>
          <w:tcPr>
            <w:tcW w:w="979" w:type="dxa"/>
            <w:vAlign w:val="bottom"/>
          </w:tcPr>
          <w:p w14:paraId="299E6EF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-7.32</w:t>
            </w:r>
          </w:p>
        </w:tc>
        <w:tc>
          <w:tcPr>
            <w:tcW w:w="1225" w:type="dxa"/>
            <w:vAlign w:val="bottom"/>
          </w:tcPr>
          <w:p w14:paraId="3E132A88"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-2.11</w:t>
            </w:r>
          </w:p>
        </w:tc>
        <w:tc>
          <w:tcPr>
            <w:tcW w:w="1413" w:type="dxa"/>
            <w:vAlign w:val="bottom"/>
          </w:tcPr>
          <w:p w14:paraId="00537D79"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-4.40</w:t>
            </w:r>
          </w:p>
        </w:tc>
      </w:tr>
      <w:tr w:rsidR="00356E6B" w:rsidRPr="00A72637" w14:paraId="668832EE" w14:textId="77777777" w:rsidTr="00F01072">
        <w:trPr>
          <w:trHeight w:val="405"/>
          <w:jc w:val="center"/>
        </w:trPr>
        <w:tc>
          <w:tcPr>
            <w:tcW w:w="1129" w:type="dxa"/>
          </w:tcPr>
          <w:p w14:paraId="32ADA403"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tG</w:t>
            </w:r>
            <w:r w:rsidRPr="00A72637">
              <w:rPr>
                <w:rFonts w:ascii="Times New Roman" w:hAnsi="Times New Roman" w:cs="Times New Roman"/>
                <w:vertAlign w:val="subscript"/>
              </w:rPr>
              <w:t>8</w:t>
            </w:r>
          </w:p>
        </w:tc>
        <w:tc>
          <w:tcPr>
            <w:tcW w:w="993" w:type="dxa"/>
            <w:vAlign w:val="center"/>
          </w:tcPr>
          <w:p w14:paraId="4A79E4D3"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0.63</w:t>
            </w:r>
          </w:p>
        </w:tc>
        <w:tc>
          <w:tcPr>
            <w:tcW w:w="1275" w:type="dxa"/>
            <w:tcBorders>
              <w:right w:val="single" w:sz="4" w:space="0" w:color="auto"/>
            </w:tcBorders>
            <w:vAlign w:val="center"/>
          </w:tcPr>
          <w:p w14:paraId="414C5568" w14:textId="77777777" w:rsidR="00356E6B" w:rsidRPr="00A72637" w:rsidRDefault="00356E6B" w:rsidP="00F01072">
            <w:pPr>
              <w:jc w:val="center"/>
              <w:rPr>
                <w:rFonts w:ascii="Times New Roman" w:hAnsi="Times New Roman" w:cs="Times New Roman"/>
                <w:color w:val="538135" w:themeColor="accent6" w:themeShade="BF"/>
                <w:sz w:val="22"/>
                <w:szCs w:val="22"/>
              </w:rPr>
            </w:pPr>
            <w:r w:rsidRPr="00A72637">
              <w:rPr>
                <w:rFonts w:ascii="Times New Roman" w:hAnsi="Times New Roman" w:cs="Times New Roman"/>
                <w:color w:val="000000"/>
                <w:sz w:val="22"/>
                <w:szCs w:val="22"/>
              </w:rPr>
              <w:t>-0.04</w:t>
            </w:r>
          </w:p>
        </w:tc>
        <w:tc>
          <w:tcPr>
            <w:tcW w:w="1418" w:type="dxa"/>
            <w:tcBorders>
              <w:left w:val="single" w:sz="4" w:space="0" w:color="auto"/>
              <w:right w:val="single" w:sz="24" w:space="0" w:color="auto"/>
            </w:tcBorders>
            <w:vAlign w:val="bottom"/>
          </w:tcPr>
          <w:p w14:paraId="2875600F" w14:textId="77777777" w:rsidR="00356E6B" w:rsidRPr="00A72637" w:rsidRDefault="00356E6B" w:rsidP="00F01072">
            <w:pPr>
              <w:jc w:val="cente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000000"/>
                <w:sz w:val="22"/>
                <w:szCs w:val="22"/>
              </w:rPr>
              <w:t>-32.20</w:t>
            </w:r>
          </w:p>
        </w:tc>
        <w:tc>
          <w:tcPr>
            <w:tcW w:w="1061" w:type="dxa"/>
            <w:tcBorders>
              <w:left w:val="single" w:sz="24" w:space="0" w:color="auto"/>
            </w:tcBorders>
          </w:tcPr>
          <w:p w14:paraId="39F2DACB"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tC</w:t>
            </w:r>
            <w:r w:rsidRPr="00A72637">
              <w:rPr>
                <w:rFonts w:ascii="Times New Roman" w:hAnsi="Times New Roman" w:cs="Times New Roman"/>
                <w:color w:val="538135" w:themeColor="accent6" w:themeShade="BF"/>
                <w:u w:val="single"/>
                <w:vertAlign w:val="subscript"/>
              </w:rPr>
              <w:t>19</w:t>
            </w:r>
          </w:p>
        </w:tc>
        <w:tc>
          <w:tcPr>
            <w:tcW w:w="979" w:type="dxa"/>
            <w:vAlign w:val="bottom"/>
          </w:tcPr>
          <w:p w14:paraId="34C07231"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-1.18</w:t>
            </w:r>
          </w:p>
        </w:tc>
        <w:tc>
          <w:tcPr>
            <w:tcW w:w="1225" w:type="dxa"/>
            <w:vAlign w:val="bottom"/>
          </w:tcPr>
          <w:p w14:paraId="55E99079"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-7.10</w:t>
            </w:r>
          </w:p>
        </w:tc>
        <w:tc>
          <w:tcPr>
            <w:tcW w:w="1413" w:type="dxa"/>
            <w:vAlign w:val="bottom"/>
          </w:tcPr>
          <w:p w14:paraId="7C586784"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-2.22</w:t>
            </w:r>
          </w:p>
        </w:tc>
      </w:tr>
      <w:tr w:rsidR="00356E6B" w:rsidRPr="00A72637" w14:paraId="2A23A9C8" w14:textId="77777777" w:rsidTr="00F01072">
        <w:trPr>
          <w:trHeight w:val="422"/>
          <w:jc w:val="center"/>
        </w:trPr>
        <w:tc>
          <w:tcPr>
            <w:tcW w:w="1129" w:type="dxa"/>
          </w:tcPr>
          <w:p w14:paraId="1216B798"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tC</w:t>
            </w:r>
            <w:r w:rsidRPr="00A72637">
              <w:rPr>
                <w:rFonts w:ascii="Times New Roman" w:hAnsi="Times New Roman" w:cs="Times New Roman"/>
                <w:vertAlign w:val="subscript"/>
              </w:rPr>
              <w:t>9</w:t>
            </w:r>
          </w:p>
        </w:tc>
        <w:tc>
          <w:tcPr>
            <w:tcW w:w="993" w:type="dxa"/>
            <w:vAlign w:val="center"/>
          </w:tcPr>
          <w:p w14:paraId="0C8E019D"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0.78</w:t>
            </w:r>
          </w:p>
        </w:tc>
        <w:tc>
          <w:tcPr>
            <w:tcW w:w="1275" w:type="dxa"/>
            <w:tcBorders>
              <w:right w:val="single" w:sz="4" w:space="0" w:color="auto"/>
            </w:tcBorders>
            <w:vAlign w:val="center"/>
          </w:tcPr>
          <w:p w14:paraId="3EE08AC6" w14:textId="77777777" w:rsidR="00356E6B" w:rsidRPr="00A72637" w:rsidRDefault="00356E6B" w:rsidP="00F01072">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0.24</w:t>
            </w:r>
          </w:p>
        </w:tc>
        <w:tc>
          <w:tcPr>
            <w:tcW w:w="1418" w:type="dxa"/>
            <w:tcBorders>
              <w:left w:val="single" w:sz="4" w:space="0" w:color="auto"/>
              <w:right w:val="single" w:sz="24" w:space="0" w:color="auto"/>
            </w:tcBorders>
            <w:vAlign w:val="bottom"/>
          </w:tcPr>
          <w:p w14:paraId="4738A43F" w14:textId="77777777" w:rsidR="00356E6B" w:rsidRPr="00A72637" w:rsidRDefault="00356E6B" w:rsidP="00F01072">
            <w:pPr>
              <w:jc w:val="cente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000000"/>
                <w:sz w:val="22"/>
                <w:szCs w:val="22"/>
              </w:rPr>
              <w:t>-2.73</w:t>
            </w:r>
          </w:p>
        </w:tc>
        <w:tc>
          <w:tcPr>
            <w:tcW w:w="1061" w:type="dxa"/>
            <w:tcBorders>
              <w:left w:val="single" w:sz="24" w:space="0" w:color="auto"/>
            </w:tcBorders>
          </w:tcPr>
          <w:p w14:paraId="6301E851"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tG</w:t>
            </w:r>
            <w:r w:rsidRPr="00A72637">
              <w:rPr>
                <w:rFonts w:ascii="Times New Roman" w:hAnsi="Times New Roman" w:cs="Times New Roman"/>
                <w:color w:val="538135" w:themeColor="accent6" w:themeShade="BF"/>
                <w:u w:val="single"/>
                <w:vertAlign w:val="subscript"/>
              </w:rPr>
              <w:t>20</w:t>
            </w:r>
          </w:p>
        </w:tc>
        <w:tc>
          <w:tcPr>
            <w:tcW w:w="979" w:type="dxa"/>
            <w:vAlign w:val="bottom"/>
          </w:tcPr>
          <w:p w14:paraId="5B3A46B0"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-1.34</w:t>
            </w:r>
          </w:p>
        </w:tc>
        <w:tc>
          <w:tcPr>
            <w:tcW w:w="1225" w:type="dxa"/>
            <w:vAlign w:val="bottom"/>
          </w:tcPr>
          <w:p w14:paraId="65B6B0E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-4.12</w:t>
            </w:r>
          </w:p>
        </w:tc>
        <w:tc>
          <w:tcPr>
            <w:tcW w:w="1413" w:type="dxa"/>
            <w:vAlign w:val="bottom"/>
          </w:tcPr>
          <w:p w14:paraId="2CADFF30"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-4.07</w:t>
            </w:r>
          </w:p>
        </w:tc>
      </w:tr>
      <w:tr w:rsidR="00356E6B" w:rsidRPr="00A72637" w14:paraId="0ACDA8D3" w14:textId="77777777" w:rsidTr="00F01072">
        <w:trPr>
          <w:trHeight w:val="405"/>
          <w:jc w:val="center"/>
        </w:trPr>
        <w:tc>
          <w:tcPr>
            <w:tcW w:w="1129" w:type="dxa"/>
          </w:tcPr>
          <w:p w14:paraId="3535333A"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tU</w:t>
            </w:r>
            <w:r w:rsidRPr="00A72637">
              <w:rPr>
                <w:rFonts w:ascii="Times New Roman" w:hAnsi="Times New Roman" w:cs="Times New Roman"/>
                <w:vertAlign w:val="subscript"/>
              </w:rPr>
              <w:t>10</w:t>
            </w:r>
          </w:p>
        </w:tc>
        <w:tc>
          <w:tcPr>
            <w:tcW w:w="993" w:type="dxa"/>
            <w:vAlign w:val="center"/>
          </w:tcPr>
          <w:p w14:paraId="54FAFC2E"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0.78</w:t>
            </w:r>
          </w:p>
        </w:tc>
        <w:tc>
          <w:tcPr>
            <w:tcW w:w="1275" w:type="dxa"/>
            <w:tcBorders>
              <w:right w:val="single" w:sz="4" w:space="0" w:color="auto"/>
            </w:tcBorders>
            <w:vAlign w:val="center"/>
          </w:tcPr>
          <w:p w14:paraId="3BA94ED2" w14:textId="77777777" w:rsidR="00356E6B" w:rsidRPr="00A72637" w:rsidRDefault="00356E6B" w:rsidP="00F01072">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0.02</w:t>
            </w:r>
          </w:p>
        </w:tc>
        <w:tc>
          <w:tcPr>
            <w:tcW w:w="1418" w:type="dxa"/>
            <w:tcBorders>
              <w:left w:val="single" w:sz="4" w:space="0" w:color="auto"/>
              <w:right w:val="single" w:sz="24" w:space="0" w:color="auto"/>
            </w:tcBorders>
            <w:vAlign w:val="bottom"/>
          </w:tcPr>
          <w:p w14:paraId="6941AD85" w14:textId="77777777" w:rsidR="00356E6B" w:rsidRPr="00A72637" w:rsidRDefault="00356E6B" w:rsidP="00F01072">
            <w:pPr>
              <w:jc w:val="center"/>
              <w:rPr>
                <w:rFonts w:ascii="Times New Roman" w:hAnsi="Times New Roman" w:cs="Times New Roman"/>
                <w:color w:val="538135" w:themeColor="accent6" w:themeShade="BF"/>
                <w:sz w:val="22"/>
                <w:szCs w:val="22"/>
                <w:u w:val="single"/>
              </w:rPr>
            </w:pPr>
            <w:r w:rsidRPr="00A72637">
              <w:rPr>
                <w:rFonts w:ascii="Times New Roman" w:hAnsi="Times New Roman" w:cs="Times New Roman"/>
                <w:color w:val="000000"/>
                <w:sz w:val="22"/>
                <w:szCs w:val="22"/>
              </w:rPr>
              <w:t>-0.52</w:t>
            </w:r>
          </w:p>
        </w:tc>
        <w:tc>
          <w:tcPr>
            <w:tcW w:w="1061" w:type="dxa"/>
            <w:tcBorders>
              <w:left w:val="single" w:sz="24" w:space="0" w:color="auto"/>
            </w:tcBorders>
          </w:tcPr>
          <w:p w14:paraId="17AAC25A" w14:textId="77777777" w:rsidR="00356E6B" w:rsidRPr="00A72637" w:rsidRDefault="00356E6B" w:rsidP="00A45A9B">
            <w:pPr>
              <w:rPr>
                <w:rFonts w:ascii="Times New Roman" w:hAnsi="Times New Roman" w:cs="Times New Roman"/>
                <w:color w:val="538135" w:themeColor="accent6" w:themeShade="BF"/>
                <w:u w:val="single"/>
              </w:rPr>
            </w:pPr>
            <w:r w:rsidRPr="00A72637">
              <w:rPr>
                <w:rFonts w:ascii="Times New Roman" w:hAnsi="Times New Roman" w:cs="Times New Roman"/>
                <w:color w:val="538135" w:themeColor="accent6" w:themeShade="BF"/>
                <w:u w:val="single"/>
              </w:rPr>
              <w:t>tG</w:t>
            </w:r>
            <w:r w:rsidRPr="00A72637">
              <w:rPr>
                <w:rFonts w:ascii="Times New Roman" w:hAnsi="Times New Roman" w:cs="Times New Roman"/>
                <w:color w:val="538135" w:themeColor="accent6" w:themeShade="BF"/>
                <w:u w:val="single"/>
                <w:vertAlign w:val="subscript"/>
              </w:rPr>
              <w:t>21</w:t>
            </w:r>
          </w:p>
        </w:tc>
        <w:tc>
          <w:tcPr>
            <w:tcW w:w="979" w:type="dxa"/>
            <w:vAlign w:val="bottom"/>
          </w:tcPr>
          <w:p w14:paraId="0CEEB3EA"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-14.76</w:t>
            </w:r>
          </w:p>
        </w:tc>
        <w:tc>
          <w:tcPr>
            <w:tcW w:w="1225" w:type="dxa"/>
            <w:vAlign w:val="bottom"/>
          </w:tcPr>
          <w:p w14:paraId="3C78DAD8"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-6.70</w:t>
            </w:r>
          </w:p>
        </w:tc>
        <w:tc>
          <w:tcPr>
            <w:tcW w:w="1413" w:type="dxa"/>
            <w:vAlign w:val="bottom"/>
          </w:tcPr>
          <w:p w14:paraId="03706B36"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-6.61</w:t>
            </w:r>
          </w:p>
        </w:tc>
      </w:tr>
      <w:tr w:rsidR="00356E6B" w:rsidRPr="00A72637" w14:paraId="68F80E4F" w14:textId="77777777" w:rsidTr="00F01072">
        <w:trPr>
          <w:trHeight w:val="405"/>
          <w:jc w:val="center"/>
        </w:trPr>
        <w:tc>
          <w:tcPr>
            <w:tcW w:w="1129" w:type="dxa"/>
          </w:tcPr>
          <w:p w14:paraId="0ED24E98" w14:textId="77777777" w:rsidR="00356E6B" w:rsidRPr="00A72637" w:rsidRDefault="00356E6B" w:rsidP="00A45A9B">
            <w:pPr>
              <w:rPr>
                <w:rFonts w:ascii="Times New Roman" w:hAnsi="Times New Roman" w:cs="Times New Roman"/>
              </w:rPr>
            </w:pPr>
            <w:r w:rsidRPr="00A72637">
              <w:rPr>
                <w:rFonts w:ascii="Times New Roman" w:hAnsi="Times New Roman" w:cs="Times New Roman"/>
              </w:rPr>
              <w:t>tA</w:t>
            </w:r>
            <w:r w:rsidRPr="00A72637">
              <w:rPr>
                <w:rFonts w:ascii="Times New Roman" w:hAnsi="Times New Roman" w:cs="Times New Roman"/>
                <w:vertAlign w:val="subscript"/>
              </w:rPr>
              <w:t>11</w:t>
            </w:r>
          </w:p>
        </w:tc>
        <w:tc>
          <w:tcPr>
            <w:tcW w:w="993" w:type="dxa"/>
            <w:vAlign w:val="center"/>
          </w:tcPr>
          <w:p w14:paraId="351DC994"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0.88</w:t>
            </w:r>
          </w:p>
        </w:tc>
        <w:tc>
          <w:tcPr>
            <w:tcW w:w="1275" w:type="dxa"/>
            <w:tcBorders>
              <w:right w:val="single" w:sz="4" w:space="0" w:color="auto"/>
            </w:tcBorders>
            <w:vAlign w:val="center"/>
          </w:tcPr>
          <w:p w14:paraId="52CAFA9F" w14:textId="77777777" w:rsidR="00356E6B" w:rsidRPr="00A72637" w:rsidRDefault="00356E6B" w:rsidP="00F01072">
            <w:pPr>
              <w:jc w:val="center"/>
              <w:rPr>
                <w:rFonts w:ascii="Times New Roman" w:hAnsi="Times New Roman" w:cs="Times New Roman"/>
                <w:color w:val="FF0000"/>
                <w:sz w:val="22"/>
                <w:szCs w:val="22"/>
              </w:rPr>
            </w:pPr>
            <w:r w:rsidRPr="00A72637">
              <w:rPr>
                <w:rFonts w:ascii="Times New Roman" w:hAnsi="Times New Roman" w:cs="Times New Roman"/>
                <w:color w:val="FF0000"/>
                <w:sz w:val="22"/>
                <w:szCs w:val="22"/>
              </w:rPr>
              <w:t>0.19</w:t>
            </w:r>
          </w:p>
        </w:tc>
        <w:tc>
          <w:tcPr>
            <w:tcW w:w="1418" w:type="dxa"/>
            <w:tcBorders>
              <w:left w:val="single" w:sz="4" w:space="0" w:color="auto"/>
              <w:right w:val="single" w:sz="24" w:space="0" w:color="auto"/>
            </w:tcBorders>
            <w:vAlign w:val="bottom"/>
          </w:tcPr>
          <w:p w14:paraId="4FFD8705" w14:textId="77777777" w:rsidR="00356E6B" w:rsidRPr="00A72637" w:rsidRDefault="00356E6B" w:rsidP="00F01072">
            <w:pPr>
              <w:jc w:val="center"/>
              <w:rPr>
                <w:rFonts w:ascii="Times New Roman" w:hAnsi="Times New Roman" w:cs="Times New Roman"/>
                <w:color w:val="000000" w:themeColor="text1"/>
                <w:sz w:val="22"/>
                <w:szCs w:val="22"/>
              </w:rPr>
            </w:pPr>
            <w:r w:rsidRPr="00A72637">
              <w:rPr>
                <w:rFonts w:ascii="Times New Roman" w:hAnsi="Times New Roman" w:cs="Times New Roman"/>
                <w:color w:val="FF0000"/>
                <w:sz w:val="22"/>
                <w:szCs w:val="22"/>
              </w:rPr>
              <w:t>0.23</w:t>
            </w:r>
          </w:p>
        </w:tc>
        <w:tc>
          <w:tcPr>
            <w:tcW w:w="1061" w:type="dxa"/>
            <w:tcBorders>
              <w:left w:val="single" w:sz="24" w:space="0" w:color="auto"/>
            </w:tcBorders>
          </w:tcPr>
          <w:p w14:paraId="4C319BD0" w14:textId="77777777" w:rsidR="00356E6B" w:rsidRPr="00A72637" w:rsidRDefault="00356E6B" w:rsidP="00A45A9B">
            <w:pPr>
              <w:rPr>
                <w:rFonts w:ascii="Times New Roman" w:hAnsi="Times New Roman" w:cs="Times New Roman"/>
                <w:color w:val="000000" w:themeColor="text1"/>
              </w:rPr>
            </w:pPr>
            <w:r w:rsidRPr="00A72637">
              <w:rPr>
                <w:rFonts w:ascii="Times New Roman" w:hAnsi="Times New Roman" w:cs="Times New Roman"/>
                <w:color w:val="000000" w:themeColor="text1"/>
              </w:rPr>
              <w:t>tA</w:t>
            </w:r>
            <w:r w:rsidRPr="00A72637">
              <w:rPr>
                <w:rFonts w:ascii="Times New Roman" w:hAnsi="Times New Roman" w:cs="Times New Roman"/>
                <w:color w:val="000000" w:themeColor="text1"/>
                <w:vertAlign w:val="subscript"/>
              </w:rPr>
              <w:t>22</w:t>
            </w:r>
          </w:p>
        </w:tc>
        <w:tc>
          <w:tcPr>
            <w:tcW w:w="979" w:type="dxa"/>
            <w:vAlign w:val="bottom"/>
          </w:tcPr>
          <w:p w14:paraId="263361F7"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-0.09</w:t>
            </w:r>
          </w:p>
        </w:tc>
        <w:tc>
          <w:tcPr>
            <w:tcW w:w="1225" w:type="dxa"/>
            <w:vAlign w:val="bottom"/>
          </w:tcPr>
          <w:p w14:paraId="1C420DAF" w14:textId="77777777" w:rsidR="00356E6B" w:rsidRPr="00A72637" w:rsidRDefault="00356E6B" w:rsidP="00A45A9B">
            <w:pPr>
              <w:jc w:val="center"/>
              <w:rPr>
                <w:rFonts w:ascii="Times New Roman" w:hAnsi="Times New Roman" w:cs="Times New Roman"/>
                <w:color w:val="FF0000"/>
                <w:sz w:val="22"/>
                <w:szCs w:val="22"/>
              </w:rPr>
            </w:pPr>
            <w:r w:rsidRPr="00A72637">
              <w:rPr>
                <w:rFonts w:ascii="Times New Roman" w:hAnsi="Times New Roman" w:cs="Times New Roman"/>
                <w:color w:val="000000"/>
                <w:sz w:val="22"/>
                <w:szCs w:val="22"/>
              </w:rPr>
              <w:t>-3.85</w:t>
            </w:r>
          </w:p>
        </w:tc>
        <w:tc>
          <w:tcPr>
            <w:tcW w:w="1413" w:type="dxa"/>
            <w:vAlign w:val="bottom"/>
          </w:tcPr>
          <w:p w14:paraId="2D13BAF5" w14:textId="77777777" w:rsidR="00356E6B" w:rsidRPr="00A72637" w:rsidRDefault="00356E6B" w:rsidP="00A45A9B">
            <w:pPr>
              <w:jc w:val="center"/>
              <w:rPr>
                <w:rFonts w:ascii="Times New Roman" w:hAnsi="Times New Roman" w:cs="Times New Roman"/>
                <w:color w:val="000000"/>
                <w:sz w:val="22"/>
                <w:szCs w:val="22"/>
              </w:rPr>
            </w:pPr>
            <w:r w:rsidRPr="00A72637">
              <w:rPr>
                <w:rFonts w:ascii="Times New Roman" w:hAnsi="Times New Roman" w:cs="Times New Roman"/>
                <w:color w:val="000000"/>
                <w:sz w:val="22"/>
                <w:szCs w:val="22"/>
              </w:rPr>
              <w:t>-6.19</w:t>
            </w:r>
          </w:p>
        </w:tc>
      </w:tr>
    </w:tbl>
    <w:p w14:paraId="0F49ED94" w14:textId="77777777" w:rsidR="00356E6B" w:rsidRPr="00A72637" w:rsidRDefault="00356E6B" w:rsidP="00356E6B">
      <w:pPr>
        <w:spacing w:line="276" w:lineRule="auto"/>
        <w:rPr>
          <w:rFonts w:ascii="Times New Roman" w:eastAsiaTheme="minorEastAsia" w:hAnsi="Times New Roman" w:cs="Times New Roman"/>
          <w:sz w:val="22"/>
          <w:szCs w:val="22"/>
        </w:rPr>
      </w:pPr>
      <w:r w:rsidRPr="00A72637">
        <w:rPr>
          <w:rFonts w:ascii="Times New Roman" w:hAnsi="Times New Roman" w:cs="Times New Roman"/>
          <w:sz w:val="22"/>
          <w:szCs w:val="22"/>
        </w:rPr>
        <w:t xml:space="preserve">Z-factors </w:t>
      </w:r>
      <m:oMath>
        <m:r>
          <w:rPr>
            <w:rFonts w:ascii="Cambria Math" w:hAnsi="Cambria Math" w:cs="Times New Roman"/>
            <w:sz w:val="22"/>
            <w:szCs w:val="22"/>
          </w:rPr>
          <m:t>&gt;</m:t>
        </m:r>
      </m:oMath>
      <w:r w:rsidRPr="00A72637">
        <w:rPr>
          <w:rFonts w:ascii="Times New Roman" w:eastAsiaTheme="minorEastAsia" w:hAnsi="Times New Roman" w:cs="Times New Roman"/>
          <w:sz w:val="22"/>
          <w:szCs w:val="22"/>
        </w:rPr>
        <w:t xml:space="preserve">0, which are representing significant difference (p-value </w:t>
      </w:r>
      <m:oMath>
        <m:r>
          <w:rPr>
            <w:rFonts w:ascii="Cambria Math" w:eastAsiaTheme="minorEastAsia" w:hAnsi="Cambria Math" w:cs="Times New Roman"/>
            <w:sz w:val="22"/>
            <w:szCs w:val="22"/>
          </w:rPr>
          <m:t>&lt;</m:t>
        </m:r>
      </m:oMath>
      <w:r w:rsidRPr="00A72637">
        <w:rPr>
          <w:rFonts w:ascii="Times New Roman" w:eastAsiaTheme="minorEastAsia" w:hAnsi="Times New Roman" w:cs="Times New Roman"/>
          <w:sz w:val="22"/>
          <w:szCs w:val="22"/>
        </w:rPr>
        <w:t>0.05), are indicated with red numbers. The nucleotides of the seed region are indicated by green underlined letters/numbers.</w:t>
      </w:r>
    </w:p>
    <w:p w14:paraId="7B059294" w14:textId="6E252981" w:rsidR="006D4BCD" w:rsidRPr="002D2FAE" w:rsidRDefault="0034266B" w:rsidP="002D2FAE">
      <w:pPr>
        <w:spacing w:line="276" w:lineRule="auto"/>
        <w:rPr>
          <w:rFonts w:ascii="Times New Roman" w:eastAsiaTheme="minorEastAsia" w:hAnsi="Times New Roman" w:cs="Times New Roman"/>
          <w:sz w:val="22"/>
          <w:szCs w:val="22"/>
        </w:rPr>
      </w:pPr>
      <w:r w:rsidRPr="00A72637">
        <w:rPr>
          <w:rFonts w:ascii="Times New Roman" w:hAnsi="Times New Roman" w:cs="Times New Roman"/>
          <w:b/>
        </w:rPr>
        <w:br w:type="page"/>
      </w:r>
    </w:p>
    <w:p w14:paraId="4628B70D" w14:textId="64C0EAC0" w:rsidR="009737B1" w:rsidRPr="00A72637" w:rsidRDefault="000E78CC" w:rsidP="000E78CC">
      <w:pPr>
        <w:pStyle w:val="Heading1"/>
        <w:rPr>
          <w:rFonts w:cs="Times New Roman"/>
          <w:sz w:val="28"/>
          <w:szCs w:val="36"/>
        </w:rPr>
      </w:pPr>
      <w:bookmarkStart w:id="26" w:name="_Toc115863863"/>
      <w:r w:rsidRPr="00A72637">
        <w:rPr>
          <w:rFonts w:cs="Times New Roman"/>
          <w:sz w:val="28"/>
          <w:szCs w:val="36"/>
        </w:rPr>
        <w:lastRenderedPageBreak/>
        <w:t>Reference</w:t>
      </w:r>
      <w:bookmarkEnd w:id="26"/>
    </w:p>
    <w:p w14:paraId="48139634" w14:textId="4344DCF4" w:rsidR="00535D7B" w:rsidRPr="00535D7B" w:rsidRDefault="00BC7347" w:rsidP="00535D7B">
      <w:pPr>
        <w:widowControl w:val="0"/>
        <w:autoSpaceDE w:val="0"/>
        <w:autoSpaceDN w:val="0"/>
        <w:adjustRightInd w:val="0"/>
        <w:rPr>
          <w:rFonts w:ascii="Times New Roman" w:hAnsi="Times New Roman" w:cs="Times New Roman"/>
          <w:noProof/>
          <w:lang w:val="en-GB"/>
        </w:rPr>
      </w:pPr>
      <w:r w:rsidRPr="00A72637">
        <w:rPr>
          <w:rFonts w:ascii="Times New Roman" w:hAnsi="Times New Roman" w:cs="Times New Roman"/>
        </w:rPr>
        <w:fldChar w:fldCharType="begin" w:fldLock="1"/>
      </w:r>
      <w:r w:rsidRPr="00A72637">
        <w:rPr>
          <w:rFonts w:ascii="Times New Roman" w:hAnsi="Times New Roman" w:cs="Times New Roman"/>
        </w:rPr>
        <w:instrText xml:space="preserve">ADDIN Mendeley Bibliography CSL_BIBLIOGRAPHY </w:instrText>
      </w:r>
      <w:r w:rsidRPr="00A72637">
        <w:rPr>
          <w:rFonts w:ascii="Times New Roman" w:hAnsi="Times New Roman" w:cs="Times New Roman"/>
        </w:rPr>
        <w:fldChar w:fldCharType="separate"/>
      </w:r>
      <w:r w:rsidR="00535D7B" w:rsidRPr="00535D7B">
        <w:rPr>
          <w:rFonts w:ascii="Times New Roman" w:hAnsi="Times New Roman" w:cs="Times New Roman"/>
          <w:noProof/>
          <w:lang w:val="en-GB"/>
        </w:rPr>
        <w:t xml:space="preserve">Baronti, L. </w:t>
      </w:r>
      <w:r w:rsidR="00535D7B" w:rsidRPr="00535D7B">
        <w:rPr>
          <w:rFonts w:ascii="Times New Roman" w:hAnsi="Times New Roman" w:cs="Times New Roman"/>
          <w:i/>
          <w:iCs/>
          <w:noProof/>
          <w:lang w:val="en-GB"/>
        </w:rPr>
        <w:t>et al.</w:t>
      </w:r>
      <w:r w:rsidR="00535D7B" w:rsidRPr="00535D7B">
        <w:rPr>
          <w:rFonts w:ascii="Times New Roman" w:hAnsi="Times New Roman" w:cs="Times New Roman"/>
          <w:noProof/>
          <w:lang w:val="en-GB"/>
        </w:rPr>
        <w:t xml:space="preserve"> (2020) ‘Base-pair conformational switch modulates miR-34a targeting of Sirt1 mRNA’, </w:t>
      </w:r>
      <w:r w:rsidR="00535D7B" w:rsidRPr="00535D7B">
        <w:rPr>
          <w:rFonts w:ascii="Times New Roman" w:hAnsi="Times New Roman" w:cs="Times New Roman"/>
          <w:i/>
          <w:iCs/>
          <w:noProof/>
          <w:lang w:val="en-GB"/>
        </w:rPr>
        <w:t>Nature</w:t>
      </w:r>
      <w:r w:rsidR="00535D7B" w:rsidRPr="00535D7B">
        <w:rPr>
          <w:rFonts w:ascii="Times New Roman" w:hAnsi="Times New Roman" w:cs="Times New Roman"/>
          <w:noProof/>
          <w:lang w:val="en-GB"/>
        </w:rPr>
        <w:t>, 583(7814), pp. 139–144. doi: 10.1038/s41586-020-2336-3.</w:t>
      </w:r>
    </w:p>
    <w:p w14:paraId="32761159" w14:textId="77777777" w:rsidR="00535D7B" w:rsidRPr="00535D7B" w:rsidRDefault="00535D7B" w:rsidP="00535D7B">
      <w:pPr>
        <w:widowControl w:val="0"/>
        <w:autoSpaceDE w:val="0"/>
        <w:autoSpaceDN w:val="0"/>
        <w:adjustRightInd w:val="0"/>
        <w:rPr>
          <w:rFonts w:ascii="Times New Roman" w:hAnsi="Times New Roman" w:cs="Times New Roman"/>
          <w:noProof/>
          <w:lang w:val="en-GB"/>
        </w:rPr>
      </w:pPr>
      <w:r w:rsidRPr="00535D7B">
        <w:rPr>
          <w:rFonts w:ascii="Times New Roman" w:hAnsi="Times New Roman" w:cs="Times New Roman"/>
          <w:noProof/>
          <w:lang w:val="en-GB"/>
        </w:rPr>
        <w:t xml:space="preserve">Clay, M. C. </w:t>
      </w:r>
      <w:r w:rsidRPr="00535D7B">
        <w:rPr>
          <w:rFonts w:ascii="Times New Roman" w:hAnsi="Times New Roman" w:cs="Times New Roman"/>
          <w:i/>
          <w:iCs/>
          <w:noProof/>
          <w:lang w:val="en-GB"/>
        </w:rPr>
        <w:t>et al.</w:t>
      </w:r>
      <w:r w:rsidRPr="00535D7B">
        <w:rPr>
          <w:rFonts w:ascii="Times New Roman" w:hAnsi="Times New Roman" w:cs="Times New Roman"/>
          <w:noProof/>
          <w:lang w:val="en-GB"/>
        </w:rPr>
        <w:t xml:space="preserve"> (2017) ‘Resolving sugar puckers in RNA excited states exposes slow modes of repuckering  dynamics.’, </w:t>
      </w:r>
      <w:r w:rsidRPr="00535D7B">
        <w:rPr>
          <w:rFonts w:ascii="Times New Roman" w:hAnsi="Times New Roman" w:cs="Times New Roman"/>
          <w:i/>
          <w:iCs/>
          <w:noProof/>
          <w:lang w:val="en-GB"/>
        </w:rPr>
        <w:t>Nucleic acids research</w:t>
      </w:r>
      <w:r w:rsidRPr="00535D7B">
        <w:rPr>
          <w:rFonts w:ascii="Times New Roman" w:hAnsi="Times New Roman" w:cs="Times New Roman"/>
          <w:noProof/>
          <w:lang w:val="en-GB"/>
        </w:rPr>
        <w:t>, 45(14), p. e134. doi: 10.1093/nar/gkx525.</w:t>
      </w:r>
    </w:p>
    <w:p w14:paraId="76844F9B" w14:textId="77777777" w:rsidR="00535D7B" w:rsidRPr="00535D7B" w:rsidRDefault="00535D7B" w:rsidP="00535D7B">
      <w:pPr>
        <w:widowControl w:val="0"/>
        <w:autoSpaceDE w:val="0"/>
        <w:autoSpaceDN w:val="0"/>
        <w:adjustRightInd w:val="0"/>
        <w:rPr>
          <w:rFonts w:ascii="Times New Roman" w:hAnsi="Times New Roman" w:cs="Times New Roman"/>
          <w:noProof/>
          <w:lang w:val="en-GB"/>
        </w:rPr>
      </w:pPr>
      <w:r w:rsidRPr="00535D7B">
        <w:rPr>
          <w:rFonts w:ascii="Times New Roman" w:hAnsi="Times New Roman" w:cs="Times New Roman"/>
          <w:noProof/>
          <w:lang w:val="en-GB"/>
        </w:rPr>
        <w:t xml:space="preserve">Parisien, M. and Major, F. (2008) ‘The MC-Fold and MC-Sym pipeline infers RNA structure from sequence data.’, </w:t>
      </w:r>
      <w:r w:rsidRPr="00535D7B">
        <w:rPr>
          <w:rFonts w:ascii="Times New Roman" w:hAnsi="Times New Roman" w:cs="Times New Roman"/>
          <w:i/>
          <w:iCs/>
          <w:noProof/>
          <w:lang w:val="en-GB"/>
        </w:rPr>
        <w:t>Nature</w:t>
      </w:r>
      <w:r w:rsidRPr="00535D7B">
        <w:rPr>
          <w:rFonts w:ascii="Times New Roman" w:hAnsi="Times New Roman" w:cs="Times New Roman"/>
          <w:noProof/>
          <w:lang w:val="en-GB"/>
        </w:rPr>
        <w:t>, 452(7183), pp. 51–55. doi: 10.1038/nature06684.</w:t>
      </w:r>
    </w:p>
    <w:p w14:paraId="4CEEEA10" w14:textId="77777777" w:rsidR="00535D7B" w:rsidRPr="00535D7B" w:rsidRDefault="00535D7B" w:rsidP="00535D7B">
      <w:pPr>
        <w:widowControl w:val="0"/>
        <w:autoSpaceDE w:val="0"/>
        <w:autoSpaceDN w:val="0"/>
        <w:adjustRightInd w:val="0"/>
        <w:rPr>
          <w:rFonts w:ascii="Times New Roman" w:hAnsi="Times New Roman" w:cs="Times New Roman"/>
          <w:noProof/>
          <w:lang w:val="en-GB"/>
        </w:rPr>
      </w:pPr>
      <w:r w:rsidRPr="00535D7B">
        <w:rPr>
          <w:rFonts w:ascii="Times New Roman" w:hAnsi="Times New Roman" w:cs="Times New Roman"/>
          <w:noProof/>
          <w:lang w:val="en-GB"/>
        </w:rPr>
        <w:t xml:space="preserve">Schanda, P. and Brutscher, B. (2005) ‘Very fast two-dimensional NMR spectroscopy for real-time investigation of dynamic  events in proteins on the time scale of seconds.’, </w:t>
      </w:r>
      <w:r w:rsidRPr="00535D7B">
        <w:rPr>
          <w:rFonts w:ascii="Times New Roman" w:hAnsi="Times New Roman" w:cs="Times New Roman"/>
          <w:i/>
          <w:iCs/>
          <w:noProof/>
          <w:lang w:val="en-GB"/>
        </w:rPr>
        <w:t>Journal of the American Chemical Society</w:t>
      </w:r>
      <w:r w:rsidRPr="00535D7B">
        <w:rPr>
          <w:rFonts w:ascii="Times New Roman" w:hAnsi="Times New Roman" w:cs="Times New Roman"/>
          <w:noProof/>
          <w:lang w:val="en-GB"/>
        </w:rPr>
        <w:t>, 127(22), pp. 8014–8015. doi: 10.1021/ja051306e.</w:t>
      </w:r>
    </w:p>
    <w:p w14:paraId="0496524A" w14:textId="77777777" w:rsidR="00535D7B" w:rsidRPr="00535D7B" w:rsidRDefault="00535D7B" w:rsidP="00535D7B">
      <w:pPr>
        <w:widowControl w:val="0"/>
        <w:autoSpaceDE w:val="0"/>
        <w:autoSpaceDN w:val="0"/>
        <w:adjustRightInd w:val="0"/>
        <w:rPr>
          <w:rFonts w:ascii="Times New Roman" w:hAnsi="Times New Roman" w:cs="Times New Roman"/>
          <w:noProof/>
          <w:lang w:val="en-GB"/>
        </w:rPr>
      </w:pPr>
      <w:r w:rsidRPr="00535D7B">
        <w:rPr>
          <w:rFonts w:ascii="Times New Roman" w:hAnsi="Times New Roman" w:cs="Times New Roman"/>
          <w:noProof/>
          <w:lang w:val="en-GB"/>
        </w:rPr>
        <w:t xml:space="preserve">Schlagnitweit, J. </w:t>
      </w:r>
      <w:r w:rsidRPr="00535D7B">
        <w:rPr>
          <w:rFonts w:ascii="Times New Roman" w:hAnsi="Times New Roman" w:cs="Times New Roman"/>
          <w:i/>
          <w:iCs/>
          <w:noProof/>
          <w:lang w:val="en-GB"/>
        </w:rPr>
        <w:t>et al.</w:t>
      </w:r>
      <w:r w:rsidRPr="00535D7B">
        <w:rPr>
          <w:rFonts w:ascii="Times New Roman" w:hAnsi="Times New Roman" w:cs="Times New Roman"/>
          <w:noProof/>
          <w:lang w:val="en-GB"/>
        </w:rPr>
        <w:t xml:space="preserve"> (2018) ‘Efficient Detection of Structure and Dynamics in Unlabeled RNAs: The SELOPE  Approach.’, </w:t>
      </w:r>
      <w:r w:rsidRPr="00535D7B">
        <w:rPr>
          <w:rFonts w:ascii="Times New Roman" w:hAnsi="Times New Roman" w:cs="Times New Roman"/>
          <w:i/>
          <w:iCs/>
          <w:noProof/>
          <w:lang w:val="en-GB"/>
        </w:rPr>
        <w:t>Chemistry (Weinheim an der Bergstrasse, Germany)</w:t>
      </w:r>
      <w:r w:rsidRPr="00535D7B">
        <w:rPr>
          <w:rFonts w:ascii="Times New Roman" w:hAnsi="Times New Roman" w:cs="Times New Roman"/>
          <w:noProof/>
          <w:lang w:val="en-GB"/>
        </w:rPr>
        <w:t>, 24(23), pp. 6067–6070. doi: 10.1002/chem.201800992.</w:t>
      </w:r>
    </w:p>
    <w:p w14:paraId="15DF98A2" w14:textId="77777777" w:rsidR="00535D7B" w:rsidRPr="00535D7B" w:rsidRDefault="00535D7B" w:rsidP="00535D7B">
      <w:pPr>
        <w:widowControl w:val="0"/>
        <w:autoSpaceDE w:val="0"/>
        <w:autoSpaceDN w:val="0"/>
        <w:adjustRightInd w:val="0"/>
        <w:rPr>
          <w:rFonts w:ascii="Times New Roman" w:hAnsi="Times New Roman" w:cs="Times New Roman"/>
          <w:noProof/>
        </w:rPr>
      </w:pPr>
      <w:r w:rsidRPr="00535D7B">
        <w:rPr>
          <w:rFonts w:ascii="Times New Roman" w:hAnsi="Times New Roman" w:cs="Times New Roman"/>
          <w:noProof/>
          <w:lang w:val="en-GB"/>
        </w:rPr>
        <w:t xml:space="preserve">Vuister, G. W. and Bax, A. (1992) ‘Resolution enhancement and spectral editing of uniformly 13C-enriched proteins by homonuclear broadband 13C decoupling’, </w:t>
      </w:r>
      <w:r w:rsidRPr="00535D7B">
        <w:rPr>
          <w:rFonts w:ascii="Times New Roman" w:hAnsi="Times New Roman" w:cs="Times New Roman"/>
          <w:i/>
          <w:iCs/>
          <w:noProof/>
          <w:lang w:val="en-GB"/>
        </w:rPr>
        <w:t>Journal of Magnetic Resonance (1969)</w:t>
      </w:r>
      <w:r w:rsidRPr="00535D7B">
        <w:rPr>
          <w:rFonts w:ascii="Times New Roman" w:hAnsi="Times New Roman" w:cs="Times New Roman"/>
          <w:noProof/>
          <w:lang w:val="en-GB"/>
        </w:rPr>
        <w:t>, 98(2), pp. 428–435. doi: https://doi.org/10.1016/0022-2364(92)90144-V.</w:t>
      </w:r>
    </w:p>
    <w:p w14:paraId="24A5D64B" w14:textId="3DEF37B9" w:rsidR="0011439F" w:rsidRPr="00A72637" w:rsidRDefault="00BC7347" w:rsidP="00535D7B">
      <w:pPr>
        <w:widowControl w:val="0"/>
        <w:autoSpaceDE w:val="0"/>
        <w:autoSpaceDN w:val="0"/>
        <w:adjustRightInd w:val="0"/>
        <w:rPr>
          <w:rFonts w:ascii="Times New Roman" w:hAnsi="Times New Roman" w:cs="Times New Roman"/>
        </w:rPr>
      </w:pPr>
      <w:r w:rsidRPr="00A72637">
        <w:rPr>
          <w:rFonts w:ascii="Times New Roman" w:hAnsi="Times New Roman" w:cs="Times New Roman"/>
        </w:rPr>
        <w:fldChar w:fldCharType="end"/>
      </w:r>
    </w:p>
    <w:sectPr w:rsidR="0011439F" w:rsidRPr="00A72637" w:rsidSect="00E73FD8">
      <w:footerReference w:type="even" r:id="rId21"/>
      <w:footerReference w:type="default" r:id="rId22"/>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08F0DC" w14:textId="77777777" w:rsidR="00006CC0" w:rsidRDefault="00006CC0" w:rsidP="004444B8">
      <w:pPr>
        <w:spacing w:line="240" w:lineRule="auto"/>
      </w:pPr>
      <w:r>
        <w:separator/>
      </w:r>
    </w:p>
  </w:endnote>
  <w:endnote w:type="continuationSeparator" w:id="0">
    <w:p w14:paraId="5ACEE51D" w14:textId="77777777" w:rsidR="00006CC0" w:rsidRDefault="00006CC0" w:rsidP="004444B8">
      <w:pPr>
        <w:spacing w:line="240" w:lineRule="auto"/>
      </w:pPr>
      <w:r>
        <w:continuationSeparator/>
      </w:r>
    </w:p>
  </w:endnote>
  <w:endnote w:type="continuationNotice" w:id="1">
    <w:p w14:paraId="6409EE64" w14:textId="77777777" w:rsidR="00006CC0" w:rsidRDefault="00006CC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EE"/>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3" w:usb1="1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64059579"/>
      <w:docPartObj>
        <w:docPartGallery w:val="Page Numbers (Bottom of Page)"/>
        <w:docPartUnique/>
      </w:docPartObj>
    </w:sdtPr>
    <w:sdtEndPr>
      <w:rPr>
        <w:rStyle w:val="PageNumber"/>
      </w:rPr>
    </w:sdtEndPr>
    <w:sdtContent>
      <w:p w14:paraId="3235F64B" w14:textId="5319DFF5" w:rsidR="004444B8" w:rsidRDefault="004444B8" w:rsidP="00F65FE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F148B6E" w14:textId="77777777" w:rsidR="004444B8" w:rsidRDefault="004444B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imes New Roman" w:hAnsi="Times New Roman" w:cs="Times New Roman"/>
      </w:rPr>
      <w:id w:val="-903062441"/>
      <w:docPartObj>
        <w:docPartGallery w:val="Page Numbers (Bottom of Page)"/>
        <w:docPartUnique/>
      </w:docPartObj>
    </w:sdtPr>
    <w:sdtEndPr>
      <w:rPr>
        <w:rStyle w:val="PageNumber"/>
      </w:rPr>
    </w:sdtEndPr>
    <w:sdtContent>
      <w:p w14:paraId="60E4D5D9" w14:textId="24449E14" w:rsidR="004444B8" w:rsidRPr="00363D3D" w:rsidRDefault="004444B8" w:rsidP="00F65FEE">
        <w:pPr>
          <w:pStyle w:val="Footer"/>
          <w:framePr w:wrap="none" w:vAnchor="text" w:hAnchor="margin" w:xAlign="center" w:y="1"/>
          <w:rPr>
            <w:rStyle w:val="PageNumber"/>
            <w:rFonts w:ascii="Times New Roman" w:hAnsi="Times New Roman" w:cs="Times New Roman"/>
          </w:rPr>
        </w:pPr>
        <w:r w:rsidRPr="00363D3D">
          <w:rPr>
            <w:rStyle w:val="PageNumber"/>
            <w:rFonts w:ascii="Times New Roman" w:hAnsi="Times New Roman" w:cs="Times New Roman"/>
          </w:rPr>
          <w:fldChar w:fldCharType="begin"/>
        </w:r>
        <w:r w:rsidRPr="00363D3D">
          <w:rPr>
            <w:rStyle w:val="PageNumber"/>
            <w:rFonts w:ascii="Times New Roman" w:hAnsi="Times New Roman" w:cs="Times New Roman"/>
          </w:rPr>
          <w:instrText xml:space="preserve"> PAGE </w:instrText>
        </w:r>
        <w:r w:rsidRPr="00363D3D">
          <w:rPr>
            <w:rStyle w:val="PageNumber"/>
            <w:rFonts w:ascii="Times New Roman" w:hAnsi="Times New Roman" w:cs="Times New Roman"/>
          </w:rPr>
          <w:fldChar w:fldCharType="separate"/>
        </w:r>
        <w:r w:rsidR="00435455">
          <w:rPr>
            <w:rStyle w:val="PageNumber"/>
            <w:rFonts w:ascii="Times New Roman" w:hAnsi="Times New Roman" w:cs="Times New Roman"/>
            <w:noProof/>
          </w:rPr>
          <w:t>16</w:t>
        </w:r>
        <w:r w:rsidRPr="00363D3D">
          <w:rPr>
            <w:rStyle w:val="PageNumber"/>
            <w:rFonts w:ascii="Times New Roman" w:hAnsi="Times New Roman" w:cs="Times New Roman"/>
          </w:rPr>
          <w:fldChar w:fldCharType="end"/>
        </w:r>
      </w:p>
    </w:sdtContent>
  </w:sdt>
  <w:p w14:paraId="23B7E54F" w14:textId="77777777" w:rsidR="004444B8" w:rsidRPr="00363D3D" w:rsidRDefault="004444B8">
    <w:pPr>
      <w:pStyle w:val="Foo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EA7F49" w14:textId="77777777" w:rsidR="00006CC0" w:rsidRDefault="00006CC0" w:rsidP="004444B8">
      <w:pPr>
        <w:spacing w:line="240" w:lineRule="auto"/>
      </w:pPr>
      <w:r>
        <w:separator/>
      </w:r>
    </w:p>
  </w:footnote>
  <w:footnote w:type="continuationSeparator" w:id="0">
    <w:p w14:paraId="303F0A32" w14:textId="77777777" w:rsidR="00006CC0" w:rsidRDefault="00006CC0" w:rsidP="004444B8">
      <w:pPr>
        <w:spacing w:line="240" w:lineRule="auto"/>
      </w:pPr>
      <w:r>
        <w:continuationSeparator/>
      </w:r>
    </w:p>
  </w:footnote>
  <w:footnote w:type="continuationNotice" w:id="1">
    <w:p w14:paraId="53B04018" w14:textId="77777777" w:rsidR="00006CC0" w:rsidRDefault="00006CC0">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273C96"/>
    <w:multiLevelType w:val="hybridMultilevel"/>
    <w:tmpl w:val="7FB0EE36"/>
    <w:lvl w:ilvl="0" w:tplc="B39AAC6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proofState w:spelling="clean"/>
  <w:trackRevisions/>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6424"/>
    <w:rsid w:val="00000EB6"/>
    <w:rsid w:val="000024F9"/>
    <w:rsid w:val="00006CC0"/>
    <w:rsid w:val="00012B31"/>
    <w:rsid w:val="00012C6A"/>
    <w:rsid w:val="00013AB3"/>
    <w:rsid w:val="000147B9"/>
    <w:rsid w:val="00016A4C"/>
    <w:rsid w:val="000220A0"/>
    <w:rsid w:val="00026A98"/>
    <w:rsid w:val="00027DFB"/>
    <w:rsid w:val="00030BE4"/>
    <w:rsid w:val="0004310D"/>
    <w:rsid w:val="000432CC"/>
    <w:rsid w:val="000438F1"/>
    <w:rsid w:val="0004441C"/>
    <w:rsid w:val="00044D40"/>
    <w:rsid w:val="000534BF"/>
    <w:rsid w:val="00065E48"/>
    <w:rsid w:val="00071D8C"/>
    <w:rsid w:val="0008050E"/>
    <w:rsid w:val="00087BD5"/>
    <w:rsid w:val="000915ED"/>
    <w:rsid w:val="000940D6"/>
    <w:rsid w:val="000A28A1"/>
    <w:rsid w:val="000A2CE8"/>
    <w:rsid w:val="000B1DFF"/>
    <w:rsid w:val="000B248B"/>
    <w:rsid w:val="000B27E2"/>
    <w:rsid w:val="000B764F"/>
    <w:rsid w:val="000D4995"/>
    <w:rsid w:val="000D6193"/>
    <w:rsid w:val="000D6701"/>
    <w:rsid w:val="000D6DEA"/>
    <w:rsid w:val="000D73CB"/>
    <w:rsid w:val="000D7C45"/>
    <w:rsid w:val="000E2180"/>
    <w:rsid w:val="000E4E2D"/>
    <w:rsid w:val="000E5D5D"/>
    <w:rsid w:val="000E78CC"/>
    <w:rsid w:val="000F4422"/>
    <w:rsid w:val="000F5F4C"/>
    <w:rsid w:val="00103868"/>
    <w:rsid w:val="0010648A"/>
    <w:rsid w:val="001065D0"/>
    <w:rsid w:val="0010760A"/>
    <w:rsid w:val="0011039C"/>
    <w:rsid w:val="00112C7D"/>
    <w:rsid w:val="0011439F"/>
    <w:rsid w:val="00132490"/>
    <w:rsid w:val="00137DAD"/>
    <w:rsid w:val="00140E27"/>
    <w:rsid w:val="001423BC"/>
    <w:rsid w:val="00153242"/>
    <w:rsid w:val="00155ACD"/>
    <w:rsid w:val="0016008D"/>
    <w:rsid w:val="00164018"/>
    <w:rsid w:val="00165F1B"/>
    <w:rsid w:val="00167470"/>
    <w:rsid w:val="00172889"/>
    <w:rsid w:val="0017397E"/>
    <w:rsid w:val="00174B6C"/>
    <w:rsid w:val="00182172"/>
    <w:rsid w:val="0018219E"/>
    <w:rsid w:val="00182854"/>
    <w:rsid w:val="00183739"/>
    <w:rsid w:val="00185BC5"/>
    <w:rsid w:val="00193EB0"/>
    <w:rsid w:val="001A7072"/>
    <w:rsid w:val="001B1C84"/>
    <w:rsid w:val="001C117B"/>
    <w:rsid w:val="001C1294"/>
    <w:rsid w:val="001C1920"/>
    <w:rsid w:val="001C3EF7"/>
    <w:rsid w:val="001D641D"/>
    <w:rsid w:val="001E2CCE"/>
    <w:rsid w:val="001E4A4B"/>
    <w:rsid w:val="001F224B"/>
    <w:rsid w:val="001F44D9"/>
    <w:rsid w:val="001F6ECF"/>
    <w:rsid w:val="00203061"/>
    <w:rsid w:val="00204DD0"/>
    <w:rsid w:val="002118A4"/>
    <w:rsid w:val="00217DC0"/>
    <w:rsid w:val="00223FB1"/>
    <w:rsid w:val="0022460B"/>
    <w:rsid w:val="00230067"/>
    <w:rsid w:val="00231991"/>
    <w:rsid w:val="00233F2D"/>
    <w:rsid w:val="0024230A"/>
    <w:rsid w:val="002427B1"/>
    <w:rsid w:val="00243DBA"/>
    <w:rsid w:val="0024438E"/>
    <w:rsid w:val="00246374"/>
    <w:rsid w:val="0025184A"/>
    <w:rsid w:val="002574DF"/>
    <w:rsid w:val="00270A16"/>
    <w:rsid w:val="00270A54"/>
    <w:rsid w:val="00276BEC"/>
    <w:rsid w:val="00280B95"/>
    <w:rsid w:val="00281BD5"/>
    <w:rsid w:val="00283631"/>
    <w:rsid w:val="002864DF"/>
    <w:rsid w:val="0029047B"/>
    <w:rsid w:val="002907A3"/>
    <w:rsid w:val="002958EE"/>
    <w:rsid w:val="00295B83"/>
    <w:rsid w:val="002A2AF3"/>
    <w:rsid w:val="002A4CDC"/>
    <w:rsid w:val="002B2636"/>
    <w:rsid w:val="002B46A2"/>
    <w:rsid w:val="002B6430"/>
    <w:rsid w:val="002B776A"/>
    <w:rsid w:val="002C16E0"/>
    <w:rsid w:val="002C36B2"/>
    <w:rsid w:val="002C3D37"/>
    <w:rsid w:val="002C570E"/>
    <w:rsid w:val="002C6839"/>
    <w:rsid w:val="002C7E42"/>
    <w:rsid w:val="002D116B"/>
    <w:rsid w:val="002D2FAE"/>
    <w:rsid w:val="002D421D"/>
    <w:rsid w:val="002E3B57"/>
    <w:rsid w:val="002E5D0F"/>
    <w:rsid w:val="002E6E17"/>
    <w:rsid w:val="002F725D"/>
    <w:rsid w:val="0030285F"/>
    <w:rsid w:val="00310CEA"/>
    <w:rsid w:val="00314554"/>
    <w:rsid w:val="003146B1"/>
    <w:rsid w:val="003202E5"/>
    <w:rsid w:val="00320C34"/>
    <w:rsid w:val="00320F76"/>
    <w:rsid w:val="00321DC8"/>
    <w:rsid w:val="00324DD5"/>
    <w:rsid w:val="00325264"/>
    <w:rsid w:val="00326EEC"/>
    <w:rsid w:val="0033212E"/>
    <w:rsid w:val="00336416"/>
    <w:rsid w:val="00340F61"/>
    <w:rsid w:val="00341BBA"/>
    <w:rsid w:val="0034266B"/>
    <w:rsid w:val="00354CE5"/>
    <w:rsid w:val="00356E6B"/>
    <w:rsid w:val="0036333D"/>
    <w:rsid w:val="00363D3D"/>
    <w:rsid w:val="00364612"/>
    <w:rsid w:val="00372104"/>
    <w:rsid w:val="00381A00"/>
    <w:rsid w:val="00382004"/>
    <w:rsid w:val="003829A4"/>
    <w:rsid w:val="0038573A"/>
    <w:rsid w:val="00391FAB"/>
    <w:rsid w:val="00396FEE"/>
    <w:rsid w:val="003A10B4"/>
    <w:rsid w:val="003A6328"/>
    <w:rsid w:val="003B604E"/>
    <w:rsid w:val="003B633E"/>
    <w:rsid w:val="003B65BE"/>
    <w:rsid w:val="003B6E15"/>
    <w:rsid w:val="003C1EB8"/>
    <w:rsid w:val="003C4903"/>
    <w:rsid w:val="003C51E4"/>
    <w:rsid w:val="003D55B9"/>
    <w:rsid w:val="003D590D"/>
    <w:rsid w:val="003D59A6"/>
    <w:rsid w:val="003E2C91"/>
    <w:rsid w:val="003E34EC"/>
    <w:rsid w:val="003F1C6F"/>
    <w:rsid w:val="003F1E48"/>
    <w:rsid w:val="003F23E0"/>
    <w:rsid w:val="003F2F6A"/>
    <w:rsid w:val="003F3DCA"/>
    <w:rsid w:val="003F4D26"/>
    <w:rsid w:val="003F68FD"/>
    <w:rsid w:val="00400856"/>
    <w:rsid w:val="00401362"/>
    <w:rsid w:val="00403CB6"/>
    <w:rsid w:val="004172E9"/>
    <w:rsid w:val="004177F1"/>
    <w:rsid w:val="00417CFB"/>
    <w:rsid w:val="00424CCB"/>
    <w:rsid w:val="004253A3"/>
    <w:rsid w:val="0042634F"/>
    <w:rsid w:val="00430530"/>
    <w:rsid w:val="00435455"/>
    <w:rsid w:val="0043583D"/>
    <w:rsid w:val="00435E44"/>
    <w:rsid w:val="004361DE"/>
    <w:rsid w:val="0044371B"/>
    <w:rsid w:val="004444B8"/>
    <w:rsid w:val="00444D38"/>
    <w:rsid w:val="0044707A"/>
    <w:rsid w:val="004504C9"/>
    <w:rsid w:val="004532F0"/>
    <w:rsid w:val="00454B85"/>
    <w:rsid w:val="0045784B"/>
    <w:rsid w:val="004603A5"/>
    <w:rsid w:val="00466A5D"/>
    <w:rsid w:val="004732CC"/>
    <w:rsid w:val="004761B3"/>
    <w:rsid w:val="00476DDD"/>
    <w:rsid w:val="0048066F"/>
    <w:rsid w:val="00480701"/>
    <w:rsid w:val="00484860"/>
    <w:rsid w:val="0049153C"/>
    <w:rsid w:val="0049277A"/>
    <w:rsid w:val="00495B15"/>
    <w:rsid w:val="00496985"/>
    <w:rsid w:val="004A0221"/>
    <w:rsid w:val="004A0D8B"/>
    <w:rsid w:val="004A1629"/>
    <w:rsid w:val="004A2950"/>
    <w:rsid w:val="004B0B56"/>
    <w:rsid w:val="004B3C74"/>
    <w:rsid w:val="004B6468"/>
    <w:rsid w:val="004B6B99"/>
    <w:rsid w:val="004B6DAA"/>
    <w:rsid w:val="004D21DC"/>
    <w:rsid w:val="004D2C64"/>
    <w:rsid w:val="004D7C65"/>
    <w:rsid w:val="004D7F4D"/>
    <w:rsid w:val="004E19C8"/>
    <w:rsid w:val="004F0097"/>
    <w:rsid w:val="004F03E6"/>
    <w:rsid w:val="004F5B2F"/>
    <w:rsid w:val="0050183D"/>
    <w:rsid w:val="005026C5"/>
    <w:rsid w:val="00506A41"/>
    <w:rsid w:val="00511D53"/>
    <w:rsid w:val="00517969"/>
    <w:rsid w:val="00523BF6"/>
    <w:rsid w:val="0052553A"/>
    <w:rsid w:val="00535D7B"/>
    <w:rsid w:val="0054385E"/>
    <w:rsid w:val="00546743"/>
    <w:rsid w:val="0054741E"/>
    <w:rsid w:val="00550774"/>
    <w:rsid w:val="00561135"/>
    <w:rsid w:val="00562967"/>
    <w:rsid w:val="005640E3"/>
    <w:rsid w:val="00571DAE"/>
    <w:rsid w:val="00572274"/>
    <w:rsid w:val="00575FB6"/>
    <w:rsid w:val="0058070C"/>
    <w:rsid w:val="00581381"/>
    <w:rsid w:val="0058187A"/>
    <w:rsid w:val="00595DD1"/>
    <w:rsid w:val="005A0644"/>
    <w:rsid w:val="005A2422"/>
    <w:rsid w:val="005A5B8C"/>
    <w:rsid w:val="005A7124"/>
    <w:rsid w:val="005C13FE"/>
    <w:rsid w:val="005C181E"/>
    <w:rsid w:val="005D0769"/>
    <w:rsid w:val="005D17CC"/>
    <w:rsid w:val="005D2028"/>
    <w:rsid w:val="005D530A"/>
    <w:rsid w:val="005D6F95"/>
    <w:rsid w:val="005E503A"/>
    <w:rsid w:val="005F1F3E"/>
    <w:rsid w:val="005F3B43"/>
    <w:rsid w:val="005F6A6B"/>
    <w:rsid w:val="00603A52"/>
    <w:rsid w:val="00604978"/>
    <w:rsid w:val="00612F57"/>
    <w:rsid w:val="00613202"/>
    <w:rsid w:val="00620CAD"/>
    <w:rsid w:val="00622DDF"/>
    <w:rsid w:val="00631500"/>
    <w:rsid w:val="0063350E"/>
    <w:rsid w:val="006356E2"/>
    <w:rsid w:val="00637171"/>
    <w:rsid w:val="00641471"/>
    <w:rsid w:val="00650359"/>
    <w:rsid w:val="00650731"/>
    <w:rsid w:val="006522D5"/>
    <w:rsid w:val="00653E9B"/>
    <w:rsid w:val="00654BC7"/>
    <w:rsid w:val="006553F0"/>
    <w:rsid w:val="0066093A"/>
    <w:rsid w:val="00662715"/>
    <w:rsid w:val="00663784"/>
    <w:rsid w:val="00666CF3"/>
    <w:rsid w:val="00666D98"/>
    <w:rsid w:val="00667C87"/>
    <w:rsid w:val="00675072"/>
    <w:rsid w:val="0068062F"/>
    <w:rsid w:val="00681688"/>
    <w:rsid w:val="00681898"/>
    <w:rsid w:val="006848B1"/>
    <w:rsid w:val="0068675B"/>
    <w:rsid w:val="00687844"/>
    <w:rsid w:val="0069767A"/>
    <w:rsid w:val="006A208C"/>
    <w:rsid w:val="006C1756"/>
    <w:rsid w:val="006C1870"/>
    <w:rsid w:val="006C380C"/>
    <w:rsid w:val="006C77AE"/>
    <w:rsid w:val="006C7EAD"/>
    <w:rsid w:val="006D056F"/>
    <w:rsid w:val="006D1C18"/>
    <w:rsid w:val="006D4BCD"/>
    <w:rsid w:val="006D683E"/>
    <w:rsid w:val="006E17FE"/>
    <w:rsid w:val="006E451B"/>
    <w:rsid w:val="006F3662"/>
    <w:rsid w:val="006F37FA"/>
    <w:rsid w:val="006F386F"/>
    <w:rsid w:val="007019DC"/>
    <w:rsid w:val="00707E94"/>
    <w:rsid w:val="00707F84"/>
    <w:rsid w:val="00725E81"/>
    <w:rsid w:val="00737F6C"/>
    <w:rsid w:val="00741AD8"/>
    <w:rsid w:val="0075040A"/>
    <w:rsid w:val="007648CF"/>
    <w:rsid w:val="00764E98"/>
    <w:rsid w:val="00774883"/>
    <w:rsid w:val="00782325"/>
    <w:rsid w:val="00785EBC"/>
    <w:rsid w:val="00786EAC"/>
    <w:rsid w:val="007925F0"/>
    <w:rsid w:val="007A0135"/>
    <w:rsid w:val="007A0607"/>
    <w:rsid w:val="007A25B9"/>
    <w:rsid w:val="007A28A1"/>
    <w:rsid w:val="007A3EC0"/>
    <w:rsid w:val="007A6D7A"/>
    <w:rsid w:val="007B06CB"/>
    <w:rsid w:val="007B0D57"/>
    <w:rsid w:val="007B7187"/>
    <w:rsid w:val="007C1CBF"/>
    <w:rsid w:val="007C4AC1"/>
    <w:rsid w:val="007D4566"/>
    <w:rsid w:val="007D5EF3"/>
    <w:rsid w:val="007D6424"/>
    <w:rsid w:val="007E03CA"/>
    <w:rsid w:val="007E0A03"/>
    <w:rsid w:val="007E0C90"/>
    <w:rsid w:val="007E4B8C"/>
    <w:rsid w:val="007F25E4"/>
    <w:rsid w:val="007F69B1"/>
    <w:rsid w:val="008005E7"/>
    <w:rsid w:val="00800E26"/>
    <w:rsid w:val="008029E4"/>
    <w:rsid w:val="00803313"/>
    <w:rsid w:val="00804B6E"/>
    <w:rsid w:val="00805455"/>
    <w:rsid w:val="00806AF9"/>
    <w:rsid w:val="00807E03"/>
    <w:rsid w:val="008111F2"/>
    <w:rsid w:val="00817286"/>
    <w:rsid w:val="00817DEE"/>
    <w:rsid w:val="0082094C"/>
    <w:rsid w:val="00832A88"/>
    <w:rsid w:val="008346EE"/>
    <w:rsid w:val="0083658E"/>
    <w:rsid w:val="008579FF"/>
    <w:rsid w:val="00860D74"/>
    <w:rsid w:val="0086232C"/>
    <w:rsid w:val="0086352A"/>
    <w:rsid w:val="00872AF0"/>
    <w:rsid w:val="0088078B"/>
    <w:rsid w:val="00882B56"/>
    <w:rsid w:val="00884AF4"/>
    <w:rsid w:val="00887F0C"/>
    <w:rsid w:val="00890E25"/>
    <w:rsid w:val="008A0B89"/>
    <w:rsid w:val="008A193D"/>
    <w:rsid w:val="008A41CC"/>
    <w:rsid w:val="008A52C4"/>
    <w:rsid w:val="008B06CC"/>
    <w:rsid w:val="008C6473"/>
    <w:rsid w:val="008C735A"/>
    <w:rsid w:val="008D1C67"/>
    <w:rsid w:val="008D3CC9"/>
    <w:rsid w:val="008E0847"/>
    <w:rsid w:val="008E2093"/>
    <w:rsid w:val="008E490A"/>
    <w:rsid w:val="008F0C33"/>
    <w:rsid w:val="008F666E"/>
    <w:rsid w:val="008F7A21"/>
    <w:rsid w:val="009005DF"/>
    <w:rsid w:val="00902D52"/>
    <w:rsid w:val="00905A5D"/>
    <w:rsid w:val="009063EF"/>
    <w:rsid w:val="00906929"/>
    <w:rsid w:val="009131CB"/>
    <w:rsid w:val="0092119E"/>
    <w:rsid w:val="0094084E"/>
    <w:rsid w:val="009447F5"/>
    <w:rsid w:val="009533E0"/>
    <w:rsid w:val="00955545"/>
    <w:rsid w:val="00957A75"/>
    <w:rsid w:val="00963E7F"/>
    <w:rsid w:val="009737B1"/>
    <w:rsid w:val="00984660"/>
    <w:rsid w:val="00986E99"/>
    <w:rsid w:val="009872F5"/>
    <w:rsid w:val="00992639"/>
    <w:rsid w:val="0099506E"/>
    <w:rsid w:val="00995DC5"/>
    <w:rsid w:val="009A365C"/>
    <w:rsid w:val="009A53A2"/>
    <w:rsid w:val="009B1034"/>
    <w:rsid w:val="009B472B"/>
    <w:rsid w:val="009C1055"/>
    <w:rsid w:val="009C2F90"/>
    <w:rsid w:val="009C7FC9"/>
    <w:rsid w:val="009D520E"/>
    <w:rsid w:val="009E10B5"/>
    <w:rsid w:val="009E5827"/>
    <w:rsid w:val="009F3710"/>
    <w:rsid w:val="009F66AE"/>
    <w:rsid w:val="00A034E7"/>
    <w:rsid w:val="00A07C77"/>
    <w:rsid w:val="00A13EDA"/>
    <w:rsid w:val="00A259FB"/>
    <w:rsid w:val="00A2776C"/>
    <w:rsid w:val="00A45D97"/>
    <w:rsid w:val="00A52C0F"/>
    <w:rsid w:val="00A54972"/>
    <w:rsid w:val="00A550C7"/>
    <w:rsid w:val="00A6239F"/>
    <w:rsid w:val="00A6458A"/>
    <w:rsid w:val="00A66129"/>
    <w:rsid w:val="00A674FD"/>
    <w:rsid w:val="00A72637"/>
    <w:rsid w:val="00A73B42"/>
    <w:rsid w:val="00A74D7F"/>
    <w:rsid w:val="00A74F53"/>
    <w:rsid w:val="00A74FDA"/>
    <w:rsid w:val="00A816A7"/>
    <w:rsid w:val="00A85620"/>
    <w:rsid w:val="00A9051A"/>
    <w:rsid w:val="00AA2E97"/>
    <w:rsid w:val="00AA5230"/>
    <w:rsid w:val="00AA5E7A"/>
    <w:rsid w:val="00AB04DD"/>
    <w:rsid w:val="00AB6746"/>
    <w:rsid w:val="00AC1B6B"/>
    <w:rsid w:val="00AC24B0"/>
    <w:rsid w:val="00AC2752"/>
    <w:rsid w:val="00AC3AF5"/>
    <w:rsid w:val="00AC4167"/>
    <w:rsid w:val="00AD03A3"/>
    <w:rsid w:val="00AD106C"/>
    <w:rsid w:val="00AD42C1"/>
    <w:rsid w:val="00AE1904"/>
    <w:rsid w:val="00AE7075"/>
    <w:rsid w:val="00AF126C"/>
    <w:rsid w:val="00B01484"/>
    <w:rsid w:val="00B0230A"/>
    <w:rsid w:val="00B06A3D"/>
    <w:rsid w:val="00B12912"/>
    <w:rsid w:val="00B22D8E"/>
    <w:rsid w:val="00B24308"/>
    <w:rsid w:val="00B248F4"/>
    <w:rsid w:val="00B27721"/>
    <w:rsid w:val="00B3229A"/>
    <w:rsid w:val="00B32C65"/>
    <w:rsid w:val="00B51A8C"/>
    <w:rsid w:val="00B536A3"/>
    <w:rsid w:val="00B5636E"/>
    <w:rsid w:val="00B57B1A"/>
    <w:rsid w:val="00B63339"/>
    <w:rsid w:val="00B63B3F"/>
    <w:rsid w:val="00B63D79"/>
    <w:rsid w:val="00B64181"/>
    <w:rsid w:val="00B66245"/>
    <w:rsid w:val="00B679C2"/>
    <w:rsid w:val="00B75A8A"/>
    <w:rsid w:val="00B8070E"/>
    <w:rsid w:val="00B80C69"/>
    <w:rsid w:val="00B903D2"/>
    <w:rsid w:val="00B93A28"/>
    <w:rsid w:val="00B93D2B"/>
    <w:rsid w:val="00BC292E"/>
    <w:rsid w:val="00BC7347"/>
    <w:rsid w:val="00BC73BD"/>
    <w:rsid w:val="00BD103D"/>
    <w:rsid w:val="00BD1C98"/>
    <w:rsid w:val="00BD219F"/>
    <w:rsid w:val="00BD2C88"/>
    <w:rsid w:val="00BE010F"/>
    <w:rsid w:val="00BE4DD7"/>
    <w:rsid w:val="00BF4531"/>
    <w:rsid w:val="00BF4ABC"/>
    <w:rsid w:val="00BF5BCC"/>
    <w:rsid w:val="00C01326"/>
    <w:rsid w:val="00C029AB"/>
    <w:rsid w:val="00C10A72"/>
    <w:rsid w:val="00C13003"/>
    <w:rsid w:val="00C141FD"/>
    <w:rsid w:val="00C16D86"/>
    <w:rsid w:val="00C2093F"/>
    <w:rsid w:val="00C21B3E"/>
    <w:rsid w:val="00C27B4A"/>
    <w:rsid w:val="00C43B39"/>
    <w:rsid w:val="00C47DAD"/>
    <w:rsid w:val="00C47ED1"/>
    <w:rsid w:val="00C5387B"/>
    <w:rsid w:val="00C53A74"/>
    <w:rsid w:val="00C55139"/>
    <w:rsid w:val="00C6017A"/>
    <w:rsid w:val="00C665A6"/>
    <w:rsid w:val="00C72655"/>
    <w:rsid w:val="00C91EAE"/>
    <w:rsid w:val="00C96562"/>
    <w:rsid w:val="00CA072B"/>
    <w:rsid w:val="00CB2EE7"/>
    <w:rsid w:val="00CC423A"/>
    <w:rsid w:val="00CC4A6C"/>
    <w:rsid w:val="00CC4A6E"/>
    <w:rsid w:val="00CD007E"/>
    <w:rsid w:val="00CD72F0"/>
    <w:rsid w:val="00CE32A9"/>
    <w:rsid w:val="00CF3DB3"/>
    <w:rsid w:val="00CF5604"/>
    <w:rsid w:val="00D127CA"/>
    <w:rsid w:val="00D30A8E"/>
    <w:rsid w:val="00D30C45"/>
    <w:rsid w:val="00D411F5"/>
    <w:rsid w:val="00D4498E"/>
    <w:rsid w:val="00D44AE9"/>
    <w:rsid w:val="00D50B45"/>
    <w:rsid w:val="00D53697"/>
    <w:rsid w:val="00D5468C"/>
    <w:rsid w:val="00D5512A"/>
    <w:rsid w:val="00D618BC"/>
    <w:rsid w:val="00D65734"/>
    <w:rsid w:val="00D675AF"/>
    <w:rsid w:val="00D7099D"/>
    <w:rsid w:val="00D7316D"/>
    <w:rsid w:val="00D73623"/>
    <w:rsid w:val="00D765C9"/>
    <w:rsid w:val="00D777B0"/>
    <w:rsid w:val="00D8621E"/>
    <w:rsid w:val="00D922B1"/>
    <w:rsid w:val="00D9316D"/>
    <w:rsid w:val="00DA3714"/>
    <w:rsid w:val="00DA4301"/>
    <w:rsid w:val="00DA53D7"/>
    <w:rsid w:val="00DA6AF7"/>
    <w:rsid w:val="00DC0A35"/>
    <w:rsid w:val="00DC29F7"/>
    <w:rsid w:val="00DC565D"/>
    <w:rsid w:val="00DC6376"/>
    <w:rsid w:val="00DC7548"/>
    <w:rsid w:val="00DC7913"/>
    <w:rsid w:val="00DD094F"/>
    <w:rsid w:val="00DD50F6"/>
    <w:rsid w:val="00DE6104"/>
    <w:rsid w:val="00DE6A63"/>
    <w:rsid w:val="00DE7878"/>
    <w:rsid w:val="00DF4489"/>
    <w:rsid w:val="00E0268E"/>
    <w:rsid w:val="00E073A2"/>
    <w:rsid w:val="00E12F1D"/>
    <w:rsid w:val="00E1488D"/>
    <w:rsid w:val="00E1663A"/>
    <w:rsid w:val="00E177CD"/>
    <w:rsid w:val="00E20D3B"/>
    <w:rsid w:val="00E2162B"/>
    <w:rsid w:val="00E245F5"/>
    <w:rsid w:val="00E30380"/>
    <w:rsid w:val="00E37BB6"/>
    <w:rsid w:val="00E41792"/>
    <w:rsid w:val="00E43711"/>
    <w:rsid w:val="00E43C1E"/>
    <w:rsid w:val="00E45EF3"/>
    <w:rsid w:val="00E522E6"/>
    <w:rsid w:val="00E57D2B"/>
    <w:rsid w:val="00E60D5C"/>
    <w:rsid w:val="00E65C1E"/>
    <w:rsid w:val="00E66E17"/>
    <w:rsid w:val="00E70B41"/>
    <w:rsid w:val="00E722D3"/>
    <w:rsid w:val="00E73FD8"/>
    <w:rsid w:val="00E743C6"/>
    <w:rsid w:val="00E7489F"/>
    <w:rsid w:val="00E82E4F"/>
    <w:rsid w:val="00E8691C"/>
    <w:rsid w:val="00E87C12"/>
    <w:rsid w:val="00E91774"/>
    <w:rsid w:val="00E92B96"/>
    <w:rsid w:val="00E96E0D"/>
    <w:rsid w:val="00EA0595"/>
    <w:rsid w:val="00EA306C"/>
    <w:rsid w:val="00EA5C61"/>
    <w:rsid w:val="00EB3E83"/>
    <w:rsid w:val="00EC05F7"/>
    <w:rsid w:val="00EC585C"/>
    <w:rsid w:val="00ED1D12"/>
    <w:rsid w:val="00ED53F9"/>
    <w:rsid w:val="00EE41B7"/>
    <w:rsid w:val="00EE5E72"/>
    <w:rsid w:val="00EF3772"/>
    <w:rsid w:val="00EF4D7C"/>
    <w:rsid w:val="00F005C3"/>
    <w:rsid w:val="00F01072"/>
    <w:rsid w:val="00F050DF"/>
    <w:rsid w:val="00F1003E"/>
    <w:rsid w:val="00F11614"/>
    <w:rsid w:val="00F156C9"/>
    <w:rsid w:val="00F20D06"/>
    <w:rsid w:val="00F21782"/>
    <w:rsid w:val="00F21886"/>
    <w:rsid w:val="00F34AE4"/>
    <w:rsid w:val="00F36DE1"/>
    <w:rsid w:val="00F36F5E"/>
    <w:rsid w:val="00F375A5"/>
    <w:rsid w:val="00F44B1F"/>
    <w:rsid w:val="00F45F4C"/>
    <w:rsid w:val="00F467B9"/>
    <w:rsid w:val="00F4688B"/>
    <w:rsid w:val="00F55176"/>
    <w:rsid w:val="00F562A4"/>
    <w:rsid w:val="00F65585"/>
    <w:rsid w:val="00F67E0C"/>
    <w:rsid w:val="00F70767"/>
    <w:rsid w:val="00F73AD0"/>
    <w:rsid w:val="00F741E1"/>
    <w:rsid w:val="00F778C0"/>
    <w:rsid w:val="00F77FE6"/>
    <w:rsid w:val="00F82775"/>
    <w:rsid w:val="00F85F3D"/>
    <w:rsid w:val="00F86D3A"/>
    <w:rsid w:val="00F934B1"/>
    <w:rsid w:val="00FA0203"/>
    <w:rsid w:val="00FB5A59"/>
    <w:rsid w:val="00FB76C1"/>
    <w:rsid w:val="00FD09DB"/>
    <w:rsid w:val="00FD1C10"/>
    <w:rsid w:val="00FD32AC"/>
    <w:rsid w:val="00FE10AA"/>
    <w:rsid w:val="00FE47A3"/>
    <w:rsid w:val="00FE7B4B"/>
    <w:rsid w:val="00FE7C70"/>
    <w:rsid w:val="00FF037B"/>
    <w:rsid w:val="00FF1710"/>
    <w:rsid w:val="00FF4C5B"/>
    <w:rsid w:val="00FF6909"/>
  </w:rsids>
  <m:mathPr>
    <m:mathFont m:val="Cambria Math"/>
    <m:brkBin m:val="before"/>
    <m:brkBinSub m:val="--"/>
    <m:smallFrac m:val="0"/>
    <m:dispDef/>
    <m:lMargin m:val="0"/>
    <m:rMargin m:val="0"/>
    <m:defJc m:val="centerGroup"/>
    <m:wrapIndent m:val="1440"/>
    <m:intLim m:val="subSup"/>
    <m:naryLim m:val="undOvr"/>
  </m:mathPr>
  <w:themeFontLang w:val="sv-SE"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05241D"/>
  <w15:chartTrackingRefBased/>
  <w15:docId w15:val="{62A0B18D-6282-E64F-8F3C-7138B1B95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50C7"/>
    <w:pPr>
      <w:spacing w:line="360" w:lineRule="auto"/>
      <w:jc w:val="both"/>
    </w:pPr>
    <w:rPr>
      <w:lang w:val="en-US"/>
    </w:rPr>
  </w:style>
  <w:style w:type="paragraph" w:styleId="Heading1">
    <w:name w:val="heading 1"/>
    <w:basedOn w:val="Normal"/>
    <w:next w:val="Normal"/>
    <w:link w:val="Heading1Char"/>
    <w:uiPriority w:val="9"/>
    <w:qFormat/>
    <w:rsid w:val="00F45F4C"/>
    <w:pPr>
      <w:keepNext/>
      <w:keepLines/>
      <w:spacing w:before="240"/>
      <w:outlineLvl w:val="0"/>
    </w:pPr>
    <w:rPr>
      <w:rFonts w:ascii="Times New Roman" w:eastAsiaTheme="majorEastAsia" w:hAnsi="Times New Roman" w:cstheme="majorBidi"/>
      <w:b/>
      <w:color w:val="000000" w:themeColor="text1"/>
      <w:szCs w:val="32"/>
    </w:rPr>
  </w:style>
  <w:style w:type="paragraph" w:styleId="Heading2">
    <w:name w:val="heading 2"/>
    <w:basedOn w:val="Normal"/>
    <w:next w:val="Normal"/>
    <w:link w:val="Heading2Char"/>
    <w:uiPriority w:val="9"/>
    <w:unhideWhenUsed/>
    <w:qFormat/>
    <w:rsid w:val="00D30C45"/>
    <w:pPr>
      <w:keepNext/>
      <w:keepLines/>
      <w:spacing w:before="40"/>
      <w:outlineLvl w:val="1"/>
    </w:pPr>
    <w:rPr>
      <w:rFonts w:ascii="Times New Roman" w:eastAsiaTheme="majorEastAsia" w:hAnsi="Times New Roman" w:cstheme="majorBidi"/>
      <w:b/>
      <w:color w:val="000000" w:themeColor="tex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5F4C"/>
    <w:rPr>
      <w:rFonts w:ascii="Times New Roman" w:eastAsiaTheme="majorEastAsia" w:hAnsi="Times New Roman" w:cstheme="majorBidi"/>
      <w:b/>
      <w:color w:val="000000" w:themeColor="text1"/>
      <w:szCs w:val="32"/>
      <w:lang w:val="en-US"/>
    </w:rPr>
  </w:style>
  <w:style w:type="table" w:styleId="TableGrid">
    <w:name w:val="Table Grid"/>
    <w:basedOn w:val="TableNormal"/>
    <w:uiPriority w:val="39"/>
    <w:rsid w:val="00BC29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BC292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alloonText">
    <w:name w:val="Balloon Text"/>
    <w:basedOn w:val="Normal"/>
    <w:link w:val="BalloonTextChar"/>
    <w:uiPriority w:val="99"/>
    <w:semiHidden/>
    <w:unhideWhenUsed/>
    <w:rsid w:val="00BC292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C292E"/>
    <w:rPr>
      <w:rFonts w:ascii="Times New Roman" w:hAnsi="Times New Roman" w:cs="Times New Roman"/>
      <w:sz w:val="18"/>
      <w:szCs w:val="18"/>
      <w:lang w:val="en-US"/>
    </w:rPr>
  </w:style>
  <w:style w:type="character" w:styleId="PlaceholderText">
    <w:name w:val="Placeholder Text"/>
    <w:basedOn w:val="DefaultParagraphFont"/>
    <w:uiPriority w:val="99"/>
    <w:semiHidden/>
    <w:rsid w:val="00BC292E"/>
    <w:rPr>
      <w:color w:val="808080"/>
    </w:rPr>
  </w:style>
  <w:style w:type="character" w:styleId="CommentReference">
    <w:name w:val="annotation reference"/>
    <w:basedOn w:val="DefaultParagraphFont"/>
    <w:uiPriority w:val="99"/>
    <w:semiHidden/>
    <w:unhideWhenUsed/>
    <w:qFormat/>
    <w:rsid w:val="00F67E0C"/>
    <w:rPr>
      <w:sz w:val="16"/>
      <w:szCs w:val="16"/>
    </w:rPr>
  </w:style>
  <w:style w:type="paragraph" w:styleId="CommentText">
    <w:name w:val="annotation text"/>
    <w:basedOn w:val="Normal"/>
    <w:link w:val="CommentTextChar"/>
    <w:uiPriority w:val="99"/>
    <w:unhideWhenUsed/>
    <w:qFormat/>
    <w:rsid w:val="00F67E0C"/>
    <w:rPr>
      <w:sz w:val="20"/>
      <w:szCs w:val="20"/>
    </w:rPr>
  </w:style>
  <w:style w:type="character" w:customStyle="1" w:styleId="CommentTextChar">
    <w:name w:val="Comment Text Char"/>
    <w:basedOn w:val="DefaultParagraphFont"/>
    <w:link w:val="CommentText"/>
    <w:uiPriority w:val="99"/>
    <w:qFormat/>
    <w:rsid w:val="00F67E0C"/>
    <w:rPr>
      <w:sz w:val="20"/>
      <w:szCs w:val="20"/>
      <w:lang w:val="en-US"/>
    </w:rPr>
  </w:style>
  <w:style w:type="paragraph" w:styleId="CommentSubject">
    <w:name w:val="annotation subject"/>
    <w:basedOn w:val="CommentText"/>
    <w:next w:val="CommentText"/>
    <w:link w:val="CommentSubjectChar"/>
    <w:uiPriority w:val="99"/>
    <w:semiHidden/>
    <w:unhideWhenUsed/>
    <w:rsid w:val="00F67E0C"/>
    <w:rPr>
      <w:b/>
      <w:bCs/>
    </w:rPr>
  </w:style>
  <w:style w:type="character" w:customStyle="1" w:styleId="CommentSubjectChar">
    <w:name w:val="Comment Subject Char"/>
    <w:basedOn w:val="CommentTextChar"/>
    <w:link w:val="CommentSubject"/>
    <w:uiPriority w:val="99"/>
    <w:semiHidden/>
    <w:rsid w:val="00F67E0C"/>
    <w:rPr>
      <w:b/>
      <w:bCs/>
      <w:sz w:val="20"/>
      <w:szCs w:val="20"/>
      <w:lang w:val="en-US"/>
    </w:rPr>
  </w:style>
  <w:style w:type="paragraph" w:styleId="Revision">
    <w:name w:val="Revision"/>
    <w:hidden/>
    <w:uiPriority w:val="99"/>
    <w:semiHidden/>
    <w:rsid w:val="002C6839"/>
    <w:rPr>
      <w:lang w:val="en-US"/>
    </w:rPr>
  </w:style>
  <w:style w:type="paragraph" w:styleId="ListParagraph">
    <w:name w:val="List Paragraph"/>
    <w:basedOn w:val="Normal"/>
    <w:uiPriority w:val="34"/>
    <w:qFormat/>
    <w:rsid w:val="002C6839"/>
    <w:pPr>
      <w:ind w:left="720"/>
      <w:contextualSpacing/>
    </w:pPr>
  </w:style>
  <w:style w:type="paragraph" w:styleId="Footer">
    <w:name w:val="footer"/>
    <w:basedOn w:val="Normal"/>
    <w:link w:val="FooterChar"/>
    <w:uiPriority w:val="99"/>
    <w:unhideWhenUsed/>
    <w:rsid w:val="004444B8"/>
    <w:pPr>
      <w:tabs>
        <w:tab w:val="center" w:pos="4513"/>
        <w:tab w:val="right" w:pos="9026"/>
      </w:tabs>
      <w:spacing w:line="240" w:lineRule="auto"/>
    </w:pPr>
  </w:style>
  <w:style w:type="character" w:customStyle="1" w:styleId="FooterChar">
    <w:name w:val="Footer Char"/>
    <w:basedOn w:val="DefaultParagraphFont"/>
    <w:link w:val="Footer"/>
    <w:uiPriority w:val="99"/>
    <w:rsid w:val="004444B8"/>
    <w:rPr>
      <w:lang w:val="en-US"/>
    </w:rPr>
  </w:style>
  <w:style w:type="character" w:styleId="PageNumber">
    <w:name w:val="page number"/>
    <w:basedOn w:val="DefaultParagraphFont"/>
    <w:uiPriority w:val="99"/>
    <w:semiHidden/>
    <w:unhideWhenUsed/>
    <w:rsid w:val="004444B8"/>
  </w:style>
  <w:style w:type="paragraph" w:styleId="Header">
    <w:name w:val="header"/>
    <w:basedOn w:val="Normal"/>
    <w:link w:val="HeaderChar"/>
    <w:uiPriority w:val="99"/>
    <w:unhideWhenUsed/>
    <w:rsid w:val="003E2C91"/>
    <w:pPr>
      <w:tabs>
        <w:tab w:val="center" w:pos="4680"/>
        <w:tab w:val="right" w:pos="9360"/>
      </w:tabs>
      <w:spacing w:line="240" w:lineRule="auto"/>
    </w:pPr>
  </w:style>
  <w:style w:type="character" w:customStyle="1" w:styleId="HeaderChar">
    <w:name w:val="Header Char"/>
    <w:basedOn w:val="DefaultParagraphFont"/>
    <w:link w:val="Header"/>
    <w:uiPriority w:val="99"/>
    <w:rsid w:val="003E2C91"/>
    <w:rPr>
      <w:lang w:val="en-US"/>
    </w:rPr>
  </w:style>
  <w:style w:type="character" w:styleId="Hyperlink">
    <w:name w:val="Hyperlink"/>
    <w:basedOn w:val="DefaultParagraphFont"/>
    <w:uiPriority w:val="99"/>
    <w:unhideWhenUsed/>
    <w:rsid w:val="00CF3DB3"/>
    <w:rPr>
      <w:color w:val="0563C1" w:themeColor="hyperlink"/>
      <w:u w:val="single"/>
    </w:rPr>
  </w:style>
  <w:style w:type="paragraph" w:styleId="TOCHeading">
    <w:name w:val="TOC Heading"/>
    <w:basedOn w:val="Heading1"/>
    <w:next w:val="Normal"/>
    <w:uiPriority w:val="39"/>
    <w:unhideWhenUsed/>
    <w:qFormat/>
    <w:rsid w:val="00396FEE"/>
    <w:pPr>
      <w:spacing w:before="480" w:line="276" w:lineRule="auto"/>
      <w:jc w:val="left"/>
      <w:outlineLvl w:val="9"/>
    </w:pPr>
    <w:rPr>
      <w:rFonts w:asciiTheme="majorHAnsi" w:hAnsiTheme="majorHAnsi"/>
      <w:bCs/>
      <w:color w:val="2F5496" w:themeColor="accent1" w:themeShade="BF"/>
      <w:sz w:val="28"/>
      <w:szCs w:val="28"/>
    </w:rPr>
  </w:style>
  <w:style w:type="paragraph" w:styleId="TOC1">
    <w:name w:val="toc 1"/>
    <w:basedOn w:val="Normal"/>
    <w:next w:val="Normal"/>
    <w:autoRedefine/>
    <w:uiPriority w:val="39"/>
    <w:unhideWhenUsed/>
    <w:rsid w:val="002D2FAE"/>
    <w:pPr>
      <w:pBdr>
        <w:between w:val="double" w:sz="6" w:space="0" w:color="auto"/>
      </w:pBdr>
      <w:tabs>
        <w:tab w:val="right" w:leader="dot" w:pos="9056"/>
      </w:tabs>
      <w:spacing w:before="120" w:after="120"/>
      <w:jc w:val="center"/>
    </w:pPr>
    <w:rPr>
      <w:rFonts w:cstheme="minorHAnsi"/>
      <w:b/>
      <w:bCs/>
      <w:i/>
      <w:iCs/>
    </w:rPr>
  </w:style>
  <w:style w:type="paragraph" w:styleId="TOC2">
    <w:name w:val="toc 2"/>
    <w:basedOn w:val="Normal"/>
    <w:next w:val="Normal"/>
    <w:autoRedefine/>
    <w:uiPriority w:val="39"/>
    <w:unhideWhenUsed/>
    <w:rsid w:val="00396FEE"/>
    <w:pPr>
      <w:pBdr>
        <w:between w:val="double" w:sz="6" w:space="0" w:color="auto"/>
      </w:pBdr>
      <w:spacing w:before="120" w:after="120"/>
      <w:jc w:val="center"/>
    </w:pPr>
    <w:rPr>
      <w:rFonts w:cstheme="minorHAnsi"/>
      <w:i/>
      <w:iCs/>
      <w:sz w:val="20"/>
      <w:szCs w:val="20"/>
    </w:rPr>
  </w:style>
  <w:style w:type="paragraph" w:styleId="TOC3">
    <w:name w:val="toc 3"/>
    <w:basedOn w:val="Normal"/>
    <w:next w:val="Normal"/>
    <w:autoRedefine/>
    <w:uiPriority w:val="39"/>
    <w:semiHidden/>
    <w:unhideWhenUsed/>
    <w:rsid w:val="00396FEE"/>
    <w:pPr>
      <w:pBdr>
        <w:between w:val="double" w:sz="6" w:space="0" w:color="auto"/>
      </w:pBdr>
      <w:spacing w:before="120" w:after="120"/>
      <w:ind w:left="240"/>
      <w:jc w:val="center"/>
    </w:pPr>
    <w:rPr>
      <w:rFonts w:cstheme="minorHAnsi"/>
      <w:sz w:val="20"/>
      <w:szCs w:val="20"/>
    </w:rPr>
  </w:style>
  <w:style w:type="paragraph" w:styleId="TOC4">
    <w:name w:val="toc 4"/>
    <w:basedOn w:val="Normal"/>
    <w:next w:val="Normal"/>
    <w:autoRedefine/>
    <w:uiPriority w:val="39"/>
    <w:semiHidden/>
    <w:unhideWhenUsed/>
    <w:rsid w:val="00396FEE"/>
    <w:pPr>
      <w:pBdr>
        <w:between w:val="double" w:sz="6" w:space="0" w:color="auto"/>
      </w:pBdr>
      <w:spacing w:before="120" w:after="120"/>
      <w:ind w:left="480"/>
      <w:jc w:val="center"/>
    </w:pPr>
    <w:rPr>
      <w:rFonts w:cstheme="minorHAnsi"/>
      <w:sz w:val="20"/>
      <w:szCs w:val="20"/>
    </w:rPr>
  </w:style>
  <w:style w:type="paragraph" w:styleId="TOC5">
    <w:name w:val="toc 5"/>
    <w:basedOn w:val="Normal"/>
    <w:next w:val="Normal"/>
    <w:autoRedefine/>
    <w:uiPriority w:val="39"/>
    <w:semiHidden/>
    <w:unhideWhenUsed/>
    <w:rsid w:val="00396FEE"/>
    <w:pPr>
      <w:pBdr>
        <w:between w:val="double" w:sz="6" w:space="0" w:color="auto"/>
      </w:pBdr>
      <w:spacing w:before="120" w:after="120"/>
      <w:ind w:left="720"/>
      <w:jc w:val="center"/>
    </w:pPr>
    <w:rPr>
      <w:rFonts w:cstheme="minorHAnsi"/>
      <w:sz w:val="20"/>
      <w:szCs w:val="20"/>
    </w:rPr>
  </w:style>
  <w:style w:type="paragraph" w:styleId="TOC6">
    <w:name w:val="toc 6"/>
    <w:basedOn w:val="Normal"/>
    <w:next w:val="Normal"/>
    <w:autoRedefine/>
    <w:uiPriority w:val="39"/>
    <w:semiHidden/>
    <w:unhideWhenUsed/>
    <w:rsid w:val="00396FEE"/>
    <w:pPr>
      <w:pBdr>
        <w:between w:val="double" w:sz="6" w:space="0" w:color="auto"/>
      </w:pBdr>
      <w:spacing w:before="120" w:after="120"/>
      <w:ind w:left="960"/>
      <w:jc w:val="center"/>
    </w:pPr>
    <w:rPr>
      <w:rFonts w:cstheme="minorHAnsi"/>
      <w:sz w:val="20"/>
      <w:szCs w:val="20"/>
    </w:rPr>
  </w:style>
  <w:style w:type="paragraph" w:styleId="TOC7">
    <w:name w:val="toc 7"/>
    <w:basedOn w:val="Normal"/>
    <w:next w:val="Normal"/>
    <w:autoRedefine/>
    <w:uiPriority w:val="39"/>
    <w:semiHidden/>
    <w:unhideWhenUsed/>
    <w:rsid w:val="00396FEE"/>
    <w:pPr>
      <w:pBdr>
        <w:between w:val="double" w:sz="6" w:space="0" w:color="auto"/>
      </w:pBdr>
      <w:spacing w:before="120" w:after="120"/>
      <w:ind w:left="1200"/>
      <w:jc w:val="center"/>
    </w:pPr>
    <w:rPr>
      <w:rFonts w:cstheme="minorHAnsi"/>
      <w:sz w:val="20"/>
      <w:szCs w:val="20"/>
    </w:rPr>
  </w:style>
  <w:style w:type="paragraph" w:styleId="TOC8">
    <w:name w:val="toc 8"/>
    <w:basedOn w:val="Normal"/>
    <w:next w:val="Normal"/>
    <w:autoRedefine/>
    <w:uiPriority w:val="39"/>
    <w:semiHidden/>
    <w:unhideWhenUsed/>
    <w:rsid w:val="00396FEE"/>
    <w:pPr>
      <w:pBdr>
        <w:between w:val="double" w:sz="6" w:space="0" w:color="auto"/>
      </w:pBdr>
      <w:spacing w:before="120" w:after="120"/>
      <w:ind w:left="1440"/>
      <w:jc w:val="center"/>
    </w:pPr>
    <w:rPr>
      <w:rFonts w:cstheme="minorHAnsi"/>
      <w:sz w:val="20"/>
      <w:szCs w:val="20"/>
    </w:rPr>
  </w:style>
  <w:style w:type="paragraph" w:styleId="TOC9">
    <w:name w:val="toc 9"/>
    <w:basedOn w:val="Normal"/>
    <w:next w:val="Normal"/>
    <w:autoRedefine/>
    <w:uiPriority w:val="39"/>
    <w:semiHidden/>
    <w:unhideWhenUsed/>
    <w:rsid w:val="00396FEE"/>
    <w:pPr>
      <w:pBdr>
        <w:between w:val="double" w:sz="6" w:space="0" w:color="auto"/>
      </w:pBdr>
      <w:spacing w:before="120" w:after="120"/>
      <w:ind w:left="1680"/>
      <w:jc w:val="center"/>
    </w:pPr>
    <w:rPr>
      <w:rFonts w:cstheme="minorHAnsi"/>
      <w:sz w:val="20"/>
      <w:szCs w:val="20"/>
    </w:rPr>
  </w:style>
  <w:style w:type="character" w:customStyle="1" w:styleId="Heading2Char">
    <w:name w:val="Heading 2 Char"/>
    <w:basedOn w:val="DefaultParagraphFont"/>
    <w:link w:val="Heading2"/>
    <w:uiPriority w:val="9"/>
    <w:rsid w:val="00D30C45"/>
    <w:rPr>
      <w:rFonts w:ascii="Times New Roman" w:eastAsiaTheme="majorEastAsia" w:hAnsi="Times New Roman" w:cstheme="majorBidi"/>
      <w:b/>
      <w:color w:val="000000" w:themeColor="text1"/>
      <w:szCs w:val="2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036522">
      <w:bodyDiv w:val="1"/>
      <w:marLeft w:val="0"/>
      <w:marRight w:val="0"/>
      <w:marTop w:val="0"/>
      <w:marBottom w:val="0"/>
      <w:divBdr>
        <w:top w:val="none" w:sz="0" w:space="0" w:color="auto"/>
        <w:left w:val="none" w:sz="0" w:space="0" w:color="auto"/>
        <w:bottom w:val="none" w:sz="0" w:space="0" w:color="auto"/>
        <w:right w:val="none" w:sz="0" w:space="0" w:color="auto"/>
      </w:divBdr>
    </w:div>
    <w:div w:id="195046331">
      <w:bodyDiv w:val="1"/>
      <w:marLeft w:val="0"/>
      <w:marRight w:val="0"/>
      <w:marTop w:val="0"/>
      <w:marBottom w:val="0"/>
      <w:divBdr>
        <w:top w:val="none" w:sz="0" w:space="0" w:color="auto"/>
        <w:left w:val="none" w:sz="0" w:space="0" w:color="auto"/>
        <w:bottom w:val="none" w:sz="0" w:space="0" w:color="auto"/>
        <w:right w:val="none" w:sz="0" w:space="0" w:color="auto"/>
      </w:divBdr>
    </w:div>
    <w:div w:id="630205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CEEE60-A26D-4770-9E34-2939A053C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29</Pages>
  <Words>8580</Words>
  <Characters>48912</Characters>
  <Application>Microsoft Office Word</Application>
  <DocSecurity>0</DocSecurity>
  <Lines>407</Lines>
  <Paragraphs>114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57378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Elnaz Banijamali</dc:creator>
  <cp:keywords/>
  <dc:description/>
  <cp:lastModifiedBy>Elnaz Banijamali</cp:lastModifiedBy>
  <cp:revision>11</cp:revision>
  <cp:lastPrinted>2022-02-16T08:38:00Z</cp:lastPrinted>
  <dcterms:created xsi:type="dcterms:W3CDTF">2022-11-11T13:48:00Z</dcterms:created>
  <dcterms:modified xsi:type="dcterms:W3CDTF">2022-11-23T13:12:00Z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3857ddff-951b-329b-a01e-8c3c9b1b09ec</vt:lpwstr>
  </property>
  <property fmtid="{D5CDD505-2E9C-101B-9397-08002B2CF9AE}" pid="4" name="Mendeley Citation Style_1">
    <vt:lpwstr>http://www.zotero.org/styles/harvard1</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7th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 6th edition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(deprecated)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http://www.zotero.org/styles/nucleic-acids-research</vt:lpwstr>
  </property>
  <property fmtid="{D5CDD505-2E9C-101B-9397-08002B2CF9AE}" pid="24" name="Mendeley Recent Style Name 9_1">
    <vt:lpwstr>Nucleic Acids Research</vt:lpwstr>
  </property>
</Properties>
</file>