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F17FD" w14:textId="77777777" w:rsidR="00AC5098" w:rsidRPr="00843A8F" w:rsidRDefault="00AC5098" w:rsidP="00AC5098">
      <w:pPr>
        <w:spacing w:line="480" w:lineRule="auto"/>
        <w:rPr>
          <w:rFonts w:ascii="Arial" w:hAnsi="Arial" w:cs="Arial"/>
          <w:b/>
          <w:bCs/>
          <w:sz w:val="22"/>
          <w:szCs w:val="22"/>
        </w:rPr>
      </w:pPr>
      <w:r w:rsidRPr="00843A8F">
        <w:rPr>
          <w:rFonts w:ascii="Arial" w:hAnsi="Arial" w:cs="Arial"/>
          <w:b/>
          <w:bCs/>
          <w:sz w:val="22"/>
          <w:szCs w:val="22"/>
        </w:rPr>
        <w:t>Supplemental material</w:t>
      </w:r>
    </w:p>
    <w:p w14:paraId="0C4813E3" w14:textId="77777777" w:rsidR="00AC5098" w:rsidRPr="00843A8F" w:rsidRDefault="00AC5098" w:rsidP="00AC5098">
      <w:pPr>
        <w:spacing w:line="480" w:lineRule="auto"/>
        <w:rPr>
          <w:rFonts w:ascii="Arial" w:hAnsi="Arial" w:cs="Arial"/>
          <w:sz w:val="22"/>
          <w:szCs w:val="22"/>
        </w:rPr>
      </w:pPr>
      <w:r w:rsidRPr="00843A8F">
        <w:rPr>
          <w:rFonts w:ascii="Arial" w:hAnsi="Arial" w:cs="Arial"/>
          <w:b/>
          <w:bCs/>
          <w:sz w:val="22"/>
          <w:szCs w:val="22"/>
        </w:rPr>
        <w:t>Supplemental Fig. 1</w:t>
      </w:r>
      <w:r w:rsidRPr="00843A8F">
        <w:rPr>
          <w:rFonts w:ascii="Arial" w:hAnsi="Arial" w:cs="Arial"/>
          <w:sz w:val="22"/>
          <w:szCs w:val="22"/>
        </w:rPr>
        <w:t xml:space="preserve">. Venn diagrams of the semi-extractability of </w:t>
      </w:r>
      <w:proofErr w:type="spellStart"/>
      <w:r w:rsidRPr="00843A8F">
        <w:rPr>
          <w:rFonts w:ascii="Arial" w:hAnsi="Arial" w:cs="Arial"/>
          <w:sz w:val="22"/>
          <w:szCs w:val="22"/>
        </w:rPr>
        <w:t>DoGs</w:t>
      </w:r>
      <w:proofErr w:type="spellEnd"/>
      <w:r w:rsidRPr="00843A8F">
        <w:rPr>
          <w:rFonts w:ascii="Arial" w:hAnsi="Arial" w:cs="Arial"/>
          <w:sz w:val="22"/>
          <w:szCs w:val="22"/>
        </w:rPr>
        <w:t xml:space="preserve"> in control and OS-treated HEK293 cells (A) and those in control and HS-treated HAP1 cells (B). The numbers of </w:t>
      </w:r>
      <w:proofErr w:type="spellStart"/>
      <w:r w:rsidRPr="00843A8F">
        <w:rPr>
          <w:rFonts w:ascii="Arial" w:hAnsi="Arial" w:cs="Arial"/>
          <w:sz w:val="22"/>
          <w:szCs w:val="22"/>
        </w:rPr>
        <w:t>DoGs</w:t>
      </w:r>
      <w:proofErr w:type="spellEnd"/>
      <w:r w:rsidRPr="00843A8F">
        <w:rPr>
          <w:rFonts w:ascii="Arial" w:hAnsi="Arial" w:cs="Arial"/>
          <w:sz w:val="22"/>
          <w:szCs w:val="22"/>
        </w:rPr>
        <w:t xml:space="preserve"> in each category are shown.  </w:t>
      </w:r>
    </w:p>
    <w:p w14:paraId="442FB02D" w14:textId="77777777" w:rsidR="00AC5098" w:rsidRPr="00843A8F" w:rsidRDefault="00AC5098" w:rsidP="00AC5098">
      <w:pPr>
        <w:spacing w:line="480" w:lineRule="auto"/>
        <w:rPr>
          <w:rFonts w:ascii="Arial" w:hAnsi="Arial" w:cs="Arial"/>
          <w:b/>
          <w:bCs/>
          <w:sz w:val="22"/>
          <w:szCs w:val="22"/>
        </w:rPr>
      </w:pPr>
    </w:p>
    <w:p w14:paraId="7486777A" w14:textId="77777777" w:rsidR="00AC5098" w:rsidRPr="00843A8F" w:rsidRDefault="00AC5098" w:rsidP="00AC5098">
      <w:pPr>
        <w:spacing w:line="480" w:lineRule="auto"/>
        <w:rPr>
          <w:rFonts w:ascii="Arial" w:hAnsi="Arial" w:cs="Arial"/>
          <w:sz w:val="22"/>
          <w:szCs w:val="22"/>
        </w:rPr>
      </w:pPr>
      <w:r w:rsidRPr="00843A8F">
        <w:rPr>
          <w:rFonts w:ascii="Arial" w:hAnsi="Arial" w:cs="Arial"/>
          <w:b/>
          <w:bCs/>
          <w:sz w:val="22"/>
          <w:szCs w:val="22"/>
        </w:rPr>
        <w:t>Supplemental Fig. 2</w:t>
      </w:r>
      <w:r w:rsidRPr="00843A8F">
        <w:rPr>
          <w:rFonts w:ascii="Arial" w:hAnsi="Arial" w:cs="Arial"/>
          <w:sz w:val="22"/>
          <w:szCs w:val="22"/>
        </w:rPr>
        <w:t xml:space="preserve">. Venn diagrams of data reproducibility in Supplemental Fig. 1. </w:t>
      </w:r>
    </w:p>
    <w:p w14:paraId="65A267F2" w14:textId="77777777" w:rsidR="00AC5098" w:rsidRPr="00843A8F" w:rsidRDefault="00AC5098" w:rsidP="00AC5098">
      <w:pPr>
        <w:spacing w:line="480" w:lineRule="auto"/>
        <w:rPr>
          <w:rFonts w:ascii="Arial" w:hAnsi="Arial" w:cs="Arial"/>
          <w:sz w:val="22"/>
          <w:szCs w:val="22"/>
        </w:rPr>
      </w:pPr>
    </w:p>
    <w:p w14:paraId="227AAD05" w14:textId="77777777" w:rsidR="00AC5098" w:rsidRPr="00843A8F" w:rsidRDefault="00AC5098" w:rsidP="00AC5098">
      <w:pPr>
        <w:spacing w:line="480" w:lineRule="auto"/>
        <w:rPr>
          <w:rFonts w:ascii="Arial" w:hAnsi="Arial" w:cs="Arial"/>
          <w:sz w:val="22"/>
          <w:szCs w:val="22"/>
        </w:rPr>
      </w:pPr>
      <w:r w:rsidRPr="00843A8F">
        <w:rPr>
          <w:rFonts w:ascii="Arial" w:hAnsi="Arial" w:cs="Arial"/>
          <w:b/>
          <w:bCs/>
          <w:sz w:val="22"/>
          <w:szCs w:val="22"/>
        </w:rPr>
        <w:t>Supplemental Fig. 3</w:t>
      </w:r>
      <w:r w:rsidRPr="00843A8F">
        <w:rPr>
          <w:rFonts w:ascii="Arial" w:hAnsi="Arial" w:cs="Arial"/>
          <w:sz w:val="22"/>
          <w:szCs w:val="22"/>
        </w:rPr>
        <w:t xml:space="preserve">. RNA-seq data of NEAT1 and MALAT1 using RNA samples prepared by conventional and improved methods from control and OS-treated HEK293 cells. NEAT1 and MALAT1 </w:t>
      </w:r>
      <w:proofErr w:type="spellStart"/>
      <w:r w:rsidRPr="00843A8F">
        <w:rPr>
          <w:rFonts w:ascii="Arial" w:hAnsi="Arial" w:cs="Arial"/>
          <w:sz w:val="22"/>
          <w:szCs w:val="22"/>
        </w:rPr>
        <w:t>lncRNAs</w:t>
      </w:r>
      <w:proofErr w:type="spellEnd"/>
      <w:r w:rsidRPr="00843A8F">
        <w:rPr>
          <w:rFonts w:ascii="Arial" w:hAnsi="Arial" w:cs="Arial"/>
          <w:sz w:val="22"/>
          <w:szCs w:val="22"/>
        </w:rPr>
        <w:t xml:space="preserve"> were used as positive and negative controls of semi-extractable RNA, respectively. </w:t>
      </w:r>
      <w:r>
        <w:rPr>
          <w:rFonts w:ascii="Arial" w:hAnsi="Arial" w:cs="Arial"/>
          <w:sz w:val="22"/>
          <w:szCs w:val="22"/>
        </w:rPr>
        <w:t>DNA strands are shown by (+) and (-).</w:t>
      </w:r>
    </w:p>
    <w:p w14:paraId="574C6731" w14:textId="77777777" w:rsidR="00AC5098" w:rsidRPr="00843A8F" w:rsidRDefault="00AC5098" w:rsidP="00AC5098">
      <w:pPr>
        <w:widowControl/>
        <w:spacing w:line="480" w:lineRule="auto"/>
        <w:jc w:val="left"/>
        <w:rPr>
          <w:rFonts w:ascii="Arial" w:hAnsi="Arial" w:cs="Arial"/>
          <w:sz w:val="22"/>
          <w:szCs w:val="22"/>
        </w:rPr>
      </w:pPr>
    </w:p>
    <w:p w14:paraId="291F9C7E" w14:textId="77777777" w:rsidR="00AC5098" w:rsidRPr="00843A8F" w:rsidRDefault="00AC5098" w:rsidP="00AC5098">
      <w:pPr>
        <w:widowControl/>
        <w:spacing w:line="480" w:lineRule="auto"/>
        <w:jc w:val="left"/>
        <w:rPr>
          <w:rFonts w:ascii="Arial" w:hAnsi="Arial" w:cs="Arial"/>
          <w:sz w:val="22"/>
          <w:szCs w:val="22"/>
        </w:rPr>
      </w:pPr>
      <w:r w:rsidRPr="00843A8F">
        <w:rPr>
          <w:rFonts w:ascii="Arial" w:hAnsi="Arial" w:cs="Arial"/>
          <w:b/>
          <w:bCs/>
          <w:sz w:val="22"/>
          <w:szCs w:val="22"/>
        </w:rPr>
        <w:t>Supplemental Fig. 4</w:t>
      </w:r>
      <w:r w:rsidRPr="00843A8F">
        <w:rPr>
          <w:rFonts w:ascii="Arial" w:hAnsi="Arial" w:cs="Arial"/>
          <w:sz w:val="22"/>
          <w:szCs w:val="22"/>
        </w:rPr>
        <w:t xml:space="preserve">. </w:t>
      </w:r>
      <w:r>
        <w:rPr>
          <w:rFonts w:ascii="Arial" w:hAnsi="Arial" w:cs="Arial"/>
          <w:sz w:val="22"/>
          <w:szCs w:val="22"/>
        </w:rPr>
        <w:t>A</w:t>
      </w:r>
      <w:r w:rsidRPr="00843A8F">
        <w:rPr>
          <w:rFonts w:ascii="Arial" w:hAnsi="Arial" w:cs="Arial"/>
          <w:sz w:val="22"/>
          <w:szCs w:val="22"/>
        </w:rPr>
        <w:t xml:space="preserve">. Focal numbers of SRSF1 and RPS12 </w:t>
      </w:r>
      <w:proofErr w:type="spellStart"/>
      <w:r w:rsidRPr="00843A8F">
        <w:rPr>
          <w:rFonts w:ascii="Arial" w:hAnsi="Arial" w:cs="Arial"/>
          <w:sz w:val="22"/>
          <w:szCs w:val="22"/>
        </w:rPr>
        <w:t>DoGs</w:t>
      </w:r>
      <w:proofErr w:type="spellEnd"/>
      <w:r w:rsidRPr="00843A8F">
        <w:rPr>
          <w:rFonts w:ascii="Arial" w:hAnsi="Arial" w:cs="Arial"/>
          <w:sz w:val="22"/>
          <w:szCs w:val="22"/>
        </w:rPr>
        <w:t xml:space="preserve"> in a nucleus and each cell number shown by a violin plot.</w:t>
      </w:r>
      <w:r>
        <w:rPr>
          <w:rFonts w:ascii="Arial" w:hAnsi="Arial" w:cs="Arial"/>
          <w:sz w:val="22"/>
          <w:szCs w:val="22"/>
        </w:rPr>
        <w:t xml:space="preserve"> B. </w:t>
      </w:r>
      <w:r w:rsidRPr="00843A8F">
        <w:rPr>
          <w:rFonts w:ascii="Arial" w:hAnsi="Arial" w:cs="Arial"/>
          <w:sz w:val="22"/>
          <w:szCs w:val="22"/>
        </w:rPr>
        <w:t xml:space="preserve">RNA-FISH of </w:t>
      </w:r>
      <w:proofErr w:type="spellStart"/>
      <w:r w:rsidRPr="00843A8F">
        <w:rPr>
          <w:rFonts w:ascii="Arial" w:hAnsi="Arial" w:cs="Arial"/>
          <w:sz w:val="22"/>
          <w:szCs w:val="22"/>
        </w:rPr>
        <w:t>DoG</w:t>
      </w:r>
      <w:proofErr w:type="spellEnd"/>
      <w:r w:rsidRPr="00843A8F">
        <w:rPr>
          <w:rFonts w:ascii="Arial" w:hAnsi="Arial" w:cs="Arial"/>
          <w:sz w:val="22"/>
          <w:szCs w:val="22"/>
        </w:rPr>
        <w:t xml:space="preserve"> RNAs and immunofluorescence staining of known markers for various nuclear bodies. The names of nuclear bodies and markers are indicated on the left. Nuclei were counterstained with DAPI (blue). Scale bars correspond to 10 </w:t>
      </w:r>
      <w:proofErr w:type="spellStart"/>
      <w:r w:rsidRPr="00843A8F">
        <w:rPr>
          <w:rFonts w:ascii="Arial" w:hAnsi="Arial" w:cs="Arial"/>
          <w:sz w:val="22"/>
          <w:szCs w:val="22"/>
        </w:rPr>
        <w:t>μm</w:t>
      </w:r>
      <w:proofErr w:type="spellEnd"/>
      <w:r w:rsidRPr="00843A8F">
        <w:rPr>
          <w:rFonts w:ascii="Arial" w:hAnsi="Arial" w:cs="Arial"/>
          <w:sz w:val="22"/>
          <w:szCs w:val="22"/>
        </w:rPr>
        <w:t>.</w:t>
      </w:r>
    </w:p>
    <w:p w14:paraId="3CC35182" w14:textId="77777777" w:rsidR="00AC5098" w:rsidRPr="00843A8F" w:rsidRDefault="00AC5098" w:rsidP="00AC5098">
      <w:pPr>
        <w:spacing w:line="480" w:lineRule="auto"/>
        <w:rPr>
          <w:rFonts w:ascii="Arial" w:hAnsi="Arial" w:cs="Arial"/>
          <w:b/>
          <w:bCs/>
          <w:sz w:val="22"/>
          <w:szCs w:val="22"/>
        </w:rPr>
      </w:pPr>
    </w:p>
    <w:p w14:paraId="2C1AC9DC" w14:textId="77777777" w:rsidR="00AC5098" w:rsidRPr="00843A8F" w:rsidRDefault="00AC5098" w:rsidP="00AC5098">
      <w:pPr>
        <w:spacing w:line="480" w:lineRule="auto"/>
        <w:rPr>
          <w:rFonts w:ascii="Arial" w:hAnsi="Arial" w:cs="Arial"/>
          <w:sz w:val="22"/>
          <w:szCs w:val="22"/>
        </w:rPr>
      </w:pPr>
      <w:r w:rsidRPr="00843A8F">
        <w:rPr>
          <w:rFonts w:ascii="Arial" w:hAnsi="Arial" w:cs="Arial"/>
          <w:b/>
          <w:bCs/>
          <w:sz w:val="22"/>
          <w:szCs w:val="22"/>
        </w:rPr>
        <w:t>Supplemental Table 1</w:t>
      </w:r>
      <w:r w:rsidRPr="00843A8F">
        <w:rPr>
          <w:rFonts w:ascii="Arial" w:hAnsi="Arial" w:cs="Arial"/>
          <w:sz w:val="22"/>
          <w:szCs w:val="22"/>
        </w:rPr>
        <w:t>.</w:t>
      </w:r>
    </w:p>
    <w:p w14:paraId="1ABECA66" w14:textId="77777777" w:rsidR="00AC5098" w:rsidRPr="00843A8F" w:rsidRDefault="00AC5098" w:rsidP="00AC5098">
      <w:pPr>
        <w:spacing w:line="480" w:lineRule="auto"/>
        <w:rPr>
          <w:rFonts w:ascii="Arial" w:hAnsi="Arial" w:cs="Arial"/>
          <w:sz w:val="22"/>
          <w:szCs w:val="22"/>
        </w:rPr>
      </w:pPr>
      <w:r w:rsidRPr="00843A8F">
        <w:rPr>
          <w:rFonts w:ascii="Arial" w:hAnsi="Arial" w:cs="Arial"/>
          <w:sz w:val="22"/>
          <w:szCs w:val="22"/>
        </w:rPr>
        <w:t xml:space="preserve">Detected </w:t>
      </w:r>
      <w:proofErr w:type="spellStart"/>
      <w:r w:rsidRPr="00843A8F">
        <w:rPr>
          <w:rFonts w:ascii="Arial" w:hAnsi="Arial" w:cs="Arial"/>
          <w:sz w:val="22"/>
          <w:szCs w:val="22"/>
        </w:rPr>
        <w:t>DoGs</w:t>
      </w:r>
      <w:proofErr w:type="spellEnd"/>
      <w:r w:rsidRPr="00843A8F">
        <w:rPr>
          <w:rFonts w:ascii="Arial" w:hAnsi="Arial" w:cs="Arial"/>
          <w:sz w:val="22"/>
          <w:szCs w:val="22"/>
        </w:rPr>
        <w:t xml:space="preserve"> with semi-extractable and stress-inducible features. Averaged expression levels (FPKM) were calculated from semi-extractable RNA-seq data of HEK293 cells under the osmotic stress condition and HAP1 cells under the thermal stress condition.</w:t>
      </w:r>
    </w:p>
    <w:p w14:paraId="24677DDA" w14:textId="77777777" w:rsidR="00AC5098" w:rsidRPr="00843A8F" w:rsidRDefault="00AC5098" w:rsidP="00AC5098">
      <w:pPr>
        <w:spacing w:line="480" w:lineRule="auto"/>
        <w:rPr>
          <w:rFonts w:ascii="Arial" w:hAnsi="Arial" w:cs="Arial"/>
          <w:b/>
          <w:bCs/>
          <w:sz w:val="22"/>
          <w:szCs w:val="22"/>
        </w:rPr>
      </w:pPr>
    </w:p>
    <w:p w14:paraId="3153E305" w14:textId="77777777" w:rsidR="00AC5098" w:rsidRPr="00843A8F" w:rsidRDefault="00AC5098" w:rsidP="00AC5098">
      <w:pPr>
        <w:spacing w:line="480" w:lineRule="auto"/>
        <w:rPr>
          <w:rFonts w:ascii="Arial" w:hAnsi="Arial" w:cs="Arial"/>
          <w:sz w:val="22"/>
          <w:szCs w:val="22"/>
        </w:rPr>
      </w:pPr>
      <w:r w:rsidRPr="00843A8F">
        <w:rPr>
          <w:rFonts w:ascii="Arial" w:hAnsi="Arial" w:cs="Arial"/>
          <w:b/>
          <w:bCs/>
          <w:sz w:val="22"/>
          <w:szCs w:val="22"/>
        </w:rPr>
        <w:t>Supplemental Table 2</w:t>
      </w:r>
      <w:r w:rsidRPr="00843A8F">
        <w:rPr>
          <w:rFonts w:ascii="Arial" w:hAnsi="Arial" w:cs="Arial"/>
          <w:sz w:val="22"/>
          <w:szCs w:val="22"/>
        </w:rPr>
        <w:t>. Primers</w:t>
      </w:r>
      <w:r>
        <w:rPr>
          <w:rFonts w:ascii="Arial" w:hAnsi="Arial" w:cs="Arial"/>
          <w:sz w:val="22"/>
          <w:szCs w:val="22"/>
        </w:rPr>
        <w:t xml:space="preserve"> and </w:t>
      </w:r>
      <w:r w:rsidRPr="00843A8F">
        <w:rPr>
          <w:rFonts w:ascii="Arial" w:hAnsi="Arial" w:cs="Arial"/>
          <w:sz w:val="22"/>
          <w:szCs w:val="22"/>
        </w:rPr>
        <w:t>FISH probes used in this study</w:t>
      </w:r>
    </w:p>
    <w:p w14:paraId="149C9D82" w14:textId="77777777" w:rsidR="00A36C56" w:rsidRDefault="00A36C56"/>
    <w:sectPr w:rsidR="00A36C56" w:rsidSect="00E806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098"/>
    <w:rsid w:val="00A36C56"/>
    <w:rsid w:val="00AC5098"/>
    <w:rsid w:val="00E80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EBCD4E"/>
  <w15:chartTrackingRefBased/>
  <w15:docId w15:val="{32C328D6-611B-384F-B6BE-E15B25A60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098"/>
    <w:pPr>
      <w:widowControl w:val="0"/>
      <w:jc w:val="both"/>
    </w:pPr>
    <w:rPr>
      <w:rFonts w:eastAsiaTheme="minorEastAsia"/>
      <w:kern w:val="2"/>
      <w:sz w:val="2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1140</Characters>
  <Application>Microsoft Office Word</Application>
  <DocSecurity>0</DocSecurity>
  <Lines>9</Lines>
  <Paragraphs>2</Paragraphs>
  <ScaleCrop>false</ScaleCrop>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2022-11-16T17:08:00Z</dcterms:created>
  <dcterms:modified xsi:type="dcterms:W3CDTF">2022-11-16T17:08:00Z</dcterms:modified>
</cp:coreProperties>
</file>