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2E59A" w14:textId="77777777" w:rsidR="00F47CC4" w:rsidRPr="009D7DB7" w:rsidRDefault="00F47CC4" w:rsidP="00F47CC4">
      <w:pPr>
        <w:spacing w:line="480" w:lineRule="auto"/>
        <w:jc w:val="both"/>
        <w:rPr>
          <w:b/>
        </w:rPr>
      </w:pPr>
      <w:r w:rsidRPr="009D7DB7">
        <w:rPr>
          <w:b/>
        </w:rPr>
        <w:t xml:space="preserve">SUPPLEMENTAL </w:t>
      </w:r>
      <w:r>
        <w:rPr>
          <w:b/>
        </w:rPr>
        <w:t>FIGURE</w:t>
      </w:r>
      <w:r w:rsidRPr="009D7DB7">
        <w:rPr>
          <w:b/>
        </w:rPr>
        <w:t xml:space="preserve"> LEGENDS</w:t>
      </w:r>
    </w:p>
    <w:p w14:paraId="098F15A6" w14:textId="77777777" w:rsidR="00F47CC4" w:rsidRDefault="00F47CC4" w:rsidP="00F47CC4">
      <w:pPr>
        <w:spacing w:line="480" w:lineRule="auto"/>
        <w:jc w:val="both"/>
        <w:rPr>
          <w:bCs/>
        </w:rPr>
      </w:pPr>
      <w:r w:rsidRPr="009D7DB7">
        <w:rPr>
          <w:b/>
        </w:rPr>
        <w:t xml:space="preserve">Supplemental </w:t>
      </w:r>
      <w:r>
        <w:rPr>
          <w:b/>
        </w:rPr>
        <w:t>Figure</w:t>
      </w:r>
      <w:r w:rsidRPr="009D7DB7">
        <w:rPr>
          <w:b/>
        </w:rPr>
        <w:t xml:space="preserve"> S1. </w:t>
      </w:r>
      <w:bookmarkStart w:id="0" w:name="_Hlk110411540"/>
      <w:r>
        <w:rPr>
          <w:b/>
        </w:rPr>
        <w:t xml:space="preserve">Electron micrographs of RNase I-digested 80S ribosomes. </w:t>
      </w:r>
      <w:bookmarkEnd w:id="0"/>
      <w:r>
        <w:rPr>
          <w:bCs/>
        </w:rPr>
        <w:t xml:space="preserve">Representative micrographs of negatively stained 80S ribosomes from </w:t>
      </w:r>
      <w:r w:rsidRPr="00674177">
        <w:rPr>
          <w:bCs/>
          <w:i/>
          <w:iCs/>
        </w:rPr>
        <w:t>FLAG-UPF1</w:t>
      </w:r>
      <w:r>
        <w:rPr>
          <w:bCs/>
        </w:rPr>
        <w:t xml:space="preserve"> (prepared with or without cycloheximide), and </w:t>
      </w:r>
      <w:r w:rsidRPr="00674177">
        <w:rPr>
          <w:bCs/>
          <w:i/>
          <w:iCs/>
        </w:rPr>
        <w:t>UPF1-FLAG</w:t>
      </w:r>
      <w:r>
        <w:rPr>
          <w:bCs/>
        </w:rPr>
        <w:t xml:space="preserve">, </w:t>
      </w:r>
      <w:r w:rsidRPr="00674177">
        <w:rPr>
          <w:bCs/>
          <w:i/>
          <w:iCs/>
        </w:rPr>
        <w:t>upf1DE572AA-FLAG</w:t>
      </w:r>
      <w:r>
        <w:rPr>
          <w:bCs/>
        </w:rPr>
        <w:t xml:space="preserve">, and </w:t>
      </w:r>
      <w:r w:rsidRPr="00674177">
        <w:rPr>
          <w:bCs/>
          <w:i/>
          <w:iCs/>
        </w:rPr>
        <w:t>UPF1-FLAG/upf2Δ</w:t>
      </w:r>
      <w:r>
        <w:rPr>
          <w:bCs/>
        </w:rPr>
        <w:t xml:space="preserve"> (prepared with cycloheximide) were captured at 87,000X magnification. Scale bar of 200nm is shown.</w:t>
      </w:r>
    </w:p>
    <w:p w14:paraId="513E3D79" w14:textId="77777777" w:rsidR="00F47CC4" w:rsidRDefault="00F47CC4" w:rsidP="00F47CC4">
      <w:pPr>
        <w:spacing w:line="480" w:lineRule="auto"/>
        <w:jc w:val="both"/>
        <w:rPr>
          <w:bCs/>
        </w:rPr>
      </w:pPr>
      <w:r>
        <w:rPr>
          <w:b/>
        </w:rPr>
        <w:t>Supplemental</w:t>
      </w:r>
      <w:r w:rsidRPr="009D7DB7">
        <w:rPr>
          <w:b/>
          <w:bCs/>
        </w:rPr>
        <w:t xml:space="preserve"> </w:t>
      </w:r>
      <w:r>
        <w:rPr>
          <w:b/>
          <w:bCs/>
        </w:rPr>
        <w:t>Figure</w:t>
      </w:r>
      <w:r w:rsidRPr="009D7DB7">
        <w:rPr>
          <w:b/>
          <w:bCs/>
        </w:rPr>
        <w:t xml:space="preserve"> S2. </w:t>
      </w:r>
      <w:proofErr w:type="spellStart"/>
      <w:r w:rsidRPr="00380BDB">
        <w:rPr>
          <w:b/>
        </w:rPr>
        <w:t>Polysomal</w:t>
      </w:r>
      <w:proofErr w:type="spellEnd"/>
      <w:r w:rsidRPr="00380BDB">
        <w:rPr>
          <w:b/>
        </w:rPr>
        <w:t xml:space="preserve"> distributions of wild-type and mutant forms of Upf1. </w:t>
      </w:r>
      <w:r>
        <w:rPr>
          <w:bCs/>
        </w:rPr>
        <w:t xml:space="preserve">Top, </w:t>
      </w:r>
      <w:r w:rsidRPr="004E0506">
        <w:rPr>
          <w:bCs/>
        </w:rPr>
        <w:t>Representative polysome trace</w:t>
      </w:r>
      <w:r>
        <w:rPr>
          <w:bCs/>
        </w:rPr>
        <w:t xml:space="preserve"> from a </w:t>
      </w:r>
      <w:r w:rsidRPr="004E0506">
        <w:rPr>
          <w:bCs/>
          <w:i/>
        </w:rPr>
        <w:t>upf1Δ</w:t>
      </w:r>
      <w:r>
        <w:rPr>
          <w:bCs/>
        </w:rPr>
        <w:t xml:space="preserve"> strain containing </w:t>
      </w:r>
      <w:proofErr w:type="spellStart"/>
      <w:r>
        <w:rPr>
          <w:bCs/>
        </w:rPr>
        <w:t>centromerically</w:t>
      </w:r>
      <w:proofErr w:type="spellEnd"/>
      <w:r>
        <w:rPr>
          <w:bCs/>
        </w:rPr>
        <w:t xml:space="preserve"> expressed </w:t>
      </w:r>
      <w:r w:rsidRPr="00492CE8">
        <w:rPr>
          <w:bCs/>
          <w:i/>
          <w:iCs/>
        </w:rPr>
        <w:t>UPF1-FLAG</w:t>
      </w:r>
      <w:r>
        <w:rPr>
          <w:bCs/>
        </w:rPr>
        <w:t xml:space="preserve"> </w:t>
      </w:r>
      <w:r w:rsidRPr="004E0506">
        <w:rPr>
          <w:bCs/>
        </w:rPr>
        <w:t xml:space="preserve">across a 7-47% (right to left) sucrose gradient. </w:t>
      </w:r>
      <w:r>
        <w:rPr>
          <w:bCs/>
        </w:rPr>
        <w:t xml:space="preserve">Middle, comparison of Upf1 </w:t>
      </w:r>
      <w:proofErr w:type="spellStart"/>
      <w:r>
        <w:rPr>
          <w:bCs/>
        </w:rPr>
        <w:t>polysomal</w:t>
      </w:r>
      <w:proofErr w:type="spellEnd"/>
      <w:r>
        <w:rPr>
          <w:bCs/>
        </w:rPr>
        <w:t xml:space="preserve"> distribution between centromeric (light blue) and </w:t>
      </w:r>
      <w:proofErr w:type="spellStart"/>
      <w:r>
        <w:rPr>
          <w:bCs/>
        </w:rPr>
        <w:t>episomal</w:t>
      </w:r>
      <w:proofErr w:type="spellEnd"/>
      <w:r>
        <w:rPr>
          <w:bCs/>
        </w:rPr>
        <w:t xml:space="preserve"> (dark blue) </w:t>
      </w:r>
      <w:r w:rsidRPr="00492CE8">
        <w:rPr>
          <w:bCs/>
          <w:i/>
          <w:iCs/>
        </w:rPr>
        <w:t>UPF1-FLAG</w:t>
      </w:r>
      <w:r>
        <w:rPr>
          <w:bCs/>
        </w:rPr>
        <w:t xml:space="preserve">. </w:t>
      </w:r>
      <w:r w:rsidRPr="004E0506">
        <w:rPr>
          <w:bCs/>
        </w:rPr>
        <w:t>Western blots</w:t>
      </w:r>
      <w:r>
        <w:rPr>
          <w:bCs/>
        </w:rPr>
        <w:t xml:space="preserve"> </w:t>
      </w:r>
      <w:r w:rsidRPr="004E0506">
        <w:rPr>
          <w:bCs/>
        </w:rPr>
        <w:t>were probed with α-FLAG antibody</w:t>
      </w:r>
      <w:r>
        <w:rPr>
          <w:bCs/>
        </w:rPr>
        <w:t xml:space="preserve"> and </w:t>
      </w:r>
      <w:r w:rsidRPr="00A660DB">
        <w:rPr>
          <w:bCs/>
        </w:rPr>
        <w:t>the mean percent total</w:t>
      </w:r>
      <w:r>
        <w:rPr>
          <w:bCs/>
        </w:rPr>
        <w:t xml:space="preserve"> Upf1-FLAG signal</w:t>
      </w:r>
      <w:r w:rsidRPr="00A660DB">
        <w:rPr>
          <w:bCs/>
        </w:rPr>
        <w:t xml:space="preserve"> per fraction across sucrose gradient fractions 1-10 </w:t>
      </w:r>
      <w:r>
        <w:rPr>
          <w:bCs/>
        </w:rPr>
        <w:t>from three replicate experiments was calculated and plotted with standard error of the mean</w:t>
      </w:r>
      <w:r w:rsidRPr="004E0506">
        <w:rPr>
          <w:bCs/>
        </w:rPr>
        <w:t xml:space="preserve">. </w:t>
      </w:r>
      <w:r>
        <w:rPr>
          <w:bCs/>
        </w:rPr>
        <w:t xml:space="preserve">Bottom, representative western blots of centromeric </w:t>
      </w:r>
      <w:r w:rsidRPr="00492CE8">
        <w:rPr>
          <w:bCs/>
          <w:i/>
          <w:iCs/>
        </w:rPr>
        <w:t>UPF1-FLAG</w:t>
      </w:r>
      <w:r>
        <w:rPr>
          <w:bCs/>
        </w:rPr>
        <w:t xml:space="preserve"> and </w:t>
      </w:r>
      <w:proofErr w:type="spellStart"/>
      <w:r>
        <w:rPr>
          <w:bCs/>
        </w:rPr>
        <w:t>episomal</w:t>
      </w:r>
      <w:proofErr w:type="spellEnd"/>
      <w:r>
        <w:rPr>
          <w:bCs/>
        </w:rPr>
        <w:t xml:space="preserve"> </w:t>
      </w:r>
      <w:r w:rsidRPr="00492CE8">
        <w:rPr>
          <w:bCs/>
          <w:i/>
          <w:iCs/>
        </w:rPr>
        <w:t>UPF1-FLAG</w:t>
      </w:r>
      <w:r>
        <w:rPr>
          <w:bCs/>
        </w:rPr>
        <w:t xml:space="preserve">, </w:t>
      </w:r>
      <w:r w:rsidRPr="00492CE8">
        <w:rPr>
          <w:bCs/>
          <w:i/>
          <w:iCs/>
        </w:rPr>
        <w:t>upf1DE572AA-FLAG</w:t>
      </w:r>
      <w:r>
        <w:rPr>
          <w:bCs/>
        </w:rPr>
        <w:t xml:space="preserve"> and </w:t>
      </w:r>
      <w:r w:rsidRPr="00492CE8">
        <w:rPr>
          <w:bCs/>
          <w:i/>
          <w:iCs/>
        </w:rPr>
        <w:t>UPF1-FLAG</w:t>
      </w:r>
      <w:r>
        <w:rPr>
          <w:bCs/>
        </w:rPr>
        <w:t xml:space="preserve"> in a </w:t>
      </w:r>
      <w:r w:rsidRPr="00492CE8">
        <w:rPr>
          <w:bCs/>
          <w:i/>
          <w:iCs/>
        </w:rPr>
        <w:t>upf2Δ</w:t>
      </w:r>
      <w:r>
        <w:rPr>
          <w:bCs/>
        </w:rPr>
        <w:t xml:space="preserve"> strain background. Blots were probed with α-FLAG antibody. </w:t>
      </w:r>
      <w:r w:rsidRPr="004E0506">
        <w:rPr>
          <w:bCs/>
        </w:rPr>
        <w:t>Arrow denotes migration of Upf1 protein</w:t>
      </w:r>
      <w:r>
        <w:rPr>
          <w:bCs/>
        </w:rPr>
        <w:t xml:space="preserve">. </w:t>
      </w:r>
    </w:p>
    <w:p w14:paraId="5BC91F53" w14:textId="77777777" w:rsidR="00F47CC4" w:rsidRDefault="00F47CC4" w:rsidP="00F47CC4">
      <w:pPr>
        <w:spacing w:line="480" w:lineRule="auto"/>
        <w:jc w:val="both"/>
        <w:rPr>
          <w:bCs/>
        </w:rPr>
      </w:pPr>
      <w:r w:rsidRPr="00380BDB">
        <w:rPr>
          <w:b/>
        </w:rPr>
        <w:t xml:space="preserve">Supplemental </w:t>
      </w:r>
      <w:r>
        <w:rPr>
          <w:b/>
        </w:rPr>
        <w:t>Figure</w:t>
      </w:r>
      <w:r w:rsidRPr="00380BDB">
        <w:rPr>
          <w:b/>
        </w:rPr>
        <w:t xml:space="preserve"> S3.</w:t>
      </w:r>
      <w:r>
        <w:rPr>
          <w:bCs/>
        </w:rPr>
        <w:t xml:space="preserve"> </w:t>
      </w:r>
      <w:r w:rsidRPr="00380BDB">
        <w:rPr>
          <w:b/>
          <w:bCs/>
        </w:rPr>
        <w:t xml:space="preserve">NMD phenotypes of </w:t>
      </w:r>
      <w:r w:rsidRPr="00380BDB">
        <w:rPr>
          <w:b/>
          <w:bCs/>
          <w:i/>
          <w:iCs/>
        </w:rPr>
        <w:t>UPF1</w:t>
      </w:r>
      <w:r w:rsidRPr="00380BDB">
        <w:rPr>
          <w:b/>
          <w:bCs/>
        </w:rPr>
        <w:t xml:space="preserve"> mutants.</w:t>
      </w:r>
      <w:r>
        <w:t xml:space="preserve"> Top, </w:t>
      </w:r>
      <w:r w:rsidRPr="004E0506">
        <w:rPr>
          <w:bCs/>
        </w:rPr>
        <w:t xml:space="preserve">Northern blots </w:t>
      </w:r>
      <w:r>
        <w:rPr>
          <w:bCs/>
        </w:rPr>
        <w:t xml:space="preserve">of mRNA </w:t>
      </w:r>
      <w:r w:rsidRPr="004E0506">
        <w:rPr>
          <w:bCs/>
        </w:rPr>
        <w:t>isolated from</w:t>
      </w:r>
      <w:r>
        <w:rPr>
          <w:bCs/>
        </w:rPr>
        <w:t xml:space="preserve"> two replicates of</w:t>
      </w:r>
      <w:r w:rsidRPr="004E0506">
        <w:rPr>
          <w:bCs/>
        </w:rPr>
        <w:t xml:space="preserve"> </w:t>
      </w:r>
      <w:r>
        <w:rPr>
          <w:bCs/>
        </w:rPr>
        <w:t xml:space="preserve">WT or </w:t>
      </w:r>
      <w:r w:rsidRPr="004E0506">
        <w:rPr>
          <w:bCs/>
          <w:i/>
        </w:rPr>
        <w:t>upf1Δ</w:t>
      </w:r>
      <w:r w:rsidRPr="004E0506">
        <w:rPr>
          <w:bCs/>
        </w:rPr>
        <w:t xml:space="preserve"> cells</w:t>
      </w:r>
      <w:r>
        <w:rPr>
          <w:bCs/>
        </w:rPr>
        <w:t xml:space="preserve"> containing an empty vector (EV) or from </w:t>
      </w:r>
      <w:r w:rsidRPr="004E0506">
        <w:rPr>
          <w:bCs/>
          <w:i/>
        </w:rPr>
        <w:t>upf1Δ</w:t>
      </w:r>
      <w:r>
        <w:rPr>
          <w:bCs/>
          <w:iCs/>
        </w:rPr>
        <w:t xml:space="preserve"> cells</w:t>
      </w:r>
      <w:r w:rsidRPr="004E0506">
        <w:rPr>
          <w:bCs/>
        </w:rPr>
        <w:t xml:space="preserve"> expressing </w:t>
      </w:r>
      <w:r w:rsidRPr="004E0506">
        <w:rPr>
          <w:bCs/>
          <w:i/>
          <w:iCs/>
        </w:rPr>
        <w:t>UPF1</w:t>
      </w:r>
      <w:r>
        <w:rPr>
          <w:bCs/>
          <w:i/>
          <w:iCs/>
        </w:rPr>
        <w:t>-FLAG</w:t>
      </w:r>
      <w:r w:rsidRPr="004E0506">
        <w:rPr>
          <w:bCs/>
        </w:rPr>
        <w:t xml:space="preserve"> or its </w:t>
      </w:r>
      <w:r>
        <w:rPr>
          <w:bCs/>
        </w:rPr>
        <w:t xml:space="preserve">mutant </w:t>
      </w:r>
      <w:r w:rsidRPr="004E0506">
        <w:rPr>
          <w:bCs/>
        </w:rPr>
        <w:t xml:space="preserve">alleles from centromeric (top panel) or </w:t>
      </w:r>
      <w:proofErr w:type="spellStart"/>
      <w:r w:rsidRPr="004E0506">
        <w:rPr>
          <w:bCs/>
        </w:rPr>
        <w:t>episomal</w:t>
      </w:r>
      <w:proofErr w:type="spellEnd"/>
      <w:r w:rsidRPr="004E0506">
        <w:rPr>
          <w:bCs/>
        </w:rPr>
        <w:t xml:space="preserve"> vectors (bottom panel). Blots </w:t>
      </w:r>
      <w:r>
        <w:rPr>
          <w:bCs/>
        </w:rPr>
        <w:t>probed for</w:t>
      </w:r>
      <w:r w:rsidRPr="004E0506">
        <w:rPr>
          <w:bCs/>
        </w:rPr>
        <w:t xml:space="preserve"> </w:t>
      </w:r>
      <w:r w:rsidRPr="004E0506">
        <w:rPr>
          <w:bCs/>
          <w:i/>
          <w:iCs/>
        </w:rPr>
        <w:t xml:space="preserve">CYH2 </w:t>
      </w:r>
      <w:r w:rsidRPr="004E0506">
        <w:rPr>
          <w:bCs/>
        </w:rPr>
        <w:t xml:space="preserve">mRNA and pre-mRNA </w:t>
      </w:r>
      <w:r>
        <w:rPr>
          <w:bCs/>
        </w:rPr>
        <w:t>and for</w:t>
      </w:r>
      <w:r w:rsidRPr="004E0506">
        <w:rPr>
          <w:bCs/>
        </w:rPr>
        <w:t xml:space="preserve"> </w:t>
      </w:r>
      <w:r w:rsidRPr="004E0506">
        <w:rPr>
          <w:bCs/>
          <w:i/>
        </w:rPr>
        <w:t>SCR1</w:t>
      </w:r>
      <w:r w:rsidRPr="004E0506">
        <w:rPr>
          <w:bCs/>
        </w:rPr>
        <w:t xml:space="preserve"> as a loading contro</w:t>
      </w:r>
      <w:r>
        <w:rPr>
          <w:bCs/>
        </w:rPr>
        <w:t xml:space="preserve">l. Bottom, </w:t>
      </w:r>
      <w:r w:rsidRPr="004E0506">
        <w:rPr>
          <w:bCs/>
        </w:rPr>
        <w:t xml:space="preserve">Ratio of </w:t>
      </w:r>
      <w:r w:rsidRPr="004E0506">
        <w:rPr>
          <w:bCs/>
          <w:i/>
        </w:rPr>
        <w:t>CYH2</w:t>
      </w:r>
      <w:r w:rsidRPr="004E0506">
        <w:rPr>
          <w:bCs/>
        </w:rPr>
        <w:t xml:space="preserve"> </w:t>
      </w:r>
      <w:proofErr w:type="spellStart"/>
      <w:r w:rsidRPr="004E0506">
        <w:rPr>
          <w:bCs/>
        </w:rPr>
        <w:t>pre-</w:t>
      </w:r>
      <w:proofErr w:type="gramStart"/>
      <w:r w:rsidRPr="004E0506">
        <w:rPr>
          <w:bCs/>
        </w:rPr>
        <w:t>mRNA:mRNA</w:t>
      </w:r>
      <w:proofErr w:type="spellEnd"/>
      <w:proofErr w:type="gramEnd"/>
      <w:r w:rsidRPr="004E0506">
        <w:rPr>
          <w:bCs/>
        </w:rPr>
        <w:t xml:space="preserve"> for </w:t>
      </w:r>
      <w:r w:rsidRPr="004E0506">
        <w:rPr>
          <w:bCs/>
          <w:iCs/>
        </w:rPr>
        <w:t xml:space="preserve">the strains depicted in </w:t>
      </w:r>
      <w:r>
        <w:rPr>
          <w:bCs/>
          <w:iCs/>
        </w:rPr>
        <w:t>the top panels, mean and range</w:t>
      </w:r>
      <w:r w:rsidRPr="004E0506">
        <w:rPr>
          <w:bCs/>
        </w:rPr>
        <w:t xml:space="preserve">. WT EV, wild-type </w:t>
      </w:r>
      <w:r w:rsidRPr="004E0506">
        <w:rPr>
          <w:bCs/>
          <w:i/>
        </w:rPr>
        <w:t>UPF1</w:t>
      </w:r>
      <w:r w:rsidRPr="004E0506">
        <w:rPr>
          <w:bCs/>
        </w:rPr>
        <w:t xml:space="preserve"> strain containing empty vector; </w:t>
      </w:r>
      <w:r w:rsidRPr="004E0506">
        <w:rPr>
          <w:bCs/>
          <w:i/>
        </w:rPr>
        <w:t>upf1Δ</w:t>
      </w:r>
      <w:r w:rsidRPr="004E0506">
        <w:rPr>
          <w:bCs/>
        </w:rPr>
        <w:t xml:space="preserve"> EV, </w:t>
      </w:r>
      <w:r w:rsidRPr="004E0506">
        <w:rPr>
          <w:bCs/>
          <w:i/>
        </w:rPr>
        <w:t>upf1Δ</w:t>
      </w:r>
      <w:r w:rsidRPr="004E0506">
        <w:rPr>
          <w:bCs/>
        </w:rPr>
        <w:t xml:space="preserve"> strain containing empty vector.</w:t>
      </w:r>
    </w:p>
    <w:p w14:paraId="4DC3A139" w14:textId="77777777" w:rsidR="00F47CC4" w:rsidRDefault="00F47CC4" w:rsidP="00F47CC4">
      <w:pPr>
        <w:spacing w:line="480" w:lineRule="auto"/>
        <w:jc w:val="both"/>
        <w:rPr>
          <w:bCs/>
        </w:rPr>
      </w:pPr>
      <w:r>
        <w:rPr>
          <w:b/>
        </w:rPr>
        <w:lastRenderedPageBreak/>
        <w:t>Supplemental Figure S4</w:t>
      </w:r>
      <w:r w:rsidRPr="003973E5">
        <w:rPr>
          <w:b/>
        </w:rPr>
        <w:t>.</w:t>
      </w:r>
      <w:r>
        <w:rPr>
          <w:b/>
        </w:rPr>
        <w:t xml:space="preserve"> NMD substrates were stabilized in </w:t>
      </w:r>
      <w:proofErr w:type="spellStart"/>
      <w:r>
        <w:rPr>
          <w:b/>
        </w:rPr>
        <w:t>episomally</w:t>
      </w:r>
      <w:proofErr w:type="spellEnd"/>
      <w:r>
        <w:rPr>
          <w:b/>
        </w:rPr>
        <w:t xml:space="preserve"> expressed FLAG-tagged </w:t>
      </w:r>
      <w:r w:rsidRPr="00DF766E">
        <w:rPr>
          <w:b/>
          <w:i/>
          <w:iCs/>
        </w:rPr>
        <w:t>UPF1</w:t>
      </w:r>
      <w:r>
        <w:rPr>
          <w:b/>
        </w:rPr>
        <w:t xml:space="preserve"> strains. </w:t>
      </w:r>
      <w:r>
        <w:rPr>
          <w:bCs/>
        </w:rPr>
        <w:t xml:space="preserve">Differential expression analysis was performed by DESeq2 to determine changes in total mRNA abundance between each FLAG-tagged </w:t>
      </w:r>
      <w:r w:rsidRPr="00492CE8">
        <w:rPr>
          <w:bCs/>
          <w:i/>
          <w:iCs/>
        </w:rPr>
        <w:t>UPF1</w:t>
      </w:r>
      <w:r>
        <w:rPr>
          <w:bCs/>
        </w:rPr>
        <w:t xml:space="preserve"> strain and its isogenic WT + EV (empty vector) for each CHX condition. Analyzed differential expression data from three replicates each of </w:t>
      </w:r>
      <w:r w:rsidRPr="00492CE8">
        <w:rPr>
          <w:bCs/>
          <w:i/>
          <w:iCs/>
        </w:rPr>
        <w:t>up</w:t>
      </w:r>
      <w:r>
        <w:rPr>
          <w:bCs/>
          <w:i/>
          <w:iCs/>
        </w:rPr>
        <w:t>f</w:t>
      </w:r>
      <w:r w:rsidRPr="00492CE8">
        <w:rPr>
          <w:bCs/>
          <w:i/>
          <w:iCs/>
        </w:rPr>
        <w:t>1Δ</w:t>
      </w:r>
      <w:r>
        <w:rPr>
          <w:bCs/>
        </w:rPr>
        <w:t xml:space="preserve"> vs WT, </w:t>
      </w:r>
      <w:r w:rsidRPr="00601FB1">
        <w:rPr>
          <w:bCs/>
          <w:i/>
          <w:iCs/>
        </w:rPr>
        <w:t>up</w:t>
      </w:r>
      <w:r>
        <w:rPr>
          <w:bCs/>
          <w:i/>
          <w:iCs/>
        </w:rPr>
        <w:t>f2</w:t>
      </w:r>
      <w:r w:rsidRPr="00601FB1">
        <w:rPr>
          <w:bCs/>
          <w:i/>
          <w:iCs/>
        </w:rPr>
        <w:t>Δ</w:t>
      </w:r>
      <w:r>
        <w:rPr>
          <w:bCs/>
        </w:rPr>
        <w:t xml:space="preserve"> vs WT, and </w:t>
      </w:r>
      <w:r w:rsidRPr="00601FB1">
        <w:rPr>
          <w:bCs/>
          <w:i/>
          <w:iCs/>
        </w:rPr>
        <w:t>up</w:t>
      </w:r>
      <w:r>
        <w:rPr>
          <w:bCs/>
          <w:i/>
          <w:iCs/>
        </w:rPr>
        <w:t>f3</w:t>
      </w:r>
      <w:r w:rsidRPr="00601FB1">
        <w:rPr>
          <w:bCs/>
          <w:i/>
          <w:iCs/>
        </w:rPr>
        <w:t>Δ</w:t>
      </w:r>
      <w:r>
        <w:rPr>
          <w:bCs/>
        </w:rPr>
        <w:t xml:space="preserve"> vs WT strains were obtained from </w:t>
      </w:r>
      <w:proofErr w:type="spellStart"/>
      <w:r>
        <w:rPr>
          <w:bCs/>
        </w:rPr>
        <w:t>Celik</w:t>
      </w:r>
      <w:proofErr w:type="spellEnd"/>
      <w:r>
        <w:rPr>
          <w:bCs/>
        </w:rPr>
        <w:t xml:space="preserve"> et al., 2017. Mean of normalized counts were plotted against log</w:t>
      </w:r>
      <w:r w:rsidRPr="00492CE8">
        <w:rPr>
          <w:bCs/>
          <w:vertAlign w:val="subscript"/>
        </w:rPr>
        <w:t>2</w:t>
      </w:r>
      <w:r>
        <w:rPr>
          <w:bCs/>
        </w:rPr>
        <w:t xml:space="preserve"> fold change between the strain of interest and its associated WT, with grey dashed line at log</w:t>
      </w:r>
      <w:r w:rsidRPr="00601FB1">
        <w:rPr>
          <w:bCs/>
          <w:vertAlign w:val="subscript"/>
        </w:rPr>
        <w:t>2</w:t>
      </w:r>
      <w:r>
        <w:rPr>
          <w:bCs/>
        </w:rPr>
        <w:t xml:space="preserve"> fold change of zero to indicate no change. The plot’s y-axis is limited to -10 and 10 for better visualization. Data points with log</w:t>
      </w:r>
      <w:r w:rsidRPr="00601FB1">
        <w:rPr>
          <w:bCs/>
          <w:vertAlign w:val="subscript"/>
        </w:rPr>
        <w:t>2</w:t>
      </w:r>
      <w:r>
        <w:rPr>
          <w:bCs/>
        </w:rPr>
        <w:t xml:space="preserve"> fold change higher than 10 were plotted at 10 as triangles, and data points with log</w:t>
      </w:r>
      <w:r w:rsidRPr="00601FB1">
        <w:rPr>
          <w:bCs/>
          <w:vertAlign w:val="subscript"/>
        </w:rPr>
        <w:t>2</w:t>
      </w:r>
      <w:r>
        <w:rPr>
          <w:bCs/>
        </w:rPr>
        <w:t xml:space="preserve"> fold change lower than -10 were plotted at -10 as inverted triangles. Only NMD substrates that showed significant changes (FDR-adjusted p-value &lt; 0.01) between the two strains were shown. The number of significantly differentially expressed NMD substrates on each plot is provided. </w:t>
      </w:r>
    </w:p>
    <w:p w14:paraId="650CDB06" w14:textId="77777777" w:rsidR="00F47CC4" w:rsidRDefault="00F47CC4" w:rsidP="00F47CC4">
      <w:pPr>
        <w:spacing w:line="480" w:lineRule="auto"/>
        <w:jc w:val="both"/>
        <w:rPr>
          <w:bCs/>
        </w:rPr>
      </w:pPr>
      <w:r w:rsidRPr="009D7DB7">
        <w:rPr>
          <w:b/>
        </w:rPr>
        <w:t xml:space="preserve">Supplemental </w:t>
      </w:r>
      <w:r>
        <w:rPr>
          <w:b/>
        </w:rPr>
        <w:t>Figure</w:t>
      </w:r>
      <w:r w:rsidRPr="009D7DB7">
        <w:rPr>
          <w:b/>
        </w:rPr>
        <w:t xml:space="preserve"> S5. </w:t>
      </w:r>
      <w:r>
        <w:rPr>
          <w:b/>
        </w:rPr>
        <w:t>Stoichiometric recovery of FLAG-tagged Upf1 with ribosomal proteins</w:t>
      </w:r>
      <w:r w:rsidRPr="009D7DB7">
        <w:rPr>
          <w:b/>
        </w:rPr>
        <w:t>.</w:t>
      </w:r>
      <w:r>
        <w:rPr>
          <w:bCs/>
        </w:rPr>
        <w:t xml:space="preserve"> Average normalized </w:t>
      </w:r>
      <w:proofErr w:type="spellStart"/>
      <w:r>
        <w:rPr>
          <w:bCs/>
        </w:rPr>
        <w:t>iBAQ</w:t>
      </w:r>
      <w:proofErr w:type="spellEnd"/>
      <w:r>
        <w:rPr>
          <w:bCs/>
        </w:rPr>
        <w:t xml:space="preserve"> values, quantified from mass spectrometry data, of 100 most abundant proteins (in descending order) in each sample. Red arrow denotes Upf1 protein.</w:t>
      </w:r>
    </w:p>
    <w:p w14:paraId="393B74C9" w14:textId="77777777" w:rsidR="00F47CC4" w:rsidRDefault="00F47CC4" w:rsidP="00F47CC4">
      <w:pPr>
        <w:spacing w:line="480" w:lineRule="auto"/>
        <w:jc w:val="both"/>
        <w:rPr>
          <w:bCs/>
        </w:rPr>
      </w:pPr>
      <w:r>
        <w:rPr>
          <w:b/>
        </w:rPr>
        <w:t>Supplemental Figure S6</w:t>
      </w:r>
      <w:r w:rsidRPr="00C12F66">
        <w:rPr>
          <w:b/>
        </w:rPr>
        <w:t xml:space="preserve">. </w:t>
      </w:r>
      <w:proofErr w:type="spellStart"/>
      <w:r w:rsidRPr="004E0506">
        <w:rPr>
          <w:b/>
          <w:bCs/>
        </w:rPr>
        <w:t>Immunopurification</w:t>
      </w:r>
      <w:proofErr w:type="spellEnd"/>
      <w:r w:rsidRPr="004E0506">
        <w:rPr>
          <w:b/>
          <w:bCs/>
        </w:rPr>
        <w:t xml:space="preserve"> of ribosomes associated with FLAG-tagged Upf</w:t>
      </w:r>
      <w:r>
        <w:rPr>
          <w:b/>
          <w:bCs/>
        </w:rPr>
        <w:t>1</w:t>
      </w:r>
      <w:r w:rsidRPr="004E0506">
        <w:rPr>
          <w:b/>
          <w:bCs/>
        </w:rPr>
        <w:t>.</w:t>
      </w:r>
      <w:r w:rsidRPr="004E0506">
        <w:rPr>
          <w:bCs/>
        </w:rPr>
        <w:t xml:space="preserve"> Representative western blot of aliquots of </w:t>
      </w:r>
      <w:r>
        <w:rPr>
          <w:bCs/>
        </w:rPr>
        <w:t>total</w:t>
      </w:r>
      <w:r w:rsidRPr="004E0506">
        <w:rPr>
          <w:bCs/>
        </w:rPr>
        <w:t xml:space="preserve"> and immunopurified ribosomes (</w:t>
      </w:r>
      <w:r>
        <w:rPr>
          <w:bCs/>
        </w:rPr>
        <w:t>I</w:t>
      </w:r>
      <w:r w:rsidRPr="004E0506">
        <w:rPr>
          <w:bCs/>
        </w:rPr>
        <w:t xml:space="preserve">P) derived from strains expressing </w:t>
      </w:r>
      <w:proofErr w:type="spellStart"/>
      <w:r w:rsidRPr="004E0506">
        <w:rPr>
          <w:bCs/>
        </w:rPr>
        <w:t>episomal</w:t>
      </w:r>
      <w:proofErr w:type="spellEnd"/>
      <w:r w:rsidRPr="004E0506">
        <w:rPr>
          <w:bCs/>
        </w:rPr>
        <w:t xml:space="preserve"> </w:t>
      </w:r>
      <w:r>
        <w:rPr>
          <w:bCs/>
          <w:i/>
        </w:rPr>
        <w:t>UPF1-FLAG</w:t>
      </w:r>
      <w:r>
        <w:rPr>
          <w:bCs/>
          <w:iCs/>
        </w:rPr>
        <w:t xml:space="preserve"> or </w:t>
      </w:r>
      <w:r>
        <w:rPr>
          <w:bCs/>
          <w:i/>
        </w:rPr>
        <w:t>6XHis-Upf1</w:t>
      </w:r>
      <w:r w:rsidRPr="004E0506">
        <w:rPr>
          <w:bCs/>
        </w:rPr>
        <w:t xml:space="preserve">. </w:t>
      </w:r>
      <w:r>
        <w:rPr>
          <w:bCs/>
        </w:rPr>
        <w:t>R</w:t>
      </w:r>
      <w:r w:rsidRPr="004E0506">
        <w:rPr>
          <w:bCs/>
        </w:rPr>
        <w:t>ibosomes were immunopurified with α-FLAG resin.</w:t>
      </w:r>
      <w:r>
        <w:rPr>
          <w:bCs/>
        </w:rPr>
        <w:t xml:space="preserve"> </w:t>
      </w:r>
      <w:r w:rsidRPr="00BB056F">
        <w:rPr>
          <w:bCs/>
        </w:rPr>
        <w:t>Equal amounts of input</w:t>
      </w:r>
      <w:r>
        <w:rPr>
          <w:bCs/>
        </w:rPr>
        <w:t xml:space="preserve"> ribosomes</w:t>
      </w:r>
      <w:r w:rsidRPr="00BB056F">
        <w:rPr>
          <w:bCs/>
        </w:rPr>
        <w:t xml:space="preserve"> (by A</w:t>
      </w:r>
      <w:r w:rsidRPr="00492CE8">
        <w:rPr>
          <w:bCs/>
          <w:vertAlign w:val="subscript"/>
        </w:rPr>
        <w:t>260</w:t>
      </w:r>
      <w:r w:rsidRPr="00BB056F">
        <w:rPr>
          <w:bCs/>
        </w:rPr>
        <w:t>) and equal % recovered material</w:t>
      </w:r>
      <w:r>
        <w:rPr>
          <w:bCs/>
        </w:rPr>
        <w:t xml:space="preserve"> (as a fraction of final volume)</w:t>
      </w:r>
      <w:r w:rsidRPr="00BB056F">
        <w:rPr>
          <w:bCs/>
        </w:rPr>
        <w:t xml:space="preserve"> were loaded</w:t>
      </w:r>
      <w:r>
        <w:rPr>
          <w:bCs/>
        </w:rPr>
        <w:t xml:space="preserve"> into </w:t>
      </w:r>
      <w:r>
        <w:rPr>
          <w:bCs/>
        </w:rPr>
        <w:lastRenderedPageBreak/>
        <w:t>the respective lanes. Blot was probed with α-FLAG and α-Rps6 antibody. All panels are from the same blot.</w:t>
      </w:r>
    </w:p>
    <w:p w14:paraId="38FC034F" w14:textId="77777777" w:rsidR="00F47CC4" w:rsidRDefault="00F47CC4" w:rsidP="00F47CC4">
      <w:pPr>
        <w:spacing w:line="480" w:lineRule="auto"/>
        <w:jc w:val="both"/>
      </w:pPr>
      <w:r>
        <w:rPr>
          <w:b/>
        </w:rPr>
        <w:t>Supplemental Figure S</w:t>
      </w:r>
      <w:r>
        <w:rPr>
          <w:b/>
          <w:bCs/>
        </w:rPr>
        <w:t>7</w:t>
      </w:r>
      <w:r w:rsidRPr="00580C65">
        <w:rPr>
          <w:b/>
          <w:bCs/>
        </w:rPr>
        <w:t xml:space="preserve">. Abundance of ribosome footprints relative to canonical start or stop codons for immunopurified (IP) or total ribosomes (total) </w:t>
      </w:r>
      <w:r>
        <w:rPr>
          <w:b/>
          <w:bCs/>
        </w:rPr>
        <w:t>A.</w:t>
      </w:r>
      <w:r w:rsidRPr="00580C65">
        <w:rPr>
          <w:b/>
          <w:bCs/>
        </w:rPr>
        <w:t xml:space="preserve"> </w:t>
      </w:r>
      <w:r w:rsidRPr="00893718">
        <w:t>WT+EV</w:t>
      </w:r>
      <w:r>
        <w:t xml:space="preserve"> and</w:t>
      </w:r>
      <w:r w:rsidRPr="00893718">
        <w:t xml:space="preserve"> </w:t>
      </w:r>
      <w:r w:rsidRPr="00893718">
        <w:rPr>
          <w:i/>
        </w:rPr>
        <w:t>FLAG-UPF1</w:t>
      </w:r>
      <w:r>
        <w:t xml:space="preserve"> </w:t>
      </w:r>
      <w:r w:rsidRPr="00893718">
        <w:t xml:space="preserve">strains treated </w:t>
      </w:r>
      <w:r>
        <w:t xml:space="preserve">or untreated </w:t>
      </w:r>
      <w:r w:rsidRPr="00893718">
        <w:t>with CHX</w:t>
      </w:r>
      <w:r w:rsidRPr="00580C65">
        <w:rPr>
          <w:b/>
          <w:bCs/>
        </w:rPr>
        <w:t>.</w:t>
      </w:r>
      <w:r>
        <w:rPr>
          <w:b/>
          <w:bCs/>
        </w:rPr>
        <w:t xml:space="preserve"> B.</w:t>
      </w:r>
      <w:r w:rsidRPr="006417EC">
        <w:rPr>
          <w:b/>
          <w:bCs/>
        </w:rPr>
        <w:t xml:space="preserve"> </w:t>
      </w:r>
      <w:r w:rsidRPr="00893718">
        <w:t xml:space="preserve">WT+EV, </w:t>
      </w:r>
      <w:r w:rsidRPr="00893718">
        <w:rPr>
          <w:i/>
        </w:rPr>
        <w:t>UPF1-FLAG</w:t>
      </w:r>
      <w:r w:rsidRPr="00893718">
        <w:t xml:space="preserve">, </w:t>
      </w:r>
      <w:r w:rsidRPr="00893718">
        <w:rPr>
          <w:i/>
        </w:rPr>
        <w:t>UPF1-FLAG</w:t>
      </w:r>
      <w:r w:rsidRPr="00893718">
        <w:t>/</w:t>
      </w:r>
      <w:r w:rsidRPr="00893718">
        <w:rPr>
          <w:i/>
        </w:rPr>
        <w:t>upf2Δ</w:t>
      </w:r>
      <w:r w:rsidRPr="00893718">
        <w:rPr>
          <w:iCs/>
        </w:rPr>
        <w:t xml:space="preserve">, </w:t>
      </w:r>
      <w:r>
        <w:t>and</w:t>
      </w:r>
      <w:r w:rsidRPr="00893718">
        <w:t xml:space="preserve"> </w:t>
      </w:r>
      <w:r w:rsidRPr="00893718">
        <w:rPr>
          <w:i/>
          <w:iCs/>
        </w:rPr>
        <w:t>upf1</w:t>
      </w:r>
      <w:r w:rsidRPr="00893718">
        <w:rPr>
          <w:i/>
        </w:rPr>
        <w:t>DE572AA-FLAG</w:t>
      </w:r>
      <w:r w:rsidRPr="00893718">
        <w:t xml:space="preserve"> strains treated with CHX</w:t>
      </w:r>
      <w:r>
        <w:t>.</w:t>
      </w:r>
      <w:r>
        <w:rPr>
          <w:b/>
          <w:bCs/>
        </w:rPr>
        <w:t xml:space="preserve"> </w:t>
      </w:r>
      <w:r>
        <w:t xml:space="preserve">For each footprint size, the number of footprint P-sites at each nucleotide position relative to start or stop codon of an mRNA is normalized to the total number of footprints of that size in the library and converted to percentage. The percentage of footprint counts in the first and last 100 </w:t>
      </w:r>
      <w:proofErr w:type="spellStart"/>
      <w:r>
        <w:t>nt</w:t>
      </w:r>
      <w:proofErr w:type="spellEnd"/>
      <w:r>
        <w:t xml:space="preserve"> of mRNAs were plotted. mRNAs whose coding region is less than 200 </w:t>
      </w:r>
      <w:proofErr w:type="spellStart"/>
      <w:r>
        <w:t>nt</w:t>
      </w:r>
      <w:proofErr w:type="spellEnd"/>
      <w:r>
        <w:t xml:space="preserve"> in length were disregarded from the plot to avoid repeated counting. Vertical grey solid lines signify the first nucleotide of the start and stop codons. Vertical grey dashed lines occur every 3 nucleotides to indicate reads in-frame with the start codon.</w:t>
      </w:r>
    </w:p>
    <w:p w14:paraId="3717C1B2" w14:textId="77777777" w:rsidR="00F47CC4" w:rsidRDefault="00F47CC4" w:rsidP="00F47CC4">
      <w:pPr>
        <w:spacing w:line="480" w:lineRule="auto"/>
        <w:jc w:val="both"/>
        <w:rPr>
          <w:bCs/>
          <w:iCs/>
        </w:rPr>
      </w:pPr>
      <w:r>
        <w:rPr>
          <w:b/>
        </w:rPr>
        <w:t>Supplemental Figure S8</w:t>
      </w:r>
      <w:r w:rsidRPr="007307E5">
        <w:rPr>
          <w:b/>
        </w:rPr>
        <w:t xml:space="preserve">. </w:t>
      </w:r>
      <w:r w:rsidRPr="004E0506">
        <w:rPr>
          <w:b/>
          <w:bCs/>
        </w:rPr>
        <w:t>Upf</w:t>
      </w:r>
      <w:r>
        <w:rPr>
          <w:b/>
          <w:bCs/>
        </w:rPr>
        <w:t>1</w:t>
      </w:r>
      <w:r w:rsidRPr="004E0506">
        <w:rPr>
          <w:b/>
          <w:bCs/>
        </w:rPr>
        <w:t xml:space="preserve"> progressively associate</w:t>
      </w:r>
      <w:r>
        <w:rPr>
          <w:b/>
          <w:bCs/>
        </w:rPr>
        <w:t>s</w:t>
      </w:r>
      <w:r w:rsidRPr="004E0506">
        <w:rPr>
          <w:b/>
          <w:bCs/>
        </w:rPr>
        <w:t xml:space="preserve"> with ribosomes across mRNA coding regions except when Upf1 association forms L footprints.</w:t>
      </w:r>
      <w:r>
        <w:t xml:space="preserve"> </w:t>
      </w:r>
      <w:r>
        <w:rPr>
          <w:b/>
          <w:bCs/>
        </w:rPr>
        <w:t>A</w:t>
      </w:r>
      <w:r>
        <w:t>-</w:t>
      </w:r>
      <w:r>
        <w:rPr>
          <w:b/>
          <w:bCs/>
        </w:rPr>
        <w:t>C</w:t>
      </w:r>
      <w:r>
        <w:t xml:space="preserve">. </w:t>
      </w:r>
      <w:r w:rsidRPr="004E0506">
        <w:t>Distribution of footprint abundance across the coding region (CDS) for each footprint size class</w:t>
      </w:r>
      <w:r>
        <w:t xml:space="preserve"> from total (purple) or IP (orange) ribosomes profiling libraries. </w:t>
      </w:r>
      <w:r w:rsidRPr="004E0506">
        <w:t xml:space="preserve">Each </w:t>
      </w:r>
      <w:r>
        <w:t>transcript’s</w:t>
      </w:r>
      <w:r w:rsidRPr="004E0506">
        <w:t xml:space="preserve"> CDS was divided into </w:t>
      </w:r>
      <w:r>
        <w:t>4</w:t>
      </w:r>
      <w:r w:rsidRPr="004E0506">
        <w:t xml:space="preserve"> bins and the percentage of footprints’ P-sites belonging to each bin in </w:t>
      </w:r>
      <w:r>
        <w:t>for each</w:t>
      </w:r>
      <w:r w:rsidRPr="004E0506">
        <w:t xml:space="preserve"> </w:t>
      </w:r>
      <w:r>
        <w:t>transcript</w:t>
      </w:r>
      <w:r w:rsidRPr="004E0506">
        <w:t xml:space="preserve"> was calculated</w:t>
      </w:r>
      <w:r>
        <w:t xml:space="preserve"> and plotted</w:t>
      </w:r>
      <w:r w:rsidRPr="004E0506">
        <w:t xml:space="preserve">. Grey dashed line signifies </w:t>
      </w:r>
      <w:r w:rsidRPr="004E0506">
        <w:rPr>
          <w:bCs/>
        </w:rPr>
        <w:t xml:space="preserve">a theoretical number where each </w:t>
      </w:r>
      <w:r>
        <w:rPr>
          <w:bCs/>
        </w:rPr>
        <w:t>bin</w:t>
      </w:r>
      <w:r w:rsidRPr="004E0506">
        <w:rPr>
          <w:bCs/>
        </w:rPr>
        <w:t xml:space="preserve"> of CDS contains an equivalent number of footprints for a sum of 100% across all </w:t>
      </w:r>
      <w:r>
        <w:rPr>
          <w:bCs/>
        </w:rPr>
        <w:t>4</w:t>
      </w:r>
      <w:r w:rsidRPr="004E0506">
        <w:rPr>
          <w:bCs/>
        </w:rPr>
        <w:t xml:space="preserve"> bins</w:t>
      </w:r>
      <w:r>
        <w:rPr>
          <w:bCs/>
        </w:rPr>
        <w:t xml:space="preserve">. </w:t>
      </w:r>
      <w:r>
        <w:rPr>
          <w:b/>
        </w:rPr>
        <w:t>D</w:t>
      </w:r>
      <w:r>
        <w:rPr>
          <w:bCs/>
        </w:rPr>
        <w:t>-</w:t>
      </w:r>
      <w:r>
        <w:rPr>
          <w:b/>
        </w:rPr>
        <w:t>F</w:t>
      </w:r>
      <w:r>
        <w:rPr>
          <w:bCs/>
        </w:rPr>
        <w:t xml:space="preserve">. Difference between footprint abundance in IP and that in Total ribosomes for each footprint size and bin (calculated in part </w:t>
      </w:r>
      <w:r w:rsidRPr="00B76A4A">
        <w:rPr>
          <w:b/>
        </w:rPr>
        <w:t>A-C</w:t>
      </w:r>
      <w:r>
        <w:rPr>
          <w:bCs/>
        </w:rPr>
        <w:t>).</w:t>
      </w:r>
      <w:r w:rsidRPr="004E0506">
        <w:t xml:space="preserve"> </w:t>
      </w:r>
      <w:r>
        <w:rPr>
          <w:b/>
          <w:bCs/>
        </w:rPr>
        <w:t xml:space="preserve">A </w:t>
      </w:r>
      <w:r w:rsidRPr="007307E5">
        <w:t>and</w:t>
      </w:r>
      <w:r>
        <w:rPr>
          <w:b/>
          <w:bCs/>
        </w:rPr>
        <w:t xml:space="preserve"> D.</w:t>
      </w:r>
      <w:r w:rsidRPr="004E0506">
        <w:rPr>
          <w:b/>
          <w:bCs/>
        </w:rPr>
        <w:t xml:space="preserve"> </w:t>
      </w:r>
      <w:r>
        <w:t xml:space="preserve">Data from </w:t>
      </w:r>
      <w:r w:rsidRPr="004E0506">
        <w:t>strains expressing WT+EV</w:t>
      </w:r>
      <w:r>
        <w:t xml:space="preserve"> and</w:t>
      </w:r>
      <w:r w:rsidRPr="004E0506">
        <w:t xml:space="preserve"> </w:t>
      </w:r>
      <w:r w:rsidRPr="004E0506">
        <w:rPr>
          <w:bCs/>
          <w:i/>
        </w:rPr>
        <w:t>FLAG-UPF1</w:t>
      </w:r>
      <w:r>
        <w:rPr>
          <w:bCs/>
          <w:iCs/>
        </w:rPr>
        <w:t xml:space="preserve"> untreated with CHX. </w:t>
      </w:r>
      <w:r w:rsidRPr="00492CE8">
        <w:rPr>
          <w:b/>
          <w:iCs/>
        </w:rPr>
        <w:t>B</w:t>
      </w:r>
      <w:r>
        <w:rPr>
          <w:bCs/>
          <w:iCs/>
        </w:rPr>
        <w:t xml:space="preserve"> and </w:t>
      </w:r>
      <w:r w:rsidRPr="00492CE8">
        <w:rPr>
          <w:b/>
          <w:iCs/>
        </w:rPr>
        <w:t>E</w:t>
      </w:r>
      <w:r>
        <w:rPr>
          <w:b/>
          <w:iCs/>
        </w:rPr>
        <w:t>.</w:t>
      </w:r>
      <w:r>
        <w:rPr>
          <w:bCs/>
          <w:iCs/>
        </w:rPr>
        <w:t xml:space="preserve"> </w:t>
      </w:r>
      <w:r>
        <w:t xml:space="preserve">Data </w:t>
      </w:r>
      <w:r>
        <w:lastRenderedPageBreak/>
        <w:t xml:space="preserve">from </w:t>
      </w:r>
      <w:r w:rsidRPr="004E0506">
        <w:t>strains expressing WT+EV</w:t>
      </w:r>
      <w:r>
        <w:t xml:space="preserve"> and</w:t>
      </w:r>
      <w:r w:rsidRPr="004E0506">
        <w:t xml:space="preserve"> </w:t>
      </w:r>
      <w:r w:rsidRPr="004E0506">
        <w:rPr>
          <w:bCs/>
          <w:i/>
        </w:rPr>
        <w:t>FLAG-UPF1</w:t>
      </w:r>
      <w:r>
        <w:rPr>
          <w:bCs/>
          <w:iCs/>
        </w:rPr>
        <w:t xml:space="preserve"> treated with CHX</w:t>
      </w:r>
      <w:r>
        <w:rPr>
          <w:bCs/>
        </w:rPr>
        <w:t>.</w:t>
      </w:r>
      <w:r w:rsidRPr="004E0506">
        <w:rPr>
          <w:bCs/>
        </w:rPr>
        <w:t xml:space="preserve"> </w:t>
      </w:r>
      <w:r>
        <w:rPr>
          <w:b/>
          <w:bCs/>
        </w:rPr>
        <w:t xml:space="preserve">C </w:t>
      </w:r>
      <w:r w:rsidRPr="007307E5">
        <w:t xml:space="preserve">and </w:t>
      </w:r>
      <w:r>
        <w:rPr>
          <w:b/>
          <w:bCs/>
        </w:rPr>
        <w:t>F.</w:t>
      </w:r>
      <w:r w:rsidRPr="004E0506">
        <w:rPr>
          <w:b/>
          <w:bCs/>
        </w:rPr>
        <w:t xml:space="preserve"> </w:t>
      </w:r>
      <w:r>
        <w:t xml:space="preserve">Data from strains </w:t>
      </w:r>
      <w:r w:rsidRPr="004E0506">
        <w:t xml:space="preserve">expressing </w:t>
      </w:r>
      <w:r w:rsidRPr="004E0506">
        <w:rPr>
          <w:bCs/>
          <w:iCs/>
        </w:rPr>
        <w:t xml:space="preserve">WT+EV, </w:t>
      </w:r>
      <w:r w:rsidRPr="004E0506">
        <w:rPr>
          <w:bCs/>
          <w:i/>
        </w:rPr>
        <w:t>UPF1-FLAG</w:t>
      </w:r>
      <w:r w:rsidRPr="004E0506">
        <w:rPr>
          <w:bCs/>
        </w:rPr>
        <w:t xml:space="preserve">, </w:t>
      </w:r>
      <w:r w:rsidRPr="004E0506">
        <w:rPr>
          <w:bCs/>
          <w:i/>
        </w:rPr>
        <w:t>UPF1-FLAG</w:t>
      </w:r>
      <w:r w:rsidRPr="004E0506">
        <w:rPr>
          <w:bCs/>
        </w:rPr>
        <w:t>/</w:t>
      </w:r>
      <w:r w:rsidRPr="004E0506">
        <w:rPr>
          <w:bCs/>
          <w:i/>
        </w:rPr>
        <w:t>upf2Δ</w:t>
      </w:r>
      <w:r w:rsidRPr="004E0506">
        <w:rPr>
          <w:bCs/>
          <w:iCs/>
        </w:rPr>
        <w:t xml:space="preserve">, </w:t>
      </w:r>
      <w:r>
        <w:rPr>
          <w:bCs/>
          <w:iCs/>
        </w:rPr>
        <w:t>and</w:t>
      </w:r>
      <w:r w:rsidRPr="004E0506">
        <w:rPr>
          <w:bCs/>
          <w:iCs/>
        </w:rPr>
        <w:t xml:space="preserve"> </w:t>
      </w:r>
      <w:r w:rsidRPr="004E0506">
        <w:rPr>
          <w:bCs/>
          <w:i/>
          <w:iCs/>
        </w:rPr>
        <w:t>upf1</w:t>
      </w:r>
      <w:r w:rsidRPr="004E0506">
        <w:rPr>
          <w:bCs/>
          <w:i/>
        </w:rPr>
        <w:t>DE572AA-FLAG</w:t>
      </w:r>
      <w:r>
        <w:rPr>
          <w:bCs/>
          <w:iCs/>
        </w:rPr>
        <w:t xml:space="preserve"> treated with CHX</w:t>
      </w:r>
      <w:r w:rsidRPr="004E0506">
        <w:rPr>
          <w:bCs/>
          <w:i/>
        </w:rPr>
        <w:t>.</w:t>
      </w:r>
    </w:p>
    <w:p w14:paraId="256E94E5" w14:textId="77777777" w:rsidR="00F47CC4" w:rsidRPr="00834B40" w:rsidRDefault="00F47CC4" w:rsidP="00F47CC4">
      <w:pPr>
        <w:spacing w:line="480" w:lineRule="auto"/>
        <w:jc w:val="both"/>
        <w:rPr>
          <w:bCs/>
        </w:rPr>
      </w:pPr>
      <w:r>
        <w:rPr>
          <w:b/>
        </w:rPr>
        <w:t>Supplemental Figure S9</w:t>
      </w:r>
      <w:r w:rsidRPr="00834B40">
        <w:rPr>
          <w:b/>
        </w:rPr>
        <w:t>. The relationship between codon optimality and ribosome occupancy at a codon is disrupted in the presence of cycloheximide.</w:t>
      </w:r>
      <w:r w:rsidRPr="00834B40">
        <w:rPr>
          <w:bCs/>
        </w:rPr>
        <w:t xml:space="preserve"> Spearman’s rank correlation was computed of mean relative occupancy at 61 sense codons with their associated inverse of tRNA adaptation index (1/</w:t>
      </w:r>
      <w:proofErr w:type="spellStart"/>
      <w:r w:rsidRPr="00834B40">
        <w:rPr>
          <w:bCs/>
        </w:rPr>
        <w:t>tAI</w:t>
      </w:r>
      <w:proofErr w:type="spellEnd"/>
      <w:r w:rsidRPr="00834B40">
        <w:rPr>
          <w:bCs/>
        </w:rPr>
        <w:t>). Positive correlation indicates the expected translation dynamic where the ribosomes spend longer time translating non-optimal codons and less time translating optimal codons</w:t>
      </w:r>
      <w:r>
        <w:rPr>
          <w:bCs/>
        </w:rPr>
        <w:t>.</w:t>
      </w:r>
    </w:p>
    <w:p w14:paraId="1E52D6C2" w14:textId="77777777" w:rsidR="00F47CC4" w:rsidRPr="00165FF0" w:rsidRDefault="00F47CC4" w:rsidP="00F47CC4">
      <w:pPr>
        <w:spacing w:line="480" w:lineRule="auto"/>
        <w:jc w:val="both"/>
        <w:rPr>
          <w:b/>
        </w:rPr>
      </w:pPr>
      <w:r>
        <w:rPr>
          <w:b/>
        </w:rPr>
        <w:t>Supplemental Figure S</w:t>
      </w:r>
      <w:r>
        <w:rPr>
          <w:b/>
          <w:bCs/>
        </w:rPr>
        <w:t>10</w:t>
      </w:r>
      <w:r w:rsidRPr="007A3444">
        <w:rPr>
          <w:b/>
          <w:bCs/>
        </w:rPr>
        <w:t>. Fractions of</w:t>
      </w:r>
      <w:r>
        <w:rPr>
          <w:b/>
          <w:bCs/>
        </w:rPr>
        <w:t xml:space="preserve"> footprints in ribosome profiling libraries in particular mRNA regions or reading frames.</w:t>
      </w:r>
      <w:r w:rsidRPr="007A3444">
        <w:rPr>
          <w:b/>
          <w:bCs/>
        </w:rPr>
        <w:t xml:space="preserve"> </w:t>
      </w:r>
      <w:r>
        <w:rPr>
          <w:b/>
          <w:bCs/>
        </w:rPr>
        <w:t xml:space="preserve">A-B. </w:t>
      </w:r>
      <w:r w:rsidRPr="00165FF0">
        <w:t>Fractions of footprints in mRNA regions (5’-UTR, coding, 3’-UTR) in which ribosome footprint P-site</w:t>
      </w:r>
      <w:r>
        <w:t>s</w:t>
      </w:r>
      <w:r w:rsidRPr="00165FF0">
        <w:t xml:space="preserve"> are located</w:t>
      </w:r>
      <w:r w:rsidRPr="00496CD8">
        <w:t xml:space="preserve"> </w:t>
      </w:r>
      <w:r w:rsidRPr="00165FF0">
        <w:t xml:space="preserve">for each library. </w:t>
      </w:r>
      <w:r>
        <w:rPr>
          <w:bCs/>
        </w:rPr>
        <w:t xml:space="preserve">P-site location of each read was determined by testing whether its coordinate was located before the coordinate of the first nucleotide of the start codon (5’-UTR region), after the coordinate of the last nucleotide of the penultimate codon (3’-UTR region), or at or in between the two mentioned coordinates (coding region, CDS). The number of P-sites in each of the 3 regions was tabulated and normalized to the total number of footprints in the library. </w:t>
      </w:r>
      <w:r w:rsidRPr="00165FF0">
        <w:rPr>
          <w:b/>
        </w:rPr>
        <w:t>C-D</w:t>
      </w:r>
      <w:r>
        <w:rPr>
          <w:b/>
        </w:rPr>
        <w:t>.</w:t>
      </w:r>
      <w:r>
        <w:rPr>
          <w:bCs/>
        </w:rPr>
        <w:t xml:space="preserve"> </w:t>
      </w:r>
      <w:r w:rsidRPr="00165FF0">
        <w:rPr>
          <w:bCs/>
        </w:rPr>
        <w:t xml:space="preserve">Fractions of ribosome footprints in each of the three reading frames </w:t>
      </w:r>
      <w:r>
        <w:rPr>
          <w:bCs/>
        </w:rPr>
        <w:t>with</w:t>
      </w:r>
      <w:r w:rsidRPr="00165FF0">
        <w:rPr>
          <w:bCs/>
        </w:rPr>
        <w:t xml:space="preserve">in different mRNA regions (5’-UTR, </w:t>
      </w:r>
      <w:r>
        <w:rPr>
          <w:bCs/>
        </w:rPr>
        <w:t>CDS</w:t>
      </w:r>
      <w:r w:rsidRPr="00165FF0">
        <w:rPr>
          <w:bCs/>
        </w:rPr>
        <w:t>, 3’-UTR).</w:t>
      </w:r>
      <w:r>
        <w:rPr>
          <w:b/>
        </w:rPr>
        <w:t xml:space="preserve"> </w:t>
      </w:r>
      <w:r>
        <w:rPr>
          <w:bCs/>
        </w:rPr>
        <w:t xml:space="preserve">The reading frame of each footprint was calculated by dividing its coordinate relative to the first nucleotide of the start codon then recording the remainder. Thus, reading frame “0” refers to translation that is in-frame with the start codon. The number of footprints in each reading frame in a </w:t>
      </w:r>
      <w:r>
        <w:rPr>
          <w:bCs/>
        </w:rPr>
        <w:lastRenderedPageBreak/>
        <w:t>particular mRNA region was tabulated and normalized to the total number of footprints in that mRNA region.</w:t>
      </w:r>
    </w:p>
    <w:p w14:paraId="6B05817A" w14:textId="77777777" w:rsidR="00F47CC4" w:rsidRDefault="00F47CC4" w:rsidP="00F47CC4">
      <w:pPr>
        <w:spacing w:line="480" w:lineRule="auto"/>
        <w:jc w:val="both"/>
      </w:pPr>
      <w:r>
        <w:rPr>
          <w:b/>
        </w:rPr>
        <w:t>Supplemental Figure S</w:t>
      </w:r>
      <w:r>
        <w:rPr>
          <w:b/>
          <w:bCs/>
        </w:rPr>
        <w:t>11</w:t>
      </w:r>
      <w:r w:rsidRPr="001C07D4">
        <w:rPr>
          <w:b/>
          <w:bCs/>
        </w:rPr>
        <w:t>.</w:t>
      </w:r>
      <w:r>
        <w:rPr>
          <w:b/>
          <w:bCs/>
        </w:rPr>
        <w:t xml:space="preserve"> </w:t>
      </w:r>
      <w:r w:rsidRPr="001C07D4">
        <w:rPr>
          <w:b/>
          <w:bCs/>
        </w:rPr>
        <w:t>Reproducibility between replicates of ribosome profiling libraries.</w:t>
      </w:r>
      <w:r>
        <w:rPr>
          <w:b/>
          <w:bCs/>
        </w:rPr>
        <w:t xml:space="preserve"> A. </w:t>
      </w:r>
      <w:r w:rsidRPr="00B05479">
        <w:rPr>
          <w:bCs/>
        </w:rPr>
        <w:t>Correlation matr</w:t>
      </w:r>
      <w:r>
        <w:rPr>
          <w:bCs/>
        </w:rPr>
        <w:t>ices</w:t>
      </w:r>
      <w:r w:rsidRPr="00B05479">
        <w:rPr>
          <w:bCs/>
        </w:rPr>
        <w:t xml:space="preserve"> showing pairwise Pearson’s correlation</w:t>
      </w:r>
      <w:r>
        <w:rPr>
          <w:bCs/>
        </w:rPr>
        <w:t xml:space="preserve"> (</w:t>
      </w:r>
      <w:r w:rsidRPr="00552BFF">
        <w:rPr>
          <w:bCs/>
          <w:i/>
          <w:iCs/>
        </w:rPr>
        <w:t>r</w:t>
      </w:r>
      <w:r>
        <w:rPr>
          <w:bCs/>
        </w:rPr>
        <w:t>)</w:t>
      </w:r>
      <w:r w:rsidRPr="00B05479">
        <w:rPr>
          <w:bCs/>
        </w:rPr>
        <w:t xml:space="preserve"> of transcript abundance (log</w:t>
      </w:r>
      <w:r w:rsidRPr="00B05479">
        <w:rPr>
          <w:bCs/>
          <w:vertAlign w:val="subscript"/>
        </w:rPr>
        <w:t>10</w:t>
      </w:r>
      <w:r w:rsidRPr="00B05479">
        <w:rPr>
          <w:bCs/>
        </w:rPr>
        <w:t>-transformed, non-zero RPKM values) between total and IP ribosome profiling libraries</w:t>
      </w:r>
      <w:r>
        <w:rPr>
          <w:bCs/>
        </w:rPr>
        <w:t xml:space="preserve">. </w:t>
      </w:r>
      <w:r>
        <w:rPr>
          <w:b/>
        </w:rPr>
        <w:t>B.</w:t>
      </w:r>
      <w:r>
        <w:rPr>
          <w:bCs/>
        </w:rPr>
        <w:t xml:space="preserve"> Principal Component Analyses (PCA) on the main footprint abundance (S and M for -CHX libraries; M for +CHX libraries) show abundance variation across multiple libraries.</w:t>
      </w:r>
      <w:r w:rsidRPr="004B4B6F">
        <w:rPr>
          <w:bCs/>
        </w:rPr>
        <w:t xml:space="preserve"> </w:t>
      </w:r>
      <w:r>
        <w:rPr>
          <w:bCs/>
        </w:rPr>
        <w:t>Libraries with smaller distance to one another are more similar than ones that are further apart. Biological replicates tend to cluster together. Variation in transcript abundance between samples are mostly explained by whether Upf1-associated ribosomes were selectively recovered, as IP and Total libraries are segregated along the x-axis.</w:t>
      </w:r>
    </w:p>
    <w:p w14:paraId="4D451D94" w14:textId="77777777" w:rsidR="00F47CC4" w:rsidRPr="00A06B84" w:rsidRDefault="00F47CC4" w:rsidP="00F47CC4">
      <w:pPr>
        <w:spacing w:line="480" w:lineRule="auto"/>
        <w:jc w:val="both"/>
      </w:pPr>
      <w:r>
        <w:rPr>
          <w:b/>
        </w:rPr>
        <w:t>Supplemental Figure S12</w:t>
      </w:r>
      <w:r w:rsidRPr="007A3444">
        <w:rPr>
          <w:b/>
        </w:rPr>
        <w:t>. Reproducibility between replicates of RNA</w:t>
      </w:r>
      <w:r>
        <w:rPr>
          <w:b/>
        </w:rPr>
        <w:t>-S</w:t>
      </w:r>
      <w:r w:rsidRPr="007A3444">
        <w:rPr>
          <w:b/>
        </w:rPr>
        <w:t xml:space="preserve">eq libraries. </w:t>
      </w:r>
      <w:r>
        <w:rPr>
          <w:b/>
        </w:rPr>
        <w:t>A.</w:t>
      </w:r>
      <w:r w:rsidRPr="00E377A3">
        <w:rPr>
          <w:bCs/>
        </w:rPr>
        <w:t xml:space="preserve"> Correlation matrix showing pairwise Pearson’s correlation </w:t>
      </w:r>
      <w:r>
        <w:rPr>
          <w:bCs/>
        </w:rPr>
        <w:t>(</w:t>
      </w:r>
      <w:r w:rsidRPr="00664198">
        <w:rPr>
          <w:bCs/>
          <w:i/>
          <w:iCs/>
        </w:rPr>
        <w:t>r</w:t>
      </w:r>
      <w:r>
        <w:rPr>
          <w:bCs/>
        </w:rPr>
        <w:t>)</w:t>
      </w:r>
      <w:r w:rsidRPr="00B05479">
        <w:rPr>
          <w:bCs/>
        </w:rPr>
        <w:t xml:space="preserve"> </w:t>
      </w:r>
      <w:r w:rsidRPr="00E377A3">
        <w:rPr>
          <w:bCs/>
        </w:rPr>
        <w:t>of transcript abundance (log</w:t>
      </w:r>
      <w:r w:rsidRPr="00E377A3">
        <w:rPr>
          <w:bCs/>
          <w:vertAlign w:val="subscript"/>
        </w:rPr>
        <w:t>10</w:t>
      </w:r>
      <w:r w:rsidRPr="00E377A3">
        <w:rPr>
          <w:bCs/>
        </w:rPr>
        <w:t>-transformed, non-zero RPKM values) between RNA</w:t>
      </w:r>
      <w:r>
        <w:rPr>
          <w:bCs/>
        </w:rPr>
        <w:t>-S</w:t>
      </w:r>
      <w:r w:rsidRPr="00E377A3">
        <w:rPr>
          <w:bCs/>
        </w:rPr>
        <w:t xml:space="preserve">eq libraries. </w:t>
      </w:r>
      <w:r>
        <w:rPr>
          <w:b/>
        </w:rPr>
        <w:t>B.</w:t>
      </w:r>
      <w:r w:rsidRPr="00E377A3">
        <w:rPr>
          <w:bCs/>
        </w:rPr>
        <w:t xml:space="preserve"> Principal Component Analysis (PCA) on reads abundance shows variation across multiple libraries.</w:t>
      </w:r>
      <w:r>
        <w:rPr>
          <w:bCs/>
        </w:rPr>
        <w:t xml:space="preserve"> Libraries with smaller distance to one another are more similar than ones that are further apart. Biological replicates tend to cluster together. Variations in gene expression between strains are mostly explained by the difference in library preparation methods between N- and C-terminal FLAG-tagged strains (sample segregation along the x-axis).</w:t>
      </w:r>
    </w:p>
    <w:p w14:paraId="13A855D4" w14:textId="77777777" w:rsidR="00233861" w:rsidRDefault="00233861" w:rsidP="00233861">
      <w:pPr>
        <w:spacing w:line="480" w:lineRule="auto"/>
        <w:jc w:val="both"/>
        <w:rPr>
          <w:b/>
          <w:bCs/>
        </w:rPr>
      </w:pPr>
      <w:r>
        <w:rPr>
          <w:b/>
          <w:bCs/>
        </w:rPr>
        <w:t>SUPPLEMENTAL</w:t>
      </w:r>
      <w:r w:rsidRPr="00B54249">
        <w:rPr>
          <w:b/>
          <w:bCs/>
        </w:rPr>
        <w:t xml:space="preserve"> </w:t>
      </w:r>
      <w:r>
        <w:rPr>
          <w:b/>
          <w:bCs/>
        </w:rPr>
        <w:t>MATERIAL</w:t>
      </w:r>
    </w:p>
    <w:p w14:paraId="3BF1615C" w14:textId="77777777" w:rsidR="00233861" w:rsidRDefault="00233861" w:rsidP="00233861">
      <w:pPr>
        <w:spacing w:line="480" w:lineRule="auto"/>
        <w:jc w:val="both"/>
        <w:rPr>
          <w:b/>
          <w:bCs/>
        </w:rPr>
      </w:pPr>
      <w:r w:rsidRPr="000711B6">
        <w:rPr>
          <w:b/>
          <w:bCs/>
        </w:rPr>
        <w:lastRenderedPageBreak/>
        <w:t>Supplemental_Fig_S1.pdf</w:t>
      </w:r>
      <w:r>
        <w:rPr>
          <w:b/>
          <w:bCs/>
        </w:rPr>
        <w:t xml:space="preserve"> </w:t>
      </w:r>
      <w:r w:rsidRPr="00380BDB">
        <w:t>Electron micrographs of RNase I-digested 80S ribosomes</w:t>
      </w:r>
    </w:p>
    <w:p w14:paraId="3630DADE" w14:textId="77777777" w:rsidR="00233861" w:rsidRDefault="00233861" w:rsidP="00233861">
      <w:pPr>
        <w:spacing w:line="480" w:lineRule="auto"/>
        <w:jc w:val="both"/>
        <w:rPr>
          <w:b/>
          <w:bCs/>
        </w:rPr>
      </w:pPr>
      <w:r w:rsidRPr="000711B6">
        <w:rPr>
          <w:b/>
          <w:bCs/>
        </w:rPr>
        <w:t>Supplemental_Fig_S</w:t>
      </w:r>
      <w:r>
        <w:rPr>
          <w:b/>
          <w:bCs/>
        </w:rPr>
        <w:t>2</w:t>
      </w:r>
      <w:r w:rsidRPr="000711B6">
        <w:rPr>
          <w:b/>
          <w:bCs/>
        </w:rPr>
        <w:t>.pdf</w:t>
      </w:r>
      <w:r>
        <w:rPr>
          <w:b/>
          <w:bCs/>
        </w:rPr>
        <w:t xml:space="preserve"> </w:t>
      </w:r>
      <w:proofErr w:type="spellStart"/>
      <w:r w:rsidRPr="00380BDB">
        <w:rPr>
          <w:bCs/>
        </w:rPr>
        <w:t>Polysomal</w:t>
      </w:r>
      <w:proofErr w:type="spellEnd"/>
      <w:r w:rsidRPr="00380BDB">
        <w:rPr>
          <w:bCs/>
        </w:rPr>
        <w:t xml:space="preserve"> distributions of wild-type and mutant forms of Upf1</w:t>
      </w:r>
    </w:p>
    <w:p w14:paraId="0B494554" w14:textId="77777777" w:rsidR="00233861" w:rsidRDefault="00233861" w:rsidP="00233861">
      <w:pPr>
        <w:spacing w:line="480" w:lineRule="auto"/>
        <w:jc w:val="both"/>
        <w:rPr>
          <w:b/>
          <w:bCs/>
        </w:rPr>
      </w:pPr>
      <w:r w:rsidRPr="000711B6">
        <w:rPr>
          <w:b/>
          <w:bCs/>
        </w:rPr>
        <w:t>Supplemental_Fig_S</w:t>
      </w:r>
      <w:r>
        <w:rPr>
          <w:b/>
          <w:bCs/>
        </w:rPr>
        <w:t>3</w:t>
      </w:r>
      <w:r w:rsidRPr="000711B6">
        <w:rPr>
          <w:b/>
          <w:bCs/>
        </w:rPr>
        <w:t>.pdf</w:t>
      </w:r>
      <w:r>
        <w:rPr>
          <w:b/>
          <w:bCs/>
        </w:rPr>
        <w:t xml:space="preserve"> </w:t>
      </w:r>
      <w:r w:rsidRPr="00380BDB">
        <w:t xml:space="preserve">NMD phenotypes of </w:t>
      </w:r>
      <w:r w:rsidRPr="00380BDB">
        <w:rPr>
          <w:i/>
          <w:iCs/>
        </w:rPr>
        <w:t>UPF1</w:t>
      </w:r>
      <w:r w:rsidRPr="00380BDB">
        <w:t xml:space="preserve"> mutants</w:t>
      </w:r>
    </w:p>
    <w:p w14:paraId="14F5505B" w14:textId="77777777" w:rsidR="00233861" w:rsidRDefault="00233861" w:rsidP="00233861">
      <w:pPr>
        <w:spacing w:line="480" w:lineRule="auto"/>
        <w:jc w:val="both"/>
        <w:rPr>
          <w:bCs/>
        </w:rPr>
      </w:pPr>
      <w:r w:rsidRPr="000711B6">
        <w:rPr>
          <w:b/>
          <w:bCs/>
        </w:rPr>
        <w:t>Supplemental_Fig_S</w:t>
      </w:r>
      <w:r>
        <w:rPr>
          <w:b/>
          <w:bCs/>
        </w:rPr>
        <w:t>4</w:t>
      </w:r>
      <w:r w:rsidRPr="000711B6">
        <w:rPr>
          <w:b/>
          <w:bCs/>
        </w:rPr>
        <w:t>.pdf</w:t>
      </w:r>
      <w:r>
        <w:rPr>
          <w:b/>
          <w:bCs/>
        </w:rPr>
        <w:t xml:space="preserve"> </w:t>
      </w:r>
      <w:r w:rsidRPr="00380BDB">
        <w:rPr>
          <w:bCs/>
        </w:rPr>
        <w:t xml:space="preserve">NMD substrates were stabilized in </w:t>
      </w:r>
      <w:proofErr w:type="spellStart"/>
      <w:r w:rsidRPr="00380BDB">
        <w:rPr>
          <w:bCs/>
        </w:rPr>
        <w:t>episomally</w:t>
      </w:r>
      <w:proofErr w:type="spellEnd"/>
      <w:r w:rsidRPr="00380BDB">
        <w:rPr>
          <w:bCs/>
        </w:rPr>
        <w:t xml:space="preserve"> expressed FLAG-tagged </w:t>
      </w:r>
      <w:r w:rsidRPr="00380BDB">
        <w:rPr>
          <w:bCs/>
          <w:i/>
          <w:iCs/>
        </w:rPr>
        <w:t>UPF1</w:t>
      </w:r>
      <w:r w:rsidRPr="00380BDB">
        <w:rPr>
          <w:bCs/>
        </w:rPr>
        <w:t xml:space="preserve"> strains</w:t>
      </w:r>
    </w:p>
    <w:p w14:paraId="22186650" w14:textId="77777777" w:rsidR="00233861" w:rsidRPr="009D7DB7" w:rsidRDefault="00233861" w:rsidP="00233861">
      <w:pPr>
        <w:spacing w:line="480" w:lineRule="auto"/>
        <w:jc w:val="both"/>
        <w:rPr>
          <w:bCs/>
        </w:rPr>
      </w:pPr>
      <w:r w:rsidRPr="000711B6">
        <w:rPr>
          <w:b/>
          <w:bCs/>
        </w:rPr>
        <w:t>Supplemental_Fig_S</w:t>
      </w:r>
      <w:r>
        <w:rPr>
          <w:b/>
          <w:bCs/>
        </w:rPr>
        <w:t>5</w:t>
      </w:r>
      <w:r w:rsidRPr="000711B6">
        <w:rPr>
          <w:b/>
          <w:bCs/>
        </w:rPr>
        <w:t>.pdf</w:t>
      </w:r>
      <w:r>
        <w:rPr>
          <w:b/>
          <w:bCs/>
        </w:rPr>
        <w:t xml:space="preserve"> </w:t>
      </w:r>
      <w:r w:rsidRPr="009D7DB7">
        <w:rPr>
          <w:bCs/>
        </w:rPr>
        <w:t>Stoichiometric recovery of FLAG-tagged Upf1 with ribosomal proteins.</w:t>
      </w:r>
    </w:p>
    <w:p w14:paraId="1D19C7D5" w14:textId="77777777" w:rsidR="00233861" w:rsidRDefault="00233861" w:rsidP="00233861">
      <w:pPr>
        <w:spacing w:line="480" w:lineRule="auto"/>
        <w:jc w:val="both"/>
        <w:rPr>
          <w:b/>
          <w:bCs/>
        </w:rPr>
      </w:pPr>
      <w:r w:rsidRPr="000711B6">
        <w:rPr>
          <w:b/>
          <w:bCs/>
        </w:rPr>
        <w:t>Supplemental_Fig_S</w:t>
      </w:r>
      <w:r>
        <w:rPr>
          <w:b/>
          <w:bCs/>
        </w:rPr>
        <w:t>6</w:t>
      </w:r>
      <w:r w:rsidRPr="000711B6">
        <w:rPr>
          <w:b/>
          <w:bCs/>
        </w:rPr>
        <w:t>.pdf</w:t>
      </w:r>
      <w:r>
        <w:rPr>
          <w:b/>
          <w:bCs/>
        </w:rPr>
        <w:t xml:space="preserve"> </w:t>
      </w:r>
      <w:proofErr w:type="spellStart"/>
      <w:r w:rsidRPr="00380BDB">
        <w:t>Immunopurification</w:t>
      </w:r>
      <w:proofErr w:type="spellEnd"/>
      <w:r w:rsidRPr="00380BDB">
        <w:t xml:space="preserve"> of ribosomes associated with FLAG-tagged Upf1</w:t>
      </w:r>
    </w:p>
    <w:p w14:paraId="0113F5C6" w14:textId="77777777" w:rsidR="00233861" w:rsidRDefault="00233861" w:rsidP="00233861">
      <w:pPr>
        <w:spacing w:line="480" w:lineRule="auto"/>
        <w:jc w:val="both"/>
        <w:rPr>
          <w:b/>
          <w:bCs/>
        </w:rPr>
      </w:pPr>
      <w:r w:rsidRPr="000711B6">
        <w:rPr>
          <w:b/>
          <w:bCs/>
        </w:rPr>
        <w:t>Supplemental_Fig_S</w:t>
      </w:r>
      <w:r>
        <w:rPr>
          <w:b/>
          <w:bCs/>
        </w:rPr>
        <w:t>7</w:t>
      </w:r>
      <w:r w:rsidRPr="000711B6">
        <w:rPr>
          <w:b/>
          <w:bCs/>
        </w:rPr>
        <w:t>.pdf</w:t>
      </w:r>
      <w:r>
        <w:rPr>
          <w:b/>
          <w:bCs/>
        </w:rPr>
        <w:t xml:space="preserve"> </w:t>
      </w:r>
      <w:r w:rsidRPr="00380BDB">
        <w:t>Abundance of ribosome footprints relative to canonical start or stop codons for immunopurified or total ribosomes</w:t>
      </w:r>
    </w:p>
    <w:p w14:paraId="75C853AA" w14:textId="77777777" w:rsidR="00233861" w:rsidRDefault="00233861" w:rsidP="00233861">
      <w:pPr>
        <w:spacing w:line="480" w:lineRule="auto"/>
        <w:jc w:val="both"/>
        <w:rPr>
          <w:b/>
          <w:bCs/>
        </w:rPr>
      </w:pPr>
      <w:r w:rsidRPr="00E20868">
        <w:rPr>
          <w:b/>
          <w:bCs/>
        </w:rPr>
        <w:t>Supplemental_Fig_S</w:t>
      </w:r>
      <w:r>
        <w:rPr>
          <w:b/>
          <w:bCs/>
        </w:rPr>
        <w:t>8</w:t>
      </w:r>
      <w:r w:rsidRPr="00E20868">
        <w:rPr>
          <w:b/>
          <w:bCs/>
        </w:rPr>
        <w:t>.pdf</w:t>
      </w:r>
      <w:r>
        <w:rPr>
          <w:b/>
          <w:bCs/>
        </w:rPr>
        <w:t xml:space="preserve"> </w:t>
      </w:r>
      <w:r w:rsidRPr="00380BDB">
        <w:t>Upf1 progressively associates with ribosomes across mRNA coding regions except when Upf1 association forms L footprints</w:t>
      </w:r>
    </w:p>
    <w:p w14:paraId="213E9D71" w14:textId="77777777" w:rsidR="00233861" w:rsidRDefault="00233861" w:rsidP="00233861">
      <w:pPr>
        <w:spacing w:line="480" w:lineRule="auto"/>
        <w:jc w:val="both"/>
        <w:rPr>
          <w:b/>
          <w:bCs/>
        </w:rPr>
      </w:pPr>
      <w:r w:rsidRPr="00E20868">
        <w:rPr>
          <w:b/>
          <w:bCs/>
        </w:rPr>
        <w:t>Supplemental_Fig_S</w:t>
      </w:r>
      <w:r>
        <w:rPr>
          <w:b/>
          <w:bCs/>
        </w:rPr>
        <w:t>9</w:t>
      </w:r>
      <w:r w:rsidRPr="00E20868">
        <w:rPr>
          <w:b/>
          <w:bCs/>
        </w:rPr>
        <w:t>.pdf</w:t>
      </w:r>
      <w:r>
        <w:rPr>
          <w:b/>
          <w:bCs/>
        </w:rPr>
        <w:t xml:space="preserve"> </w:t>
      </w:r>
      <w:r w:rsidRPr="00380BDB">
        <w:rPr>
          <w:bCs/>
        </w:rPr>
        <w:t>The relationship between codon optimality and ribosome occupancy at a codon is disrupted in the presence of cycloheximide</w:t>
      </w:r>
    </w:p>
    <w:p w14:paraId="7A2AC0A7" w14:textId="77777777" w:rsidR="00233861" w:rsidRDefault="00233861" w:rsidP="00233861">
      <w:pPr>
        <w:spacing w:line="480" w:lineRule="auto"/>
        <w:jc w:val="both"/>
        <w:rPr>
          <w:b/>
          <w:bCs/>
        </w:rPr>
      </w:pPr>
      <w:r w:rsidRPr="00E20868">
        <w:rPr>
          <w:b/>
          <w:bCs/>
        </w:rPr>
        <w:t>Supplemental_Fig_S</w:t>
      </w:r>
      <w:r>
        <w:rPr>
          <w:b/>
          <w:bCs/>
        </w:rPr>
        <w:t>10</w:t>
      </w:r>
      <w:r w:rsidRPr="00E20868">
        <w:rPr>
          <w:b/>
          <w:bCs/>
        </w:rPr>
        <w:t>.pdf</w:t>
      </w:r>
      <w:r>
        <w:rPr>
          <w:b/>
          <w:bCs/>
        </w:rPr>
        <w:t xml:space="preserve"> </w:t>
      </w:r>
      <w:r w:rsidRPr="00380BDB">
        <w:t>Fractions of footprints in ribosome profiling libraries in particular mRNA regions or reading frames</w:t>
      </w:r>
    </w:p>
    <w:p w14:paraId="552DC73E" w14:textId="77777777" w:rsidR="00233861" w:rsidRDefault="00233861" w:rsidP="00233861">
      <w:pPr>
        <w:spacing w:line="480" w:lineRule="auto"/>
        <w:jc w:val="both"/>
        <w:rPr>
          <w:b/>
          <w:bCs/>
        </w:rPr>
      </w:pPr>
      <w:r w:rsidRPr="00E20868">
        <w:rPr>
          <w:b/>
          <w:bCs/>
        </w:rPr>
        <w:t>Supplemental_Fig_S1</w:t>
      </w:r>
      <w:r>
        <w:rPr>
          <w:b/>
          <w:bCs/>
        </w:rPr>
        <w:t>1</w:t>
      </w:r>
      <w:r w:rsidRPr="00E20868">
        <w:rPr>
          <w:b/>
          <w:bCs/>
        </w:rPr>
        <w:t>.pdf</w:t>
      </w:r>
      <w:r>
        <w:rPr>
          <w:b/>
          <w:bCs/>
        </w:rPr>
        <w:t xml:space="preserve"> </w:t>
      </w:r>
      <w:r w:rsidRPr="00380BDB">
        <w:t>Reproducibility between replicates of ribosome profiling libraries</w:t>
      </w:r>
    </w:p>
    <w:p w14:paraId="58418A09" w14:textId="77777777" w:rsidR="00233861" w:rsidRPr="00B54249" w:rsidRDefault="00233861" w:rsidP="00233861">
      <w:pPr>
        <w:spacing w:line="480" w:lineRule="auto"/>
        <w:jc w:val="both"/>
        <w:rPr>
          <w:b/>
          <w:bCs/>
        </w:rPr>
      </w:pPr>
      <w:r w:rsidRPr="00E20868">
        <w:rPr>
          <w:b/>
          <w:bCs/>
        </w:rPr>
        <w:t>Supplemental_Fig_S1</w:t>
      </w:r>
      <w:r>
        <w:rPr>
          <w:b/>
          <w:bCs/>
        </w:rPr>
        <w:t>2</w:t>
      </w:r>
      <w:r w:rsidRPr="00E20868">
        <w:rPr>
          <w:b/>
          <w:bCs/>
        </w:rPr>
        <w:t>.pdf</w:t>
      </w:r>
      <w:r>
        <w:rPr>
          <w:b/>
          <w:bCs/>
        </w:rPr>
        <w:t xml:space="preserve"> </w:t>
      </w:r>
      <w:r w:rsidRPr="00380BDB">
        <w:rPr>
          <w:bCs/>
        </w:rPr>
        <w:t>Reproducibility between replicates of RNA-Seq libraries</w:t>
      </w:r>
    </w:p>
    <w:p w14:paraId="6559666A" w14:textId="77777777" w:rsidR="00233861" w:rsidRPr="00B54249" w:rsidRDefault="00233861" w:rsidP="00233861">
      <w:pPr>
        <w:spacing w:line="480" w:lineRule="auto"/>
        <w:jc w:val="both"/>
        <w:rPr>
          <w:b/>
          <w:bCs/>
        </w:rPr>
      </w:pPr>
      <w:r w:rsidRPr="006E035F">
        <w:rPr>
          <w:b/>
          <w:bCs/>
        </w:rPr>
        <w:lastRenderedPageBreak/>
        <w:t>Supplemental_Table_S1</w:t>
      </w:r>
      <w:r>
        <w:rPr>
          <w:b/>
          <w:bCs/>
        </w:rPr>
        <w:t>.xlsx</w:t>
      </w:r>
      <w:r w:rsidRPr="00B54249">
        <w:rPr>
          <w:b/>
          <w:bCs/>
        </w:rPr>
        <w:t xml:space="preserve"> </w:t>
      </w:r>
      <w:r w:rsidRPr="00B54249">
        <w:t>Sequencing statistics</w:t>
      </w:r>
    </w:p>
    <w:p w14:paraId="31BAE6F8" w14:textId="77777777" w:rsidR="00233861" w:rsidRPr="00B54249" w:rsidRDefault="00233861" w:rsidP="00233861">
      <w:pPr>
        <w:spacing w:line="480" w:lineRule="auto"/>
        <w:jc w:val="both"/>
      </w:pPr>
      <w:r w:rsidRPr="006E035F">
        <w:rPr>
          <w:b/>
          <w:bCs/>
        </w:rPr>
        <w:t>Supplemental_Table_S</w:t>
      </w:r>
      <w:r>
        <w:rPr>
          <w:b/>
          <w:bCs/>
        </w:rPr>
        <w:t xml:space="preserve">2.xlsx </w:t>
      </w:r>
      <w:proofErr w:type="spellStart"/>
      <w:r w:rsidRPr="00B54249">
        <w:t>Mass_spec_filtered_normalized_iBAQs</w:t>
      </w:r>
      <w:proofErr w:type="spellEnd"/>
    </w:p>
    <w:p w14:paraId="6A3B9899" w14:textId="77777777" w:rsidR="00233861" w:rsidRPr="00B54249" w:rsidRDefault="00233861" w:rsidP="00233861">
      <w:pPr>
        <w:spacing w:line="480" w:lineRule="auto"/>
        <w:jc w:val="both"/>
      </w:pPr>
      <w:r w:rsidRPr="006E035F">
        <w:rPr>
          <w:b/>
          <w:bCs/>
        </w:rPr>
        <w:t>Supplemental_Table_S</w:t>
      </w:r>
      <w:r>
        <w:rPr>
          <w:b/>
          <w:bCs/>
        </w:rPr>
        <w:t xml:space="preserve">3.xlsx </w:t>
      </w:r>
      <w:proofErr w:type="spellStart"/>
      <w:r w:rsidRPr="00B54249">
        <w:t>Mass_spec_limma_abundance_changes</w:t>
      </w:r>
      <w:proofErr w:type="spellEnd"/>
    </w:p>
    <w:p w14:paraId="0B5A23FD" w14:textId="77777777" w:rsidR="00233861" w:rsidRPr="00B54249" w:rsidRDefault="00233861" w:rsidP="00233861">
      <w:pPr>
        <w:spacing w:line="480" w:lineRule="auto"/>
        <w:jc w:val="both"/>
      </w:pPr>
      <w:r w:rsidRPr="006E035F">
        <w:rPr>
          <w:b/>
          <w:bCs/>
        </w:rPr>
        <w:t>Supplemental_Table_S</w:t>
      </w:r>
      <w:r>
        <w:rPr>
          <w:b/>
          <w:bCs/>
        </w:rPr>
        <w:t xml:space="preserve">4.xlsx </w:t>
      </w:r>
      <w:r w:rsidRPr="00B54249">
        <w:t>L vs M abundance</w:t>
      </w:r>
    </w:p>
    <w:p w14:paraId="1C2364CC" w14:textId="77777777" w:rsidR="00233861" w:rsidRPr="00B54249" w:rsidRDefault="00233861" w:rsidP="00233861">
      <w:pPr>
        <w:spacing w:line="480" w:lineRule="auto"/>
        <w:jc w:val="both"/>
      </w:pPr>
      <w:r w:rsidRPr="006E035F">
        <w:rPr>
          <w:b/>
          <w:bCs/>
        </w:rPr>
        <w:t>Supplemental_Table_S</w:t>
      </w:r>
      <w:r>
        <w:rPr>
          <w:b/>
          <w:bCs/>
        </w:rPr>
        <w:t>5.xlsx</w:t>
      </w:r>
      <w:r w:rsidRPr="00B54249">
        <w:rPr>
          <w:b/>
          <w:bCs/>
        </w:rPr>
        <w:t xml:space="preserve"> </w:t>
      </w:r>
      <w:r w:rsidRPr="00B54249">
        <w:t>Strains</w:t>
      </w:r>
    </w:p>
    <w:p w14:paraId="14DEAF51" w14:textId="77777777" w:rsidR="00233861" w:rsidRPr="00B54249" w:rsidRDefault="00233861" w:rsidP="00233861">
      <w:pPr>
        <w:spacing w:line="480" w:lineRule="auto"/>
        <w:jc w:val="both"/>
      </w:pPr>
      <w:r w:rsidRPr="006E035F">
        <w:rPr>
          <w:b/>
          <w:bCs/>
        </w:rPr>
        <w:t>Supplemental_Table_S</w:t>
      </w:r>
      <w:r>
        <w:rPr>
          <w:b/>
          <w:bCs/>
        </w:rPr>
        <w:t>6.xlsx</w:t>
      </w:r>
      <w:r w:rsidRPr="00B54249">
        <w:rPr>
          <w:b/>
          <w:bCs/>
        </w:rPr>
        <w:t xml:space="preserve"> </w:t>
      </w:r>
      <w:r w:rsidRPr="00B54249">
        <w:t>Oligonucleotides</w:t>
      </w:r>
    </w:p>
    <w:p w14:paraId="3DF87BA9" w14:textId="77777777" w:rsidR="00233861" w:rsidRPr="00B54249" w:rsidRDefault="00233861" w:rsidP="00233861">
      <w:pPr>
        <w:spacing w:line="480" w:lineRule="auto"/>
        <w:jc w:val="both"/>
      </w:pPr>
      <w:r w:rsidRPr="006E035F">
        <w:rPr>
          <w:b/>
          <w:bCs/>
        </w:rPr>
        <w:t>Supplemental_Table_S</w:t>
      </w:r>
      <w:r>
        <w:rPr>
          <w:b/>
          <w:bCs/>
        </w:rPr>
        <w:t>7.xlsx</w:t>
      </w:r>
      <w:r w:rsidRPr="00B54249">
        <w:rPr>
          <w:b/>
          <w:bCs/>
        </w:rPr>
        <w:t xml:space="preserve"> </w:t>
      </w:r>
      <w:r w:rsidRPr="00B54249">
        <w:t>Plasmids</w:t>
      </w:r>
    </w:p>
    <w:p w14:paraId="00ACD5F2" w14:textId="77777777" w:rsidR="00233861" w:rsidRPr="00B54249" w:rsidRDefault="00233861" w:rsidP="00233861">
      <w:pPr>
        <w:spacing w:line="480" w:lineRule="auto"/>
        <w:jc w:val="both"/>
      </w:pPr>
      <w:r w:rsidRPr="006E035F">
        <w:rPr>
          <w:b/>
          <w:bCs/>
        </w:rPr>
        <w:t>Supplemental_Table_S</w:t>
      </w:r>
      <w:r>
        <w:rPr>
          <w:b/>
          <w:bCs/>
        </w:rPr>
        <w:t>8.xlsx</w:t>
      </w:r>
      <w:r w:rsidRPr="00B54249">
        <w:rPr>
          <w:b/>
          <w:bCs/>
        </w:rPr>
        <w:t xml:space="preserve"> </w:t>
      </w:r>
      <w:r w:rsidRPr="00B54249">
        <w:t>Mass spectrometry FLAG-Upf1</w:t>
      </w:r>
    </w:p>
    <w:p w14:paraId="01984656" w14:textId="77777777" w:rsidR="00233861" w:rsidRPr="00B54249" w:rsidRDefault="00233861" w:rsidP="00233861">
      <w:pPr>
        <w:spacing w:line="480" w:lineRule="auto"/>
        <w:jc w:val="both"/>
      </w:pPr>
      <w:r w:rsidRPr="006E035F">
        <w:rPr>
          <w:b/>
          <w:bCs/>
        </w:rPr>
        <w:t>Supplemental_Table_S</w:t>
      </w:r>
      <w:r>
        <w:rPr>
          <w:b/>
          <w:bCs/>
        </w:rPr>
        <w:t>9.xlsx</w:t>
      </w:r>
      <w:r w:rsidRPr="00B54249">
        <w:rPr>
          <w:b/>
          <w:bCs/>
        </w:rPr>
        <w:t xml:space="preserve"> </w:t>
      </w:r>
      <w:r w:rsidRPr="00B54249">
        <w:t>Mass spectrometry C-terminal data</w:t>
      </w:r>
    </w:p>
    <w:p w14:paraId="49CF052B" w14:textId="77777777" w:rsidR="00233861" w:rsidRPr="00B54249" w:rsidRDefault="00233861" w:rsidP="00233861">
      <w:pPr>
        <w:spacing w:line="480" w:lineRule="auto"/>
        <w:jc w:val="both"/>
      </w:pPr>
      <w:r w:rsidRPr="006E035F">
        <w:rPr>
          <w:b/>
          <w:bCs/>
        </w:rPr>
        <w:t>Supplemental_Table_S1</w:t>
      </w:r>
      <w:r>
        <w:rPr>
          <w:b/>
          <w:bCs/>
        </w:rPr>
        <w:t>0.xlsx</w:t>
      </w:r>
      <w:r w:rsidRPr="00B54249">
        <w:rPr>
          <w:b/>
          <w:bCs/>
        </w:rPr>
        <w:t xml:space="preserve"> </w:t>
      </w:r>
      <w:r w:rsidRPr="00B54249">
        <w:t>Mass spectrometry 6XHis-Upf1 data</w:t>
      </w:r>
    </w:p>
    <w:p w14:paraId="2606233E" w14:textId="77777777" w:rsidR="00233861" w:rsidRPr="00B54249" w:rsidRDefault="00233861" w:rsidP="00233861">
      <w:pPr>
        <w:spacing w:line="480" w:lineRule="auto"/>
        <w:jc w:val="both"/>
      </w:pPr>
      <w:r w:rsidRPr="006E035F">
        <w:rPr>
          <w:b/>
          <w:bCs/>
        </w:rPr>
        <w:t>Supplemental_Table_S1</w:t>
      </w:r>
      <w:r>
        <w:rPr>
          <w:b/>
          <w:bCs/>
        </w:rPr>
        <w:t>1.xlsx</w:t>
      </w:r>
      <w:r w:rsidRPr="00B54249">
        <w:rPr>
          <w:b/>
          <w:bCs/>
        </w:rPr>
        <w:t xml:space="preserve"> </w:t>
      </w:r>
      <w:r w:rsidRPr="00B54249">
        <w:t>Mass spectrometry FLAG-Upf1 Upf2-Upf3 EE data</w:t>
      </w:r>
    </w:p>
    <w:p w14:paraId="5482B9DE" w14:textId="77777777" w:rsidR="00233861" w:rsidRPr="00A4311F" w:rsidRDefault="00233861" w:rsidP="00233861">
      <w:pPr>
        <w:spacing w:line="480" w:lineRule="auto"/>
        <w:jc w:val="both"/>
      </w:pPr>
      <w:r w:rsidRPr="006E035F">
        <w:rPr>
          <w:b/>
          <w:bCs/>
        </w:rPr>
        <w:t>Supplemental_Table_S1</w:t>
      </w:r>
      <w:r>
        <w:rPr>
          <w:b/>
          <w:bCs/>
        </w:rPr>
        <w:t>2.xlsx</w:t>
      </w:r>
      <w:r w:rsidRPr="00B54249">
        <w:rPr>
          <w:b/>
          <w:bCs/>
        </w:rPr>
        <w:t xml:space="preserve"> </w:t>
      </w:r>
      <w:r w:rsidRPr="00B54249">
        <w:t>P-site offsets</w:t>
      </w:r>
    </w:p>
    <w:p w14:paraId="2C63B39D" w14:textId="77777777" w:rsidR="00B969FA" w:rsidRDefault="00B969FA"/>
    <w:sectPr w:rsidR="00B969FA" w:rsidSect="00A46622">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CA522" w14:textId="77777777" w:rsidR="003D60A3" w:rsidRDefault="00000000">
    <w:pPr>
      <w:pStyle w:val="Footer"/>
      <w:jc w:val="center"/>
    </w:pPr>
    <w:r>
      <w:t xml:space="preserve">Ganesan </w:t>
    </w:r>
    <w:sdt>
      <w:sdtPr>
        <w:id w:val="-107373478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57</w:t>
        </w:r>
        <w:r>
          <w:rPr>
            <w:noProof/>
          </w:rPr>
          <w:fldChar w:fldCharType="end"/>
        </w:r>
      </w:sdtContent>
    </w:sdt>
  </w:p>
  <w:p w14:paraId="01A7F88D" w14:textId="77777777" w:rsidR="003D60A3" w:rsidRDefault="0000000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CC4"/>
    <w:rsid w:val="00233861"/>
    <w:rsid w:val="00B969FA"/>
    <w:rsid w:val="00E806F9"/>
    <w:rsid w:val="00F47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5EE1B4"/>
  <w15:chartTrackingRefBased/>
  <w15:docId w15:val="{6A7C1658-58D7-1949-B40E-AC711BAB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CC4"/>
    <w:pPr>
      <w:spacing w:after="160" w:line="259" w:lineRule="auto"/>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47C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CC4"/>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1596</Words>
  <Characters>9102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2022-10-03T15:27:00Z</dcterms:created>
  <dcterms:modified xsi:type="dcterms:W3CDTF">2022-10-03T15:38:00Z</dcterms:modified>
</cp:coreProperties>
</file>