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97122" w14:textId="77777777" w:rsidR="00B9210F" w:rsidRPr="00A8003A" w:rsidRDefault="00B9210F" w:rsidP="00B9210F">
      <w:pPr>
        <w:spacing w:line="480" w:lineRule="auto"/>
        <w:rPr>
          <w:rFonts w:cs="Arial"/>
          <w:lang w:val="en-GB"/>
        </w:rPr>
      </w:pPr>
      <w:r>
        <w:rPr>
          <w:rFonts w:cs="Arial"/>
          <w:lang w:val="en-GB"/>
        </w:rPr>
        <w:t xml:space="preserve">Suppl. Figure 1 Percentage Identity matrix. Amino acid sequences of all individual glycolytic enzymes from </w:t>
      </w:r>
      <w:r w:rsidRPr="00B84131">
        <w:rPr>
          <w:rFonts w:cs="Arial"/>
          <w:i/>
          <w:lang w:val="en-GB"/>
        </w:rPr>
        <w:t>Arabidopsis thaliana</w:t>
      </w:r>
      <w:r>
        <w:rPr>
          <w:rFonts w:cs="Arial"/>
          <w:lang w:val="en-GB"/>
        </w:rPr>
        <w:t xml:space="preserve">, </w:t>
      </w:r>
      <w:r w:rsidRPr="00B84131">
        <w:rPr>
          <w:rFonts w:cs="Arial"/>
          <w:i/>
          <w:lang w:val="en-GB"/>
        </w:rPr>
        <w:t>Saccharomyces cerevisiae</w:t>
      </w:r>
      <w:r>
        <w:rPr>
          <w:rFonts w:cs="Arial"/>
          <w:lang w:val="en-GB"/>
        </w:rPr>
        <w:t xml:space="preserve"> and </w:t>
      </w:r>
      <w:r w:rsidRPr="00B84131">
        <w:rPr>
          <w:rFonts w:cs="Arial"/>
          <w:i/>
          <w:lang w:val="en-GB"/>
        </w:rPr>
        <w:t>Homo s</w:t>
      </w:r>
      <w:r>
        <w:rPr>
          <w:rFonts w:cs="Arial"/>
          <w:i/>
          <w:lang w:val="en-GB"/>
        </w:rPr>
        <w:t>a</w:t>
      </w:r>
      <w:r w:rsidRPr="00B84131">
        <w:rPr>
          <w:rFonts w:cs="Arial"/>
          <w:i/>
          <w:lang w:val="en-GB"/>
        </w:rPr>
        <w:t>piens</w:t>
      </w:r>
      <w:r>
        <w:rPr>
          <w:rFonts w:cs="Arial"/>
          <w:lang w:val="en-GB"/>
        </w:rPr>
        <w:t xml:space="preserve"> with all their isoforms were compared by multiple alignment with</w:t>
      </w:r>
      <w:r w:rsidRPr="00976E16">
        <w:rPr>
          <w:rFonts w:cs="Arial"/>
          <w:lang w:val="en-GB"/>
        </w:rPr>
        <w:t xml:space="preserve"> </w:t>
      </w:r>
      <w:proofErr w:type="spellStart"/>
      <w:r>
        <w:rPr>
          <w:rFonts w:cs="Arial"/>
          <w:lang w:val="en-GB"/>
        </w:rPr>
        <w:t>UniProt</w:t>
      </w:r>
      <w:proofErr w:type="spellEnd"/>
      <w:r>
        <w:rPr>
          <w:rFonts w:cs="Arial"/>
          <w:lang w:val="en-GB"/>
        </w:rPr>
        <w:t xml:space="preserve"> using </w:t>
      </w:r>
      <w:proofErr w:type="spellStart"/>
      <w:r>
        <w:rPr>
          <w:rFonts w:cs="Arial"/>
          <w:lang w:val="en-GB"/>
        </w:rPr>
        <w:t>clustalo</w:t>
      </w:r>
      <w:proofErr w:type="spellEnd"/>
      <w:r>
        <w:rPr>
          <w:rFonts w:cs="Arial"/>
          <w:lang w:val="en-GB"/>
        </w:rPr>
        <w:t xml:space="preserve"> version 1.2.4 with default settings. Table show similarity in percentage for all pairwise comparisons obtained by </w:t>
      </w:r>
      <w:proofErr w:type="spellStart"/>
      <w:r>
        <w:rPr>
          <w:rFonts w:cs="Arial"/>
          <w:lang w:val="en-GB"/>
        </w:rPr>
        <w:t>UniProt</w:t>
      </w:r>
      <w:proofErr w:type="spellEnd"/>
      <w:r>
        <w:rPr>
          <w:rFonts w:cs="Arial"/>
          <w:lang w:val="en-GB"/>
        </w:rPr>
        <w:t xml:space="preserve"> website.</w:t>
      </w:r>
    </w:p>
    <w:p w14:paraId="1B77CE33" w14:textId="77777777" w:rsidR="0081146A" w:rsidRDefault="0081146A"/>
    <w:sectPr w:rsidR="0081146A" w:rsidSect="00BC2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0F"/>
    <w:rsid w:val="007715B0"/>
    <w:rsid w:val="0081146A"/>
    <w:rsid w:val="00B9210F"/>
    <w:rsid w:val="00BC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E30A0"/>
  <w14:defaultImageDpi w14:val="32767"/>
  <w15:chartTrackingRefBased/>
  <w15:docId w15:val="{4FDEF7E3-CB0E-B64D-8865-E303BD0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9210F"/>
    <w:pPr>
      <w:spacing w:after="160" w:line="259" w:lineRule="auto"/>
      <w:jc w:val="both"/>
    </w:pPr>
    <w:rPr>
      <w:rFonts w:ascii="Arial" w:hAnsi="Arial"/>
      <w:sz w:val="22"/>
      <w:szCs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2022-08-16T15:03:00Z</dcterms:created>
  <dcterms:modified xsi:type="dcterms:W3CDTF">2022-08-16T15:04:00Z</dcterms:modified>
</cp:coreProperties>
</file>