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C5D0E" w14:textId="77777777" w:rsidR="003F4937" w:rsidRPr="00402924" w:rsidRDefault="003F4937" w:rsidP="003F4937">
      <w:pPr>
        <w:spacing w:line="480" w:lineRule="auto"/>
        <w:jc w:val="left"/>
        <w:rPr>
          <w:rFonts w:cs="Arial"/>
          <w:b/>
          <w:bCs/>
          <w:i/>
          <w:iCs/>
          <w:sz w:val="22"/>
          <w:lang w:val="en-GB"/>
        </w:rPr>
      </w:pPr>
      <w:r w:rsidRPr="00402924">
        <w:rPr>
          <w:rFonts w:cs="Arial"/>
          <w:b/>
          <w:bCs/>
          <w:i/>
          <w:iCs/>
          <w:sz w:val="22"/>
          <w:lang w:val="en-GB"/>
        </w:rPr>
        <w:t>Supplemental material</w:t>
      </w:r>
    </w:p>
    <w:p w14:paraId="30CA8BBF" w14:textId="77777777" w:rsidR="003F4937" w:rsidRPr="00402924" w:rsidRDefault="003F4937" w:rsidP="003F4937">
      <w:pPr>
        <w:spacing w:line="480" w:lineRule="auto"/>
        <w:jc w:val="left"/>
        <w:rPr>
          <w:rFonts w:cs="Arial"/>
          <w:sz w:val="22"/>
          <w:lang w:val="en-GB"/>
        </w:rPr>
      </w:pPr>
      <w:r w:rsidRPr="00402924">
        <w:rPr>
          <w:rFonts w:cs="Arial"/>
          <w:sz w:val="22"/>
          <w:lang w:val="en-GB"/>
        </w:rPr>
        <w:t>The supplement includes the following figures and tables:</w:t>
      </w:r>
    </w:p>
    <w:p w14:paraId="655FF7ED" w14:textId="77777777" w:rsidR="003F4937" w:rsidRPr="00402924" w:rsidRDefault="003F4937" w:rsidP="003F4937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402924">
        <w:rPr>
          <w:rFonts w:ascii="Arial" w:hAnsi="Arial"/>
          <w:b/>
        </w:rPr>
        <w:t>Figure S1 Coverage of obtained reads</w:t>
      </w:r>
      <w:r w:rsidRPr="00402924">
        <w:rPr>
          <w:rFonts w:ascii="Arial" w:hAnsi="Arial"/>
        </w:rPr>
        <w:t xml:space="preserve">: histogram depicting the different proportions of reads from RNA sequencing used to identify our lncRNA candidates. </w:t>
      </w:r>
    </w:p>
    <w:p w14:paraId="2DB71B43" w14:textId="77777777" w:rsidR="003F4937" w:rsidRPr="00402924" w:rsidRDefault="003F4937" w:rsidP="003F4937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402924">
        <w:rPr>
          <w:rFonts w:ascii="Arial" w:hAnsi="Arial"/>
          <w:b/>
        </w:rPr>
        <w:t>Figure S2 RT-qPCR analysis of the lnc1 and lnc15 knock-downs</w:t>
      </w:r>
      <w:r w:rsidRPr="00402924">
        <w:rPr>
          <w:rFonts w:ascii="Arial" w:hAnsi="Arial"/>
        </w:rPr>
        <w:t xml:space="preserve">: Histograms with plotted relative expression levels of </w:t>
      </w:r>
      <w:proofErr w:type="spellStart"/>
      <w:r w:rsidRPr="00402924">
        <w:rPr>
          <w:rFonts w:ascii="Arial" w:hAnsi="Arial"/>
        </w:rPr>
        <w:t>lncRNAs</w:t>
      </w:r>
      <w:proofErr w:type="spellEnd"/>
      <w:r w:rsidRPr="00402924">
        <w:rPr>
          <w:rFonts w:ascii="Arial" w:hAnsi="Arial"/>
        </w:rPr>
        <w:t xml:space="preserve"> knocked-down in our study.</w:t>
      </w:r>
    </w:p>
    <w:p w14:paraId="649D9CD9" w14:textId="77777777" w:rsidR="003F4937" w:rsidRPr="00402924" w:rsidRDefault="003F4937" w:rsidP="003F4937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402924">
        <w:rPr>
          <w:rFonts w:ascii="Arial" w:hAnsi="Arial"/>
          <w:b/>
        </w:rPr>
        <w:t>Figure S3 lnc15 is involved in maintaining the cell’s morphology</w:t>
      </w:r>
      <w:r w:rsidRPr="00402924">
        <w:rPr>
          <w:rFonts w:ascii="Arial" w:hAnsi="Arial"/>
        </w:rPr>
        <w:t>: Microscopy pictures of cells showcasing the morphological phenotype of lnc15-KD.</w:t>
      </w:r>
    </w:p>
    <w:p w14:paraId="0D9723ED" w14:textId="77777777" w:rsidR="003F4937" w:rsidRPr="00402924" w:rsidRDefault="003F4937" w:rsidP="003F4937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402924">
        <w:rPr>
          <w:rFonts w:ascii="Arial" w:hAnsi="Arial"/>
          <w:b/>
        </w:rPr>
        <w:t>Figure S4 Size distribution of Paramecium MAC genome scaffolds</w:t>
      </w:r>
      <w:r w:rsidRPr="00402924">
        <w:rPr>
          <w:rFonts w:ascii="Arial" w:hAnsi="Arial"/>
        </w:rPr>
        <w:t xml:space="preserve">: Graph depicting the size distribution of </w:t>
      </w:r>
      <w:r w:rsidRPr="00402924">
        <w:rPr>
          <w:rFonts w:ascii="Arial" w:hAnsi="Arial"/>
          <w:i/>
        </w:rPr>
        <w:t>Paramecium</w:t>
      </w:r>
      <w:r w:rsidRPr="00402924">
        <w:rPr>
          <w:rFonts w:ascii="Arial" w:hAnsi="Arial"/>
        </w:rPr>
        <w:t xml:space="preserve"> macronuclear genome scaffolds by length.</w:t>
      </w:r>
    </w:p>
    <w:p w14:paraId="7A49EE92" w14:textId="77777777" w:rsidR="003F4937" w:rsidRPr="00402924" w:rsidRDefault="003F4937" w:rsidP="003F4937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402924">
        <w:rPr>
          <w:rFonts w:ascii="Arial" w:hAnsi="Arial"/>
          <w:b/>
        </w:rPr>
        <w:t xml:space="preserve">Table S1 General information on the predicted </w:t>
      </w:r>
      <w:proofErr w:type="spellStart"/>
      <w:r w:rsidRPr="00402924">
        <w:rPr>
          <w:rFonts w:ascii="Arial" w:hAnsi="Arial"/>
          <w:b/>
        </w:rPr>
        <w:t>lncRNAs</w:t>
      </w:r>
      <w:proofErr w:type="spellEnd"/>
      <w:r w:rsidRPr="00402924">
        <w:rPr>
          <w:rFonts w:ascii="Arial" w:hAnsi="Arial"/>
        </w:rPr>
        <w:t xml:space="preserve">: List of all identified </w:t>
      </w:r>
      <w:proofErr w:type="spellStart"/>
      <w:r w:rsidRPr="00402924">
        <w:rPr>
          <w:rFonts w:ascii="Arial" w:hAnsi="Arial"/>
        </w:rPr>
        <w:t>lncRNAs</w:t>
      </w:r>
      <w:proofErr w:type="spellEnd"/>
      <w:r w:rsidRPr="00402924">
        <w:rPr>
          <w:rFonts w:ascii="Arial" w:hAnsi="Arial"/>
        </w:rPr>
        <w:t>, which includes information such as size.</w:t>
      </w:r>
    </w:p>
    <w:p w14:paraId="01524F14" w14:textId="77777777" w:rsidR="003F4937" w:rsidRPr="00402924" w:rsidRDefault="003F4937" w:rsidP="003F4937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402924">
        <w:rPr>
          <w:rFonts w:ascii="Arial" w:hAnsi="Arial"/>
          <w:b/>
        </w:rPr>
        <w:t>Table S2 Primers used in this study</w:t>
      </w:r>
      <w:r w:rsidRPr="00402924">
        <w:rPr>
          <w:rFonts w:ascii="Arial" w:hAnsi="Arial"/>
        </w:rPr>
        <w:t>: List of oligonucleotide sequences used for our study.</w:t>
      </w:r>
    </w:p>
    <w:p w14:paraId="7BBC3971" w14:textId="77777777" w:rsidR="006811E0" w:rsidRDefault="006811E0"/>
    <w:sectPr w:rsidR="006811E0" w:rsidSect="00BC2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579EC"/>
    <w:multiLevelType w:val="hybridMultilevel"/>
    <w:tmpl w:val="F07E90B6"/>
    <w:lvl w:ilvl="0" w:tplc="D2767C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315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37"/>
    <w:rsid w:val="003F4937"/>
    <w:rsid w:val="006811E0"/>
    <w:rsid w:val="00BC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F22781"/>
  <w14:defaultImageDpi w14:val="32767"/>
  <w15:chartTrackingRefBased/>
  <w15:docId w15:val="{8F06EA30-BF65-054B-990A-5470F784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F4937"/>
    <w:pPr>
      <w:spacing w:line="360" w:lineRule="auto"/>
      <w:jc w:val="both"/>
    </w:pPr>
    <w:rPr>
      <w:rFonts w:ascii="Arial" w:hAnsi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937"/>
    <w:pPr>
      <w:spacing w:after="200" w:line="276" w:lineRule="auto"/>
      <w:ind w:left="720"/>
      <w:contextualSpacing/>
      <w:jc w:val="left"/>
    </w:pPr>
    <w:rPr>
      <w:rFonts w:ascii="Calibri" w:eastAsia="SimSun" w:hAnsi="Calibri" w:cs="Arial"/>
      <w:sz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2022-06-09T12:47:00Z</dcterms:created>
  <dcterms:modified xsi:type="dcterms:W3CDTF">2022-06-09T12:47:00Z</dcterms:modified>
</cp:coreProperties>
</file>