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D404" w14:textId="77777777" w:rsidR="005777D9" w:rsidRPr="00BD2473" w:rsidRDefault="005777D9" w:rsidP="005777D9">
      <w:pPr>
        <w:spacing w:line="480" w:lineRule="auto"/>
        <w:jc w:val="both"/>
        <w:rPr>
          <w:rFonts w:ascii="Times New Roman" w:hAnsi="Times New Roman" w:cs="Times New Roman"/>
          <w:b/>
          <w:bCs/>
          <w:color w:val="000000" w:themeColor="text1"/>
          <w:sz w:val="22"/>
          <w:szCs w:val="22"/>
        </w:rPr>
      </w:pPr>
      <w:r w:rsidRPr="00BD2473">
        <w:rPr>
          <w:rFonts w:ascii="Times New Roman" w:hAnsi="Times New Roman" w:cs="Times New Roman"/>
          <w:b/>
          <w:bCs/>
          <w:color w:val="000000" w:themeColor="text1"/>
          <w:sz w:val="22"/>
          <w:szCs w:val="22"/>
        </w:rPr>
        <w:t>Supplementary Figures</w:t>
      </w:r>
      <w:r>
        <w:rPr>
          <w:rFonts w:ascii="Times New Roman" w:hAnsi="Times New Roman" w:cs="Times New Roman"/>
          <w:b/>
          <w:bCs/>
          <w:color w:val="000000" w:themeColor="text1"/>
          <w:sz w:val="22"/>
          <w:szCs w:val="22"/>
        </w:rPr>
        <w:t xml:space="preserve"> and Tables</w:t>
      </w:r>
    </w:p>
    <w:p w14:paraId="6EAE4AEF" w14:textId="77777777" w:rsidR="005777D9" w:rsidRDefault="005777D9" w:rsidP="005777D9">
      <w:pPr>
        <w:spacing w:line="480" w:lineRule="auto"/>
        <w:jc w:val="center"/>
        <w:rPr>
          <w:rFonts w:ascii="Times New Roman" w:hAnsi="Times New Roman" w:cs="Times New Roman"/>
          <w:b/>
          <w:bCs/>
          <w:color w:val="000000" w:themeColor="text1"/>
          <w:sz w:val="22"/>
          <w:szCs w:val="22"/>
        </w:rPr>
      </w:pPr>
    </w:p>
    <w:p w14:paraId="2F7D967B" w14:textId="77777777" w:rsidR="005777D9" w:rsidRPr="00BD2473" w:rsidRDefault="005777D9" w:rsidP="005777D9">
      <w:pPr>
        <w:spacing w:line="480" w:lineRule="auto"/>
        <w:jc w:val="both"/>
        <w:rPr>
          <w:rFonts w:ascii="Times New Roman" w:hAnsi="Times New Roman" w:cs="Times New Roman"/>
          <w:b/>
          <w:bCs/>
          <w:color w:val="000000" w:themeColor="text1"/>
          <w:sz w:val="22"/>
          <w:szCs w:val="22"/>
        </w:rPr>
      </w:pPr>
      <w:r w:rsidRPr="00BD2473">
        <w:rPr>
          <w:rFonts w:ascii="Times New Roman" w:hAnsi="Times New Roman" w:cs="Times New Roman"/>
          <w:b/>
          <w:bCs/>
          <w:color w:val="000000" w:themeColor="text1"/>
          <w:sz w:val="22"/>
          <w:szCs w:val="22"/>
        </w:rPr>
        <w:t>Figure S1. Genome browser tracks of endogenous 5’SS motif containing transcripts</w:t>
      </w:r>
    </w:p>
    <w:p w14:paraId="0002B6A4"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(A-C) </w:t>
      </w:r>
      <w:r w:rsidRPr="00BD2473">
        <w:rPr>
          <w:rFonts w:ascii="Times New Roman" w:hAnsi="Times New Roman" w:cs="Times New Roman"/>
          <w:color w:val="000000" w:themeColor="text1"/>
          <w:sz w:val="22"/>
          <w:szCs w:val="22"/>
        </w:rPr>
        <w:t>Selected examples of IPA transcripts upregulated following ZFC3H1-depletion in total RNA samples. The</w:t>
      </w:r>
      <w:r>
        <w:rPr>
          <w:rFonts w:ascii="Times New Roman" w:hAnsi="Times New Roman" w:cs="Times New Roman"/>
          <w:color w:val="000000" w:themeColor="text1"/>
          <w:sz w:val="22"/>
          <w:szCs w:val="22"/>
        </w:rPr>
        <w:t xml:space="preserve"> intronic</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3’cleavage/polyadenylation site</w:t>
      </w:r>
      <w:r w:rsidRPr="00BD2473">
        <w:rPr>
          <w:rFonts w:ascii="Times New Roman" w:hAnsi="Times New Roman" w:cs="Times New Roman"/>
          <w:color w:val="000000" w:themeColor="text1"/>
          <w:sz w:val="22"/>
          <w:szCs w:val="22"/>
        </w:rPr>
        <w:t xml:space="preserve"> is denoted by the red arrow</w:t>
      </w:r>
      <w:r>
        <w:rPr>
          <w:rFonts w:ascii="Times New Roman" w:hAnsi="Times New Roman" w:cs="Times New Roman"/>
          <w:color w:val="000000" w:themeColor="text1"/>
          <w:sz w:val="22"/>
          <w:szCs w:val="22"/>
        </w:rPr>
        <w:t>s</w:t>
      </w:r>
      <w:r w:rsidRPr="00BD2473">
        <w:rPr>
          <w:rFonts w:ascii="Times New Roman" w:hAnsi="Times New Roman" w:cs="Times New Roman"/>
          <w:color w:val="000000" w:themeColor="text1"/>
          <w:sz w:val="22"/>
          <w:szCs w:val="22"/>
        </w:rPr>
        <w:t>.</w:t>
      </w:r>
    </w:p>
    <w:p w14:paraId="03256FC6" w14:textId="77777777" w:rsidR="005777D9"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(D-E) Selected example of PROMPTs (“</w:t>
      </w:r>
      <w:r w:rsidRPr="00BD2473">
        <w:rPr>
          <w:rFonts w:ascii="Times New Roman" w:hAnsi="Times New Roman" w:cs="Times New Roman"/>
          <w:i/>
          <w:iCs/>
          <w:color w:val="000000" w:themeColor="text1"/>
          <w:sz w:val="22"/>
          <w:szCs w:val="22"/>
        </w:rPr>
        <w:t>proGGNBP2</w:t>
      </w:r>
      <w:r w:rsidRPr="00BD2473">
        <w:rPr>
          <w:rFonts w:ascii="Times New Roman" w:hAnsi="Times New Roman" w:cs="Times New Roman"/>
          <w:color w:val="000000" w:themeColor="text1"/>
          <w:sz w:val="22"/>
          <w:szCs w:val="22"/>
        </w:rPr>
        <w:t>” and “</w:t>
      </w:r>
      <w:r w:rsidRPr="00BD2473">
        <w:rPr>
          <w:rFonts w:ascii="Times New Roman" w:hAnsi="Times New Roman" w:cs="Times New Roman"/>
          <w:i/>
          <w:iCs/>
          <w:color w:val="000000" w:themeColor="text1"/>
          <w:sz w:val="22"/>
          <w:szCs w:val="22"/>
        </w:rPr>
        <w:t>proLZTR1</w:t>
      </w:r>
      <w:r w:rsidRPr="00BD2473">
        <w:rPr>
          <w:rFonts w:ascii="Times New Roman" w:hAnsi="Times New Roman" w:cs="Times New Roman"/>
          <w:color w:val="000000" w:themeColor="text1"/>
          <w:sz w:val="22"/>
          <w:szCs w:val="22"/>
        </w:rPr>
        <w:t xml:space="preserve">”) that are upregulated following ZFC3H1-depletion. The PROMPTs are denoted by a red arrow. </w:t>
      </w:r>
      <w:r>
        <w:rPr>
          <w:rFonts w:ascii="Times New Roman" w:hAnsi="Times New Roman" w:cs="Times New Roman"/>
          <w:color w:val="000000" w:themeColor="text1"/>
          <w:sz w:val="22"/>
          <w:szCs w:val="22"/>
        </w:rPr>
        <w:t>Note that f</w:t>
      </w:r>
      <w:r w:rsidRPr="00BD2473">
        <w:rPr>
          <w:rFonts w:ascii="Times New Roman" w:hAnsi="Times New Roman" w:cs="Times New Roman"/>
          <w:color w:val="000000" w:themeColor="text1"/>
          <w:sz w:val="22"/>
          <w:szCs w:val="22"/>
        </w:rPr>
        <w:t>ollowing ZFC3H1 depletion, “</w:t>
      </w:r>
      <w:r w:rsidRPr="00BD2473">
        <w:rPr>
          <w:rFonts w:ascii="Times New Roman" w:hAnsi="Times New Roman" w:cs="Times New Roman"/>
          <w:i/>
          <w:iCs/>
          <w:color w:val="000000" w:themeColor="text1"/>
          <w:sz w:val="22"/>
          <w:szCs w:val="22"/>
        </w:rPr>
        <w:t>proLZTR1</w:t>
      </w:r>
      <w:r w:rsidRPr="00BD2473">
        <w:rPr>
          <w:rFonts w:ascii="Times New Roman" w:hAnsi="Times New Roman" w:cs="Times New Roman"/>
          <w:color w:val="000000" w:themeColor="text1"/>
          <w:sz w:val="22"/>
          <w:szCs w:val="22"/>
        </w:rPr>
        <w:t>” is more cytoplasmic.</w:t>
      </w:r>
    </w:p>
    <w:p w14:paraId="4E3DA944" w14:textId="77777777" w:rsidR="005777D9" w:rsidRDefault="005777D9" w:rsidP="005777D9">
      <w:pPr>
        <w:spacing w:line="480" w:lineRule="auto"/>
        <w:jc w:val="center"/>
        <w:rPr>
          <w:rFonts w:ascii="Times New Roman" w:hAnsi="Times New Roman" w:cs="Times New Roman"/>
          <w:color w:val="000000" w:themeColor="text1"/>
          <w:sz w:val="22"/>
          <w:szCs w:val="22"/>
        </w:rPr>
      </w:pPr>
    </w:p>
    <w:p w14:paraId="2E936F11" w14:textId="77777777" w:rsidR="005777D9" w:rsidRPr="00660568" w:rsidRDefault="005777D9" w:rsidP="005777D9">
      <w:pPr>
        <w:spacing w:line="480" w:lineRule="auto"/>
        <w:jc w:val="both"/>
        <w:rPr>
          <w:rFonts w:ascii="Times New Roman" w:hAnsi="Times New Roman" w:cs="Times New Roman"/>
          <w:b/>
          <w:bCs/>
          <w:color w:val="000000" w:themeColor="text1"/>
          <w:sz w:val="22"/>
          <w:szCs w:val="22"/>
        </w:rPr>
      </w:pPr>
      <w:r w:rsidRPr="00660568">
        <w:rPr>
          <w:rFonts w:ascii="Times New Roman" w:hAnsi="Times New Roman" w:cs="Times New Roman"/>
          <w:b/>
          <w:bCs/>
          <w:color w:val="000000" w:themeColor="text1"/>
          <w:sz w:val="22"/>
          <w:szCs w:val="22"/>
        </w:rPr>
        <w:t>Figure S2. ZFC3H1-depletion leads to nuclear localization of mRNAs with long 3’ UTRs</w:t>
      </w:r>
    </w:p>
    <w:p w14:paraId="6918BCFC"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 xml:space="preserve">(A) </w:t>
      </w:r>
      <w:r>
        <w:rPr>
          <w:rFonts w:ascii="Times New Roman" w:hAnsi="Times New Roman" w:cs="Times New Roman"/>
          <w:color w:val="000000" w:themeColor="text1"/>
          <w:sz w:val="22"/>
          <w:szCs w:val="22"/>
        </w:rPr>
        <w:t xml:space="preserve">Schematic depicting alternative polyadenylation. </w:t>
      </w:r>
      <w:r w:rsidRPr="00BD2473">
        <w:rPr>
          <w:rFonts w:ascii="Times New Roman" w:hAnsi="Times New Roman" w:cs="Times New Roman"/>
          <w:color w:val="000000" w:themeColor="text1"/>
          <w:sz w:val="22"/>
          <w:szCs w:val="22"/>
        </w:rPr>
        <w:t xml:space="preserve">If the proximal </w:t>
      </w:r>
      <w:r>
        <w:rPr>
          <w:rFonts w:ascii="Times New Roman" w:hAnsi="Times New Roman" w:cs="Times New Roman"/>
          <w:color w:val="000000" w:themeColor="text1"/>
          <w:sz w:val="22"/>
          <w:szCs w:val="22"/>
        </w:rPr>
        <w:t>polyadenylation site (</w:t>
      </w:r>
      <w:r w:rsidRPr="00BD2473">
        <w:rPr>
          <w:rFonts w:ascii="Times New Roman" w:hAnsi="Times New Roman" w:cs="Times New Roman"/>
          <w:color w:val="000000" w:themeColor="text1"/>
          <w:sz w:val="22"/>
          <w:szCs w:val="22"/>
        </w:rPr>
        <w:t>PAS</w:t>
      </w:r>
      <w:r>
        <w:rPr>
          <w:rFonts w:ascii="Times New Roman" w:hAnsi="Times New Roman" w:cs="Times New Roman"/>
          <w:color w:val="000000" w:themeColor="text1"/>
          <w:sz w:val="22"/>
          <w:szCs w:val="22"/>
        </w:rPr>
        <w:t>)</w:t>
      </w:r>
      <w:r w:rsidRPr="00BD2473">
        <w:rPr>
          <w:rFonts w:ascii="Times New Roman" w:hAnsi="Times New Roman" w:cs="Times New Roman"/>
          <w:color w:val="000000" w:themeColor="text1"/>
          <w:sz w:val="22"/>
          <w:szCs w:val="22"/>
        </w:rPr>
        <w:t xml:space="preserve"> is used, this generates </w:t>
      </w:r>
      <w:r>
        <w:rPr>
          <w:rFonts w:ascii="Times New Roman" w:hAnsi="Times New Roman" w:cs="Times New Roman"/>
          <w:color w:val="000000" w:themeColor="text1"/>
          <w:sz w:val="22"/>
          <w:szCs w:val="22"/>
        </w:rPr>
        <w:t>a</w:t>
      </w:r>
      <w:r w:rsidRPr="00BD2473">
        <w:rPr>
          <w:rFonts w:ascii="Times New Roman" w:hAnsi="Times New Roman" w:cs="Times New Roman"/>
          <w:color w:val="000000" w:themeColor="text1"/>
          <w:sz w:val="22"/>
          <w:szCs w:val="22"/>
        </w:rPr>
        <w:t xml:space="preserve"> short UTR isoform. If the distal PAS is used, this generates </w:t>
      </w:r>
      <w:r>
        <w:rPr>
          <w:rFonts w:ascii="Times New Roman" w:hAnsi="Times New Roman" w:cs="Times New Roman"/>
          <w:color w:val="000000" w:themeColor="text1"/>
          <w:sz w:val="22"/>
          <w:szCs w:val="22"/>
        </w:rPr>
        <w:t>a</w:t>
      </w:r>
      <w:r w:rsidRPr="00BD2473">
        <w:rPr>
          <w:rFonts w:ascii="Times New Roman" w:hAnsi="Times New Roman" w:cs="Times New Roman"/>
          <w:color w:val="000000" w:themeColor="text1"/>
          <w:sz w:val="22"/>
          <w:szCs w:val="22"/>
        </w:rPr>
        <w:t xml:space="preserve"> long 3’ UTR</w:t>
      </w:r>
      <w:r>
        <w:rPr>
          <w:rFonts w:ascii="Times New Roman" w:hAnsi="Times New Roman" w:cs="Times New Roman"/>
          <w:color w:val="000000" w:themeColor="text1"/>
          <w:sz w:val="22"/>
          <w:szCs w:val="22"/>
        </w:rPr>
        <w:t xml:space="preserve"> isoform</w:t>
      </w:r>
      <w:r w:rsidRPr="00BD247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Note that regions of the 3’UTR that are found only when the distal site is used are labeled in red </w:t>
      </w:r>
      <w:r w:rsidRPr="00BD2473">
        <w:rPr>
          <w:rFonts w:ascii="Times New Roman" w:hAnsi="Times New Roman" w:cs="Times New Roman"/>
          <w:color w:val="000000" w:themeColor="text1"/>
          <w:sz w:val="22"/>
          <w:szCs w:val="22"/>
        </w:rPr>
        <w:t>(“long UTR”)</w:t>
      </w:r>
      <w:r>
        <w:rPr>
          <w:rFonts w:ascii="Times New Roman" w:hAnsi="Times New Roman" w:cs="Times New Roman"/>
          <w:color w:val="000000" w:themeColor="text1"/>
          <w:sz w:val="22"/>
          <w:szCs w:val="22"/>
        </w:rPr>
        <w:t xml:space="preserve"> while regions common to both short and long isoforms are labeled in blue (“</w:t>
      </w:r>
      <w:proofErr w:type="spellStart"/>
      <w:r>
        <w:rPr>
          <w:rFonts w:ascii="Times New Roman" w:hAnsi="Times New Roman" w:cs="Times New Roman"/>
          <w:color w:val="000000" w:themeColor="text1"/>
          <w:sz w:val="22"/>
          <w:szCs w:val="22"/>
        </w:rPr>
        <w:t>cUTR</w:t>
      </w:r>
      <w:proofErr w:type="spellEnd"/>
      <w:r>
        <w:rPr>
          <w:rFonts w:ascii="Times New Roman" w:hAnsi="Times New Roman" w:cs="Times New Roman"/>
          <w:color w:val="000000" w:themeColor="text1"/>
          <w:sz w:val="22"/>
          <w:szCs w:val="22"/>
        </w:rPr>
        <w:t>”).</w:t>
      </w:r>
    </w:p>
    <w:p w14:paraId="7516F945"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 xml:space="preserve">(B) </w:t>
      </w:r>
      <w:r>
        <w:rPr>
          <w:rFonts w:ascii="Times New Roman" w:hAnsi="Times New Roman" w:cs="Times New Roman"/>
          <w:color w:val="000000" w:themeColor="text1"/>
          <w:sz w:val="22"/>
          <w:szCs w:val="22"/>
        </w:rPr>
        <w:t>Violin plots of the</w:t>
      </w:r>
      <w:r w:rsidRPr="00BD2473">
        <w:rPr>
          <w:rFonts w:ascii="Times New Roman" w:hAnsi="Times New Roman" w:cs="Times New Roman"/>
          <w:color w:val="000000" w:themeColor="text1"/>
          <w:sz w:val="22"/>
          <w:szCs w:val="22"/>
        </w:rPr>
        <w:t xml:space="preserve"> log</w:t>
      </w:r>
      <w:r w:rsidRPr="00660568">
        <w:rPr>
          <w:rFonts w:ascii="Times New Roman" w:hAnsi="Times New Roman" w:cs="Times New Roman"/>
          <w:color w:val="000000" w:themeColor="text1"/>
          <w:sz w:val="22"/>
          <w:szCs w:val="22"/>
          <w:vertAlign w:val="subscript"/>
        </w:rPr>
        <w:t>2</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change in </w:t>
      </w:r>
      <w:r w:rsidRPr="00BD2473">
        <w:rPr>
          <w:rFonts w:ascii="Times New Roman" w:hAnsi="Times New Roman" w:cs="Times New Roman"/>
          <w:color w:val="000000" w:themeColor="text1"/>
          <w:sz w:val="22"/>
          <w:szCs w:val="22"/>
        </w:rPr>
        <w:t xml:space="preserve">cytoplasmic/nuclear ratio </w:t>
      </w:r>
      <w:r>
        <w:rPr>
          <w:rFonts w:ascii="Times New Roman" w:hAnsi="Times New Roman" w:cs="Times New Roman"/>
          <w:color w:val="000000" w:themeColor="text1"/>
          <w:sz w:val="22"/>
          <w:szCs w:val="22"/>
        </w:rPr>
        <w:t xml:space="preserve">of mRNAs </w:t>
      </w:r>
      <w:r w:rsidRPr="00BD2473">
        <w:rPr>
          <w:rFonts w:ascii="Times New Roman" w:hAnsi="Times New Roman" w:cs="Times New Roman"/>
          <w:color w:val="000000" w:themeColor="text1"/>
          <w:sz w:val="22"/>
          <w:szCs w:val="22"/>
        </w:rPr>
        <w:t>following ZFC3H1-depletion (“</w:t>
      </w:r>
      <w:proofErr w:type="spellStart"/>
      <w:r w:rsidRPr="00BD2473">
        <w:rPr>
          <w:rFonts w:ascii="Times New Roman" w:hAnsi="Times New Roman" w:cs="Times New Roman"/>
          <w:color w:val="000000" w:themeColor="text1"/>
          <w:sz w:val="22"/>
          <w:szCs w:val="22"/>
        </w:rPr>
        <w:t>shZFC</w:t>
      </w:r>
      <w:proofErr w:type="spellEnd"/>
      <w:r w:rsidRPr="00BD2473">
        <w:rPr>
          <w:rFonts w:ascii="Times New Roman" w:hAnsi="Times New Roman" w:cs="Times New Roman"/>
          <w:color w:val="000000" w:themeColor="text1"/>
          <w:sz w:val="22"/>
          <w:szCs w:val="22"/>
        </w:rPr>
        <w:t xml:space="preserve"> v CTRL C/N”) compared </w:t>
      </w:r>
      <w:r>
        <w:rPr>
          <w:rFonts w:ascii="Times New Roman" w:hAnsi="Times New Roman" w:cs="Times New Roman"/>
          <w:color w:val="000000" w:themeColor="text1"/>
          <w:sz w:val="22"/>
          <w:szCs w:val="22"/>
        </w:rPr>
        <w:t xml:space="preserve">between reads mapping to long UTR regions (red regions in (A)), </w:t>
      </w:r>
      <w:proofErr w:type="spellStart"/>
      <w:r>
        <w:rPr>
          <w:rFonts w:ascii="Times New Roman" w:hAnsi="Times New Roman" w:cs="Times New Roman"/>
          <w:color w:val="000000" w:themeColor="text1"/>
          <w:sz w:val="22"/>
          <w:szCs w:val="22"/>
        </w:rPr>
        <w:t>cUTR</w:t>
      </w:r>
      <w:proofErr w:type="spellEnd"/>
      <w:r>
        <w:rPr>
          <w:rFonts w:ascii="Times New Roman" w:hAnsi="Times New Roman" w:cs="Times New Roman"/>
          <w:color w:val="000000" w:themeColor="text1"/>
          <w:sz w:val="22"/>
          <w:szCs w:val="22"/>
        </w:rPr>
        <w:t xml:space="preserve"> regions (blue regions in (A)) and all mRNA regions. Note that reads from long UTRs, which are generated from distal PASs, </w:t>
      </w:r>
      <w:r w:rsidRPr="00BD2473">
        <w:rPr>
          <w:rFonts w:ascii="Times New Roman" w:hAnsi="Times New Roman" w:cs="Times New Roman"/>
          <w:color w:val="000000" w:themeColor="text1"/>
          <w:sz w:val="22"/>
          <w:szCs w:val="22"/>
        </w:rPr>
        <w:t>are more nuclear following ZFC3H1-depletion</w:t>
      </w:r>
      <w:r>
        <w:rPr>
          <w:rFonts w:ascii="Times New Roman" w:hAnsi="Times New Roman" w:cs="Times New Roman"/>
          <w:color w:val="000000" w:themeColor="text1"/>
          <w:sz w:val="22"/>
          <w:szCs w:val="22"/>
        </w:rPr>
        <w:t xml:space="preserve"> than reads mapping to </w:t>
      </w:r>
      <w:proofErr w:type="spellStart"/>
      <w:r>
        <w:rPr>
          <w:rFonts w:ascii="Times New Roman" w:hAnsi="Times New Roman" w:cs="Times New Roman"/>
          <w:color w:val="000000" w:themeColor="text1"/>
          <w:sz w:val="22"/>
          <w:szCs w:val="22"/>
        </w:rPr>
        <w:t>cUTR</w:t>
      </w:r>
      <w:proofErr w:type="spellEnd"/>
      <w:r>
        <w:rPr>
          <w:rFonts w:ascii="Times New Roman" w:hAnsi="Times New Roman" w:cs="Times New Roman"/>
          <w:color w:val="000000" w:themeColor="text1"/>
          <w:sz w:val="22"/>
          <w:szCs w:val="22"/>
        </w:rPr>
        <w:t xml:space="preserve"> or mRNAs in general</w:t>
      </w:r>
      <w:r w:rsidRPr="00BD2473">
        <w:rPr>
          <w:rFonts w:ascii="Times New Roman" w:hAnsi="Times New Roman" w:cs="Times New Roman"/>
          <w:color w:val="000000" w:themeColor="text1"/>
          <w:sz w:val="22"/>
          <w:szCs w:val="22"/>
        </w:rPr>
        <w:t>.</w:t>
      </w:r>
    </w:p>
    <w:p w14:paraId="0D65B139"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(C-E) The nuclear (</w:t>
      </w:r>
      <w:r w:rsidRPr="0034676F">
        <w:rPr>
          <w:rFonts w:ascii="Times New Roman" w:hAnsi="Times New Roman" w:cs="Times New Roman"/>
          <w:i/>
          <w:iCs/>
          <w:color w:val="000000" w:themeColor="text1"/>
          <w:sz w:val="22"/>
          <w:szCs w:val="22"/>
        </w:rPr>
        <w:t>y-axis</w:t>
      </w:r>
      <w:r w:rsidRPr="00BD2473">
        <w:rPr>
          <w:rFonts w:ascii="Times New Roman" w:hAnsi="Times New Roman" w:cs="Times New Roman"/>
          <w:color w:val="000000" w:themeColor="text1"/>
          <w:sz w:val="22"/>
          <w:szCs w:val="22"/>
        </w:rPr>
        <w:t>)- cytoplasmic (</w:t>
      </w:r>
      <w:r w:rsidRPr="0034676F">
        <w:rPr>
          <w:rFonts w:ascii="Times New Roman" w:hAnsi="Times New Roman" w:cs="Times New Roman"/>
          <w:i/>
          <w:iCs/>
          <w:color w:val="000000" w:themeColor="text1"/>
          <w:sz w:val="22"/>
          <w:szCs w:val="22"/>
        </w:rPr>
        <w:t>x-axis</w:t>
      </w:r>
      <w:r w:rsidRPr="00BD2473">
        <w:rPr>
          <w:rFonts w:ascii="Times New Roman" w:hAnsi="Times New Roman" w:cs="Times New Roman"/>
          <w:color w:val="000000" w:themeColor="text1"/>
          <w:sz w:val="22"/>
          <w:szCs w:val="22"/>
        </w:rPr>
        <w:t xml:space="preserve">) distribution of (C) long, (D) </w:t>
      </w:r>
      <w:proofErr w:type="spellStart"/>
      <w:r w:rsidRPr="00BD2473">
        <w:rPr>
          <w:rFonts w:ascii="Times New Roman" w:hAnsi="Times New Roman" w:cs="Times New Roman"/>
          <w:color w:val="000000" w:themeColor="text1"/>
          <w:sz w:val="22"/>
          <w:szCs w:val="22"/>
        </w:rPr>
        <w:t>cUTR</w:t>
      </w:r>
      <w:proofErr w:type="spellEnd"/>
      <w:r w:rsidRPr="00BD2473">
        <w:rPr>
          <w:rFonts w:ascii="Times New Roman" w:hAnsi="Times New Roman" w:cs="Times New Roman"/>
          <w:color w:val="000000" w:themeColor="text1"/>
          <w:sz w:val="22"/>
          <w:szCs w:val="22"/>
        </w:rPr>
        <w:t xml:space="preserve"> and (E) short UTRs following ZFC3H1-depletion. </w:t>
      </w:r>
      <w:r>
        <w:rPr>
          <w:rFonts w:ascii="Times New Roman" w:hAnsi="Times New Roman" w:cs="Times New Roman"/>
          <w:color w:val="000000" w:themeColor="text1"/>
          <w:sz w:val="22"/>
          <w:szCs w:val="22"/>
        </w:rPr>
        <w:t xml:space="preserve">Each data point represents reads from a separate gene. See methods for how levels of short UTR reads were inferred. Note that </w:t>
      </w:r>
      <w:r w:rsidRPr="00BD2473">
        <w:rPr>
          <w:rFonts w:ascii="Times New Roman" w:hAnsi="Times New Roman" w:cs="Times New Roman"/>
          <w:color w:val="000000" w:themeColor="text1"/>
          <w:sz w:val="22"/>
          <w:szCs w:val="22"/>
        </w:rPr>
        <w:t>ZFC3H1-depletion leads to nuclear retention of mRNAs with long UTRs</w:t>
      </w:r>
      <w:r>
        <w:rPr>
          <w:rFonts w:ascii="Times New Roman" w:hAnsi="Times New Roman" w:cs="Times New Roman"/>
          <w:color w:val="000000" w:themeColor="text1"/>
          <w:sz w:val="22"/>
          <w:szCs w:val="22"/>
        </w:rPr>
        <w:t xml:space="preserve"> (</w:t>
      </w:r>
      <w:r w:rsidRPr="00BD2473">
        <w:rPr>
          <w:rFonts w:ascii="Times New Roman" w:hAnsi="Times New Roman" w:cs="Times New Roman"/>
          <w:color w:val="000000" w:themeColor="text1"/>
          <w:sz w:val="22"/>
          <w:szCs w:val="22"/>
        </w:rPr>
        <w:t>compare red dots to blue in (C)</w:t>
      </w:r>
      <w:r>
        <w:rPr>
          <w:rFonts w:ascii="Times New Roman" w:hAnsi="Times New Roman" w:cs="Times New Roman"/>
          <w:color w:val="000000" w:themeColor="text1"/>
          <w:sz w:val="22"/>
          <w:szCs w:val="22"/>
        </w:rPr>
        <w:t>)</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This</w:t>
      </w:r>
      <w:r w:rsidRPr="00BD2473">
        <w:rPr>
          <w:rFonts w:ascii="Times New Roman" w:hAnsi="Times New Roman" w:cs="Times New Roman"/>
          <w:color w:val="000000" w:themeColor="text1"/>
          <w:sz w:val="22"/>
          <w:szCs w:val="22"/>
        </w:rPr>
        <w:t xml:space="preserve"> is not observed for short UTRs in (E). To eliminate the contribution of long UTRs from </w:t>
      </w:r>
      <w:proofErr w:type="spellStart"/>
      <w:r w:rsidRPr="00BD2473">
        <w:rPr>
          <w:rFonts w:ascii="Times New Roman" w:hAnsi="Times New Roman" w:cs="Times New Roman"/>
          <w:color w:val="000000" w:themeColor="text1"/>
          <w:sz w:val="22"/>
          <w:szCs w:val="22"/>
        </w:rPr>
        <w:t>cUTR</w:t>
      </w:r>
      <w:proofErr w:type="spellEnd"/>
      <w:r w:rsidRPr="00BD2473">
        <w:rPr>
          <w:rFonts w:ascii="Times New Roman" w:hAnsi="Times New Roman" w:cs="Times New Roman"/>
          <w:color w:val="000000" w:themeColor="text1"/>
          <w:sz w:val="22"/>
          <w:szCs w:val="22"/>
        </w:rPr>
        <w:t xml:space="preserve"> reads, we estimated reads that corresponds to only the short UTRs. </w:t>
      </w:r>
    </w:p>
    <w:p w14:paraId="114C9394" w14:textId="77777777" w:rsidR="005777D9"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lastRenderedPageBreak/>
        <w:t>(F-H) Similar to (C-E), except the cytoplasmic/nuclear ratio (</w:t>
      </w:r>
      <w:r w:rsidRPr="0034676F">
        <w:rPr>
          <w:rFonts w:ascii="Times New Roman" w:hAnsi="Times New Roman" w:cs="Times New Roman"/>
          <w:i/>
          <w:iCs/>
          <w:color w:val="000000" w:themeColor="text1"/>
          <w:sz w:val="22"/>
          <w:szCs w:val="22"/>
        </w:rPr>
        <w:t>x-axis</w:t>
      </w:r>
      <w:r w:rsidRPr="00BD2473">
        <w:rPr>
          <w:rFonts w:ascii="Times New Roman" w:hAnsi="Times New Roman" w:cs="Times New Roman"/>
          <w:color w:val="000000" w:themeColor="text1"/>
          <w:sz w:val="22"/>
          <w:szCs w:val="22"/>
        </w:rPr>
        <w:t>) was compared to total RNA (</w:t>
      </w:r>
      <w:r w:rsidRPr="0034676F">
        <w:rPr>
          <w:rFonts w:ascii="Times New Roman" w:hAnsi="Times New Roman" w:cs="Times New Roman"/>
          <w:i/>
          <w:iCs/>
          <w:color w:val="000000" w:themeColor="text1"/>
          <w:sz w:val="22"/>
          <w:szCs w:val="22"/>
        </w:rPr>
        <w:t>y-axis</w:t>
      </w:r>
      <w:r w:rsidRPr="00BD247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Note that the change in </w:t>
      </w:r>
      <w:r w:rsidRPr="00BD2473">
        <w:rPr>
          <w:rFonts w:ascii="Times New Roman" w:hAnsi="Times New Roman" w:cs="Times New Roman"/>
          <w:color w:val="000000" w:themeColor="text1"/>
          <w:sz w:val="22"/>
          <w:szCs w:val="22"/>
        </w:rPr>
        <w:t>cytoplasmic/nuclear ratio</w:t>
      </w:r>
      <w:r>
        <w:rPr>
          <w:rFonts w:ascii="Times New Roman" w:hAnsi="Times New Roman" w:cs="Times New Roman"/>
          <w:color w:val="000000" w:themeColor="text1"/>
          <w:sz w:val="22"/>
          <w:szCs w:val="22"/>
        </w:rPr>
        <w:t xml:space="preserve"> for long UTR reads was much more pronounced than the change in total levels.</w:t>
      </w:r>
    </w:p>
    <w:p w14:paraId="41C64D43" w14:textId="77777777" w:rsidR="005777D9" w:rsidRDefault="005777D9" w:rsidP="005777D9">
      <w:pPr>
        <w:spacing w:line="480" w:lineRule="auto"/>
        <w:jc w:val="center"/>
        <w:rPr>
          <w:rFonts w:ascii="Times New Roman" w:hAnsi="Times New Roman" w:cs="Times New Roman"/>
          <w:color w:val="000000" w:themeColor="text1"/>
          <w:sz w:val="22"/>
          <w:szCs w:val="22"/>
        </w:rPr>
      </w:pPr>
    </w:p>
    <w:p w14:paraId="6F8EDB87" w14:textId="77777777" w:rsidR="005777D9" w:rsidRPr="00660568" w:rsidRDefault="005777D9" w:rsidP="005777D9">
      <w:pPr>
        <w:spacing w:line="480" w:lineRule="auto"/>
        <w:jc w:val="both"/>
        <w:rPr>
          <w:rFonts w:ascii="Times New Roman" w:hAnsi="Times New Roman" w:cs="Times New Roman"/>
          <w:b/>
          <w:bCs/>
          <w:color w:val="000000" w:themeColor="text1"/>
          <w:sz w:val="22"/>
          <w:szCs w:val="22"/>
        </w:rPr>
      </w:pPr>
      <w:r w:rsidRPr="00660568">
        <w:rPr>
          <w:rFonts w:ascii="Times New Roman" w:hAnsi="Times New Roman" w:cs="Times New Roman"/>
          <w:b/>
          <w:bCs/>
          <w:color w:val="000000" w:themeColor="text1"/>
          <w:sz w:val="22"/>
          <w:szCs w:val="22"/>
        </w:rPr>
        <w:t>Figure S3.</w:t>
      </w:r>
      <w:r>
        <w:rPr>
          <w:rFonts w:ascii="Times New Roman" w:hAnsi="Times New Roman" w:cs="Times New Roman"/>
          <w:b/>
          <w:bCs/>
          <w:color w:val="000000" w:themeColor="text1"/>
          <w:sz w:val="22"/>
          <w:szCs w:val="22"/>
        </w:rPr>
        <w:t xml:space="preserve"> Analysis of nuclear and cytoplasmic levels of 3’UTR reads upon </w:t>
      </w:r>
      <w:r w:rsidRPr="00660568">
        <w:rPr>
          <w:rFonts w:ascii="Times New Roman" w:hAnsi="Times New Roman" w:cs="Times New Roman"/>
          <w:b/>
          <w:bCs/>
          <w:color w:val="000000" w:themeColor="text1"/>
          <w:sz w:val="22"/>
          <w:szCs w:val="22"/>
        </w:rPr>
        <w:t xml:space="preserve">ZFC3H1-depletion </w:t>
      </w:r>
    </w:p>
    <w:p w14:paraId="5688C23A" w14:textId="77777777" w:rsidR="005777D9" w:rsidRPr="00660568" w:rsidRDefault="005777D9" w:rsidP="005777D9">
      <w:pPr>
        <w:spacing w:line="480" w:lineRule="auto"/>
        <w:jc w:val="both"/>
        <w:rPr>
          <w:rFonts w:ascii="Times New Roman" w:hAnsi="Times New Roman" w:cs="Times New Roman"/>
          <w:color w:val="000000" w:themeColor="text1"/>
          <w:sz w:val="22"/>
          <w:szCs w:val="22"/>
        </w:rPr>
      </w:pPr>
      <w:r w:rsidRPr="00660568">
        <w:rPr>
          <w:rFonts w:ascii="Times New Roman" w:hAnsi="Times New Roman" w:cs="Times New Roman"/>
          <w:color w:val="000000" w:themeColor="text1"/>
          <w:sz w:val="22"/>
          <w:szCs w:val="22"/>
        </w:rPr>
        <w:t xml:space="preserve">(A-B) Similar to </w:t>
      </w:r>
      <w:r>
        <w:rPr>
          <w:rFonts w:ascii="Times New Roman" w:hAnsi="Times New Roman" w:cs="Times New Roman"/>
          <w:color w:val="000000" w:themeColor="text1"/>
          <w:sz w:val="22"/>
          <w:szCs w:val="22"/>
        </w:rPr>
        <w:t xml:space="preserve">Supplemental </w:t>
      </w:r>
      <w:r w:rsidRPr="00660568">
        <w:rPr>
          <w:rFonts w:ascii="Times New Roman" w:hAnsi="Times New Roman" w:cs="Times New Roman"/>
          <w:color w:val="000000" w:themeColor="text1"/>
          <w:sz w:val="22"/>
          <w:szCs w:val="22"/>
        </w:rPr>
        <w:t xml:space="preserve">Figure </w:t>
      </w:r>
      <w:r>
        <w:rPr>
          <w:rFonts w:ascii="Times New Roman" w:hAnsi="Times New Roman" w:cs="Times New Roman"/>
          <w:color w:val="000000" w:themeColor="text1"/>
          <w:sz w:val="22"/>
          <w:szCs w:val="22"/>
        </w:rPr>
        <w:t>S2</w:t>
      </w:r>
      <w:r w:rsidRPr="00660568">
        <w:rPr>
          <w:rFonts w:ascii="Times New Roman" w:hAnsi="Times New Roman" w:cs="Times New Roman"/>
          <w:color w:val="000000" w:themeColor="text1"/>
          <w:sz w:val="22"/>
          <w:szCs w:val="22"/>
        </w:rPr>
        <w:t xml:space="preserve">C, except that the (A) cytoplasmic or (B) nuclear long UTR </w:t>
      </w:r>
      <w:r>
        <w:rPr>
          <w:rFonts w:ascii="Times New Roman" w:hAnsi="Times New Roman" w:cs="Times New Roman"/>
          <w:color w:val="000000" w:themeColor="text1"/>
          <w:sz w:val="22"/>
          <w:szCs w:val="22"/>
        </w:rPr>
        <w:t>reads (</w:t>
      </w:r>
      <w:r w:rsidRPr="0034676F">
        <w:rPr>
          <w:rFonts w:ascii="Times New Roman" w:hAnsi="Times New Roman" w:cs="Times New Roman"/>
          <w:i/>
          <w:iCs/>
          <w:color w:val="000000" w:themeColor="text1"/>
          <w:sz w:val="22"/>
          <w:szCs w:val="22"/>
        </w:rPr>
        <w:t>x-axis</w:t>
      </w:r>
      <w:r>
        <w:rPr>
          <w:rFonts w:ascii="Times New Roman" w:hAnsi="Times New Roman" w:cs="Times New Roman"/>
          <w:color w:val="000000" w:themeColor="text1"/>
          <w:sz w:val="22"/>
          <w:szCs w:val="22"/>
        </w:rPr>
        <w:t>)</w:t>
      </w:r>
      <w:r w:rsidRPr="0066056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were plotted</w:t>
      </w:r>
      <w:r w:rsidRPr="0066056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against</w:t>
      </w:r>
      <w:r w:rsidRPr="00660568">
        <w:rPr>
          <w:rFonts w:ascii="Times New Roman" w:hAnsi="Times New Roman" w:cs="Times New Roman"/>
          <w:color w:val="000000" w:themeColor="text1"/>
          <w:sz w:val="22"/>
          <w:szCs w:val="22"/>
        </w:rPr>
        <w:t xml:space="preserve"> total </w:t>
      </w:r>
      <w:r>
        <w:rPr>
          <w:rFonts w:ascii="Times New Roman" w:hAnsi="Times New Roman" w:cs="Times New Roman"/>
          <w:color w:val="000000" w:themeColor="text1"/>
          <w:sz w:val="22"/>
          <w:szCs w:val="22"/>
        </w:rPr>
        <w:t>reads (</w:t>
      </w:r>
      <w:r w:rsidRPr="004B168D">
        <w:rPr>
          <w:rFonts w:ascii="Times New Roman" w:hAnsi="Times New Roman" w:cs="Times New Roman"/>
          <w:i/>
          <w:iCs/>
          <w:color w:val="000000" w:themeColor="text1"/>
          <w:sz w:val="22"/>
          <w:szCs w:val="22"/>
        </w:rPr>
        <w:t>y-axis</w:t>
      </w:r>
      <w:r>
        <w:rPr>
          <w:rFonts w:ascii="Times New Roman" w:hAnsi="Times New Roman" w:cs="Times New Roman"/>
          <w:color w:val="000000" w:themeColor="text1"/>
          <w:sz w:val="22"/>
          <w:szCs w:val="22"/>
        </w:rPr>
        <w:t>)</w:t>
      </w:r>
      <w:r w:rsidRPr="0034676F">
        <w:rPr>
          <w:rFonts w:ascii="Times New Roman" w:hAnsi="Times New Roman" w:cs="Times New Roman"/>
          <w:color w:val="000000" w:themeColor="text1"/>
          <w:sz w:val="22"/>
          <w:szCs w:val="22"/>
        </w:rPr>
        <w:t xml:space="preserve"> </w:t>
      </w:r>
      <w:r w:rsidRPr="00660568">
        <w:rPr>
          <w:rFonts w:ascii="Times New Roman" w:hAnsi="Times New Roman" w:cs="Times New Roman"/>
          <w:color w:val="000000" w:themeColor="text1"/>
          <w:sz w:val="22"/>
          <w:szCs w:val="22"/>
        </w:rPr>
        <w:t xml:space="preserve">following ZFC3H1-depletion. </w:t>
      </w:r>
    </w:p>
    <w:p w14:paraId="57901265" w14:textId="77777777" w:rsidR="005777D9" w:rsidRDefault="005777D9" w:rsidP="005777D9">
      <w:pPr>
        <w:spacing w:line="480" w:lineRule="auto"/>
        <w:jc w:val="both"/>
        <w:rPr>
          <w:rFonts w:ascii="Times New Roman" w:hAnsi="Times New Roman" w:cs="Times New Roman"/>
          <w:color w:val="000000" w:themeColor="text1"/>
          <w:sz w:val="22"/>
          <w:szCs w:val="22"/>
        </w:rPr>
      </w:pPr>
      <w:r w:rsidRPr="00660568">
        <w:rPr>
          <w:rFonts w:ascii="Times New Roman" w:hAnsi="Times New Roman" w:cs="Times New Roman"/>
          <w:color w:val="000000" w:themeColor="text1"/>
          <w:sz w:val="22"/>
          <w:szCs w:val="22"/>
        </w:rPr>
        <w:t xml:space="preserve">(C-D) Similar to </w:t>
      </w:r>
      <w:r>
        <w:rPr>
          <w:rFonts w:ascii="Times New Roman" w:hAnsi="Times New Roman" w:cs="Times New Roman"/>
          <w:color w:val="000000" w:themeColor="text1"/>
          <w:sz w:val="22"/>
          <w:szCs w:val="22"/>
        </w:rPr>
        <w:t xml:space="preserve">Supplemental </w:t>
      </w:r>
      <w:r w:rsidRPr="00660568">
        <w:rPr>
          <w:rFonts w:ascii="Times New Roman" w:hAnsi="Times New Roman" w:cs="Times New Roman"/>
          <w:color w:val="000000" w:themeColor="text1"/>
          <w:sz w:val="22"/>
          <w:szCs w:val="22"/>
        </w:rPr>
        <w:t xml:space="preserve">Figure </w:t>
      </w:r>
      <w:r>
        <w:rPr>
          <w:rFonts w:ascii="Times New Roman" w:hAnsi="Times New Roman" w:cs="Times New Roman"/>
          <w:color w:val="000000" w:themeColor="text1"/>
          <w:sz w:val="22"/>
          <w:szCs w:val="22"/>
        </w:rPr>
        <w:t>S2D</w:t>
      </w:r>
      <w:r w:rsidRPr="00660568">
        <w:rPr>
          <w:rFonts w:ascii="Times New Roman" w:hAnsi="Times New Roman" w:cs="Times New Roman"/>
          <w:color w:val="000000" w:themeColor="text1"/>
          <w:sz w:val="22"/>
          <w:szCs w:val="22"/>
        </w:rPr>
        <w:t>, except that the (</w:t>
      </w:r>
      <w:r>
        <w:rPr>
          <w:rFonts w:ascii="Times New Roman" w:hAnsi="Times New Roman" w:cs="Times New Roman"/>
          <w:color w:val="000000" w:themeColor="text1"/>
          <w:sz w:val="22"/>
          <w:szCs w:val="22"/>
        </w:rPr>
        <w:t>C</w:t>
      </w:r>
      <w:r w:rsidRPr="00660568">
        <w:rPr>
          <w:rFonts w:ascii="Times New Roman" w:hAnsi="Times New Roman" w:cs="Times New Roman"/>
          <w:color w:val="000000" w:themeColor="text1"/>
          <w:sz w:val="22"/>
          <w:szCs w:val="22"/>
        </w:rPr>
        <w:t>) cytoplasmic or (</w:t>
      </w:r>
      <w:r>
        <w:rPr>
          <w:rFonts w:ascii="Times New Roman" w:hAnsi="Times New Roman" w:cs="Times New Roman"/>
          <w:color w:val="000000" w:themeColor="text1"/>
          <w:sz w:val="22"/>
          <w:szCs w:val="22"/>
        </w:rPr>
        <w:t>D</w:t>
      </w:r>
      <w:r w:rsidRPr="00660568">
        <w:rPr>
          <w:rFonts w:ascii="Times New Roman" w:hAnsi="Times New Roman" w:cs="Times New Roman"/>
          <w:color w:val="000000" w:themeColor="text1"/>
          <w:sz w:val="22"/>
          <w:szCs w:val="22"/>
        </w:rPr>
        <w:t xml:space="preserve">) nuclear long UTR </w:t>
      </w:r>
      <w:r>
        <w:rPr>
          <w:rFonts w:ascii="Times New Roman" w:hAnsi="Times New Roman" w:cs="Times New Roman"/>
          <w:color w:val="000000" w:themeColor="text1"/>
          <w:sz w:val="22"/>
          <w:szCs w:val="22"/>
        </w:rPr>
        <w:t>reads (</w:t>
      </w:r>
      <w:r w:rsidRPr="0034676F">
        <w:rPr>
          <w:rFonts w:ascii="Times New Roman" w:hAnsi="Times New Roman" w:cs="Times New Roman"/>
          <w:i/>
          <w:iCs/>
          <w:color w:val="000000" w:themeColor="text1"/>
          <w:sz w:val="22"/>
          <w:szCs w:val="22"/>
        </w:rPr>
        <w:t>x-axis</w:t>
      </w:r>
      <w:r>
        <w:rPr>
          <w:rFonts w:ascii="Times New Roman" w:hAnsi="Times New Roman" w:cs="Times New Roman"/>
          <w:color w:val="000000" w:themeColor="text1"/>
          <w:sz w:val="22"/>
          <w:szCs w:val="22"/>
        </w:rPr>
        <w:t>)</w:t>
      </w:r>
      <w:r w:rsidRPr="0066056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were plotted</w:t>
      </w:r>
      <w:r w:rsidRPr="0066056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against</w:t>
      </w:r>
      <w:r w:rsidRPr="00660568">
        <w:rPr>
          <w:rFonts w:ascii="Times New Roman" w:hAnsi="Times New Roman" w:cs="Times New Roman"/>
          <w:color w:val="000000" w:themeColor="text1"/>
          <w:sz w:val="22"/>
          <w:szCs w:val="22"/>
        </w:rPr>
        <w:t xml:space="preserve"> total </w:t>
      </w:r>
      <w:r>
        <w:rPr>
          <w:rFonts w:ascii="Times New Roman" w:hAnsi="Times New Roman" w:cs="Times New Roman"/>
          <w:color w:val="000000" w:themeColor="text1"/>
          <w:sz w:val="22"/>
          <w:szCs w:val="22"/>
        </w:rPr>
        <w:t>reads</w:t>
      </w:r>
      <w:r w:rsidRPr="0034676F">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t>
      </w:r>
      <w:r w:rsidRPr="004B168D">
        <w:rPr>
          <w:rFonts w:ascii="Times New Roman" w:hAnsi="Times New Roman" w:cs="Times New Roman"/>
          <w:i/>
          <w:iCs/>
          <w:color w:val="000000" w:themeColor="text1"/>
          <w:sz w:val="22"/>
          <w:szCs w:val="22"/>
        </w:rPr>
        <w:t>y-axis</w:t>
      </w:r>
      <w:r>
        <w:rPr>
          <w:rFonts w:ascii="Times New Roman" w:hAnsi="Times New Roman" w:cs="Times New Roman"/>
          <w:color w:val="000000" w:themeColor="text1"/>
          <w:sz w:val="22"/>
          <w:szCs w:val="22"/>
        </w:rPr>
        <w:t>)</w:t>
      </w:r>
      <w:r w:rsidRPr="0034676F">
        <w:rPr>
          <w:rFonts w:ascii="Times New Roman" w:hAnsi="Times New Roman" w:cs="Times New Roman"/>
          <w:color w:val="000000" w:themeColor="text1"/>
          <w:sz w:val="22"/>
          <w:szCs w:val="22"/>
        </w:rPr>
        <w:t xml:space="preserve"> </w:t>
      </w:r>
      <w:r w:rsidRPr="00660568">
        <w:rPr>
          <w:rFonts w:ascii="Times New Roman" w:hAnsi="Times New Roman" w:cs="Times New Roman"/>
          <w:color w:val="000000" w:themeColor="text1"/>
          <w:sz w:val="22"/>
          <w:szCs w:val="22"/>
        </w:rPr>
        <w:t xml:space="preserve">following ZFC3H1-depletion. </w:t>
      </w:r>
    </w:p>
    <w:p w14:paraId="4D1E990A" w14:textId="77777777" w:rsidR="005777D9" w:rsidRDefault="005777D9" w:rsidP="005777D9">
      <w:pPr>
        <w:spacing w:line="480" w:lineRule="auto"/>
        <w:jc w:val="both"/>
        <w:rPr>
          <w:rFonts w:ascii="Times New Roman" w:hAnsi="Times New Roman" w:cs="Times New Roman"/>
          <w:color w:val="000000" w:themeColor="text1"/>
          <w:sz w:val="22"/>
          <w:szCs w:val="22"/>
        </w:rPr>
      </w:pPr>
      <w:r w:rsidRPr="00660568">
        <w:rPr>
          <w:rFonts w:ascii="Times New Roman" w:hAnsi="Times New Roman" w:cs="Times New Roman"/>
          <w:color w:val="000000" w:themeColor="text1"/>
          <w:sz w:val="22"/>
          <w:szCs w:val="22"/>
        </w:rPr>
        <w:t xml:space="preserve">(E-F) Similar to </w:t>
      </w:r>
      <w:r>
        <w:rPr>
          <w:rFonts w:ascii="Times New Roman" w:hAnsi="Times New Roman" w:cs="Times New Roman"/>
          <w:color w:val="000000" w:themeColor="text1"/>
          <w:sz w:val="22"/>
          <w:szCs w:val="22"/>
        </w:rPr>
        <w:t xml:space="preserve">Supplemental </w:t>
      </w:r>
      <w:r w:rsidRPr="00660568">
        <w:rPr>
          <w:rFonts w:ascii="Times New Roman" w:hAnsi="Times New Roman" w:cs="Times New Roman"/>
          <w:color w:val="000000" w:themeColor="text1"/>
          <w:sz w:val="22"/>
          <w:szCs w:val="22"/>
        </w:rPr>
        <w:t xml:space="preserve">Figure </w:t>
      </w:r>
      <w:r>
        <w:rPr>
          <w:rFonts w:ascii="Times New Roman" w:hAnsi="Times New Roman" w:cs="Times New Roman"/>
          <w:color w:val="000000" w:themeColor="text1"/>
          <w:sz w:val="22"/>
          <w:szCs w:val="22"/>
        </w:rPr>
        <w:t>S2</w:t>
      </w:r>
      <w:r w:rsidRPr="00660568">
        <w:rPr>
          <w:rFonts w:ascii="Times New Roman" w:hAnsi="Times New Roman" w:cs="Times New Roman"/>
          <w:color w:val="000000" w:themeColor="text1"/>
          <w:sz w:val="22"/>
          <w:szCs w:val="22"/>
        </w:rPr>
        <w:t>E, except that the (</w:t>
      </w:r>
      <w:r>
        <w:rPr>
          <w:rFonts w:ascii="Times New Roman" w:hAnsi="Times New Roman" w:cs="Times New Roman"/>
          <w:color w:val="000000" w:themeColor="text1"/>
          <w:sz w:val="22"/>
          <w:szCs w:val="22"/>
        </w:rPr>
        <w:t>E</w:t>
      </w:r>
      <w:r w:rsidRPr="00660568">
        <w:rPr>
          <w:rFonts w:ascii="Times New Roman" w:hAnsi="Times New Roman" w:cs="Times New Roman"/>
          <w:color w:val="000000" w:themeColor="text1"/>
          <w:sz w:val="22"/>
          <w:szCs w:val="22"/>
        </w:rPr>
        <w:t>) cytoplasmic or (</w:t>
      </w:r>
      <w:r>
        <w:rPr>
          <w:rFonts w:ascii="Times New Roman" w:hAnsi="Times New Roman" w:cs="Times New Roman"/>
          <w:color w:val="000000" w:themeColor="text1"/>
          <w:sz w:val="22"/>
          <w:szCs w:val="22"/>
        </w:rPr>
        <w:t>F</w:t>
      </w:r>
      <w:r w:rsidRPr="00660568">
        <w:rPr>
          <w:rFonts w:ascii="Times New Roman" w:hAnsi="Times New Roman" w:cs="Times New Roman"/>
          <w:color w:val="000000" w:themeColor="text1"/>
          <w:sz w:val="22"/>
          <w:szCs w:val="22"/>
        </w:rPr>
        <w:t xml:space="preserve">) nuclear long UTR </w:t>
      </w:r>
      <w:r>
        <w:rPr>
          <w:rFonts w:ascii="Times New Roman" w:hAnsi="Times New Roman" w:cs="Times New Roman"/>
          <w:color w:val="000000" w:themeColor="text1"/>
          <w:sz w:val="22"/>
          <w:szCs w:val="22"/>
        </w:rPr>
        <w:t>reads (</w:t>
      </w:r>
      <w:r w:rsidRPr="0034676F">
        <w:rPr>
          <w:rFonts w:ascii="Times New Roman" w:hAnsi="Times New Roman" w:cs="Times New Roman"/>
          <w:i/>
          <w:iCs/>
          <w:color w:val="000000" w:themeColor="text1"/>
          <w:sz w:val="22"/>
          <w:szCs w:val="22"/>
        </w:rPr>
        <w:t>x-axis</w:t>
      </w:r>
      <w:r>
        <w:rPr>
          <w:rFonts w:ascii="Times New Roman" w:hAnsi="Times New Roman" w:cs="Times New Roman"/>
          <w:color w:val="000000" w:themeColor="text1"/>
          <w:sz w:val="22"/>
          <w:szCs w:val="22"/>
        </w:rPr>
        <w:t>)</w:t>
      </w:r>
      <w:r w:rsidRPr="0066056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were plotted</w:t>
      </w:r>
      <w:r w:rsidRPr="0066056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against</w:t>
      </w:r>
      <w:r w:rsidRPr="00660568">
        <w:rPr>
          <w:rFonts w:ascii="Times New Roman" w:hAnsi="Times New Roman" w:cs="Times New Roman"/>
          <w:color w:val="000000" w:themeColor="text1"/>
          <w:sz w:val="22"/>
          <w:szCs w:val="22"/>
        </w:rPr>
        <w:t xml:space="preserve"> total </w:t>
      </w:r>
      <w:r>
        <w:rPr>
          <w:rFonts w:ascii="Times New Roman" w:hAnsi="Times New Roman" w:cs="Times New Roman"/>
          <w:color w:val="000000" w:themeColor="text1"/>
          <w:sz w:val="22"/>
          <w:szCs w:val="22"/>
        </w:rPr>
        <w:t>reads</w:t>
      </w:r>
      <w:r w:rsidRPr="0034676F">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t>
      </w:r>
      <w:r w:rsidRPr="004B168D">
        <w:rPr>
          <w:rFonts w:ascii="Times New Roman" w:hAnsi="Times New Roman" w:cs="Times New Roman"/>
          <w:i/>
          <w:iCs/>
          <w:color w:val="000000" w:themeColor="text1"/>
          <w:sz w:val="22"/>
          <w:szCs w:val="22"/>
        </w:rPr>
        <w:t>y-axis</w:t>
      </w:r>
      <w:r>
        <w:rPr>
          <w:rFonts w:ascii="Times New Roman" w:hAnsi="Times New Roman" w:cs="Times New Roman"/>
          <w:color w:val="000000" w:themeColor="text1"/>
          <w:sz w:val="22"/>
          <w:szCs w:val="22"/>
        </w:rPr>
        <w:t>)</w:t>
      </w:r>
      <w:r w:rsidRPr="0034676F">
        <w:rPr>
          <w:rFonts w:ascii="Times New Roman" w:hAnsi="Times New Roman" w:cs="Times New Roman"/>
          <w:color w:val="000000" w:themeColor="text1"/>
          <w:sz w:val="22"/>
          <w:szCs w:val="22"/>
        </w:rPr>
        <w:t xml:space="preserve"> </w:t>
      </w:r>
      <w:r w:rsidRPr="00660568">
        <w:rPr>
          <w:rFonts w:ascii="Times New Roman" w:hAnsi="Times New Roman" w:cs="Times New Roman"/>
          <w:color w:val="000000" w:themeColor="text1"/>
          <w:sz w:val="22"/>
          <w:szCs w:val="22"/>
        </w:rPr>
        <w:t xml:space="preserve">following ZFC3H1-depletion. </w:t>
      </w:r>
    </w:p>
    <w:p w14:paraId="29E1E123" w14:textId="77777777" w:rsidR="005777D9" w:rsidRDefault="005777D9" w:rsidP="005777D9">
      <w:pPr>
        <w:spacing w:line="480" w:lineRule="auto"/>
        <w:jc w:val="both"/>
        <w:rPr>
          <w:rFonts w:ascii="Times New Roman" w:hAnsi="Times New Roman" w:cs="Times New Roman"/>
          <w:color w:val="000000" w:themeColor="text1"/>
          <w:sz w:val="22"/>
          <w:szCs w:val="22"/>
        </w:rPr>
      </w:pPr>
    </w:p>
    <w:p w14:paraId="5986C0A6" w14:textId="77777777" w:rsidR="005777D9" w:rsidRPr="00CA715E" w:rsidRDefault="005777D9" w:rsidP="005777D9">
      <w:pPr>
        <w:spacing w:line="480" w:lineRule="auto"/>
        <w:jc w:val="both"/>
        <w:rPr>
          <w:rFonts w:ascii="Times New Roman" w:hAnsi="Times New Roman" w:cs="Times New Roman"/>
          <w:b/>
          <w:bCs/>
          <w:noProof/>
          <w:color w:val="000000" w:themeColor="text1"/>
          <w:sz w:val="22"/>
          <w:szCs w:val="22"/>
        </w:rPr>
      </w:pPr>
      <w:r w:rsidRPr="00CA715E">
        <w:rPr>
          <w:rFonts w:ascii="Times New Roman" w:hAnsi="Times New Roman" w:cs="Times New Roman"/>
          <w:b/>
          <w:bCs/>
          <w:noProof/>
          <w:color w:val="000000" w:themeColor="text1"/>
          <w:sz w:val="22"/>
          <w:szCs w:val="22"/>
        </w:rPr>
        <w:t>Figure S</w:t>
      </w:r>
      <w:r>
        <w:rPr>
          <w:rFonts w:ascii="Times New Roman" w:hAnsi="Times New Roman" w:cs="Times New Roman"/>
          <w:b/>
          <w:bCs/>
          <w:noProof/>
          <w:color w:val="000000" w:themeColor="text1"/>
          <w:sz w:val="22"/>
          <w:szCs w:val="22"/>
        </w:rPr>
        <w:t>4</w:t>
      </w:r>
      <w:r w:rsidRPr="00CA715E">
        <w:rPr>
          <w:rFonts w:ascii="Times New Roman" w:hAnsi="Times New Roman" w:cs="Times New Roman"/>
          <w:b/>
          <w:bCs/>
          <w:noProof/>
          <w:color w:val="000000" w:themeColor="text1"/>
          <w:sz w:val="22"/>
          <w:szCs w:val="22"/>
        </w:rPr>
        <w:t xml:space="preserve">. </w:t>
      </w:r>
      <w:r>
        <w:rPr>
          <w:rFonts w:ascii="Times New Roman" w:hAnsi="Times New Roman" w:cs="Times New Roman"/>
          <w:b/>
          <w:bCs/>
          <w:noProof/>
          <w:color w:val="000000" w:themeColor="text1"/>
          <w:sz w:val="22"/>
          <w:szCs w:val="22"/>
        </w:rPr>
        <w:t>Normalized t</w:t>
      </w:r>
      <w:r w:rsidRPr="00CA715E">
        <w:rPr>
          <w:rFonts w:ascii="Times New Roman" w:hAnsi="Times New Roman" w:cs="Times New Roman"/>
          <w:b/>
          <w:bCs/>
          <w:noProof/>
          <w:color w:val="000000" w:themeColor="text1"/>
          <w:sz w:val="22"/>
          <w:szCs w:val="22"/>
        </w:rPr>
        <w:t>otal RNA Fluorescence for mRNA nuclear export</w:t>
      </w:r>
    </w:p>
    <w:p w14:paraId="21997E58"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(A) Related to Figure 2D, ZFC3H1-depletion (but not U1-70K depletion) leads to increased total </w:t>
      </w:r>
      <w:r w:rsidRPr="00692800">
        <w:rPr>
          <w:rFonts w:ascii="Times New Roman" w:hAnsi="Times New Roman" w:cs="Times New Roman"/>
          <w:i/>
          <w:iCs/>
          <w:noProof/>
          <w:color w:val="000000" w:themeColor="text1"/>
          <w:sz w:val="22"/>
          <w:szCs w:val="22"/>
        </w:rPr>
        <w:t>ftz</w:t>
      </w:r>
      <w:r>
        <w:rPr>
          <w:rFonts w:ascii="Times New Roman" w:hAnsi="Times New Roman" w:cs="Times New Roman"/>
          <w:noProof/>
          <w:color w:val="000000" w:themeColor="text1"/>
          <w:sz w:val="22"/>
          <w:szCs w:val="22"/>
        </w:rPr>
        <w:t xml:space="preserve"> reporter RNA levels compared to control-depleted cells.</w:t>
      </w:r>
    </w:p>
    <w:p w14:paraId="1890A7E0"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(B) Related to Figure 2H, ZFC3H1-depletion leads to increased </w:t>
      </w:r>
      <w:r w:rsidRPr="00692800">
        <w:rPr>
          <w:rFonts w:ascii="Times New Roman" w:hAnsi="Times New Roman" w:cs="Times New Roman"/>
          <w:i/>
          <w:iCs/>
          <w:noProof/>
          <w:color w:val="000000" w:themeColor="text1"/>
          <w:sz w:val="22"/>
          <w:szCs w:val="22"/>
        </w:rPr>
        <w:t>CCDC71-IPA</w:t>
      </w:r>
      <w:r>
        <w:rPr>
          <w:rFonts w:ascii="Times New Roman" w:hAnsi="Times New Roman" w:cs="Times New Roman"/>
          <w:noProof/>
          <w:color w:val="000000" w:themeColor="text1"/>
          <w:sz w:val="22"/>
          <w:szCs w:val="22"/>
        </w:rPr>
        <w:t xml:space="preserve"> reporter RNA levels, also see Figure 1H.</w:t>
      </w:r>
    </w:p>
    <w:p w14:paraId="0084EECE"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(C) Related to Figure S5C, ZFC3H1-depletion leads to increased total </w:t>
      </w:r>
      <w:r w:rsidRPr="002371BC">
        <w:rPr>
          <w:rFonts w:ascii="Times New Roman" w:hAnsi="Times New Roman" w:cs="Times New Roman"/>
          <w:i/>
          <w:iCs/>
          <w:noProof/>
          <w:color w:val="000000" w:themeColor="text1"/>
          <w:sz w:val="22"/>
          <w:szCs w:val="22"/>
        </w:rPr>
        <w:t>PCF11-IPA</w:t>
      </w:r>
      <w:r>
        <w:rPr>
          <w:rFonts w:ascii="Times New Roman" w:hAnsi="Times New Roman" w:cs="Times New Roman"/>
          <w:noProof/>
          <w:color w:val="000000" w:themeColor="text1"/>
          <w:sz w:val="22"/>
          <w:szCs w:val="22"/>
        </w:rPr>
        <w:t xml:space="preserve"> reporter RNA levels compared to control depleted cells.</w:t>
      </w:r>
    </w:p>
    <w:p w14:paraId="06CA11AE"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(D) Related to Figure S6D, PABPN1-depletion decreases total </w:t>
      </w:r>
      <w:r w:rsidRPr="00692800">
        <w:rPr>
          <w:rFonts w:ascii="Times New Roman" w:hAnsi="Times New Roman" w:cs="Times New Roman"/>
          <w:i/>
          <w:iCs/>
          <w:noProof/>
          <w:color w:val="000000" w:themeColor="text1"/>
          <w:sz w:val="22"/>
          <w:szCs w:val="22"/>
        </w:rPr>
        <w:t>ftz</w:t>
      </w:r>
      <w:r>
        <w:rPr>
          <w:rFonts w:ascii="Times New Roman" w:hAnsi="Times New Roman" w:cs="Times New Roman"/>
          <w:noProof/>
          <w:color w:val="000000" w:themeColor="text1"/>
          <w:sz w:val="22"/>
          <w:szCs w:val="22"/>
        </w:rPr>
        <w:t xml:space="preserve"> reporter RNA levels compared to control-depleted cells.</w:t>
      </w:r>
    </w:p>
    <w:p w14:paraId="11150693"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(E) Related to Figure 3C, co-depletion of U1-70K and ZFC3H1 leads to increased total </w:t>
      </w:r>
      <w:r w:rsidRPr="00692800">
        <w:rPr>
          <w:rFonts w:ascii="Times New Roman" w:hAnsi="Times New Roman" w:cs="Times New Roman"/>
          <w:i/>
          <w:iCs/>
          <w:noProof/>
          <w:color w:val="000000" w:themeColor="text1"/>
          <w:sz w:val="22"/>
          <w:szCs w:val="22"/>
        </w:rPr>
        <w:t>ftz</w:t>
      </w:r>
      <w:r>
        <w:rPr>
          <w:rFonts w:ascii="Times New Roman" w:hAnsi="Times New Roman" w:cs="Times New Roman"/>
          <w:noProof/>
          <w:color w:val="000000" w:themeColor="text1"/>
          <w:sz w:val="22"/>
          <w:szCs w:val="22"/>
        </w:rPr>
        <w:t xml:space="preserve"> reporter RNA levels compared to control-depleted cells.</w:t>
      </w:r>
    </w:p>
    <w:p w14:paraId="6EA9E385"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(F) Related to Figure 5D, disruption of nuclear speckles (by GFP-CLK3 overexpression) leads to increased total </w:t>
      </w:r>
      <w:r w:rsidRPr="00713425">
        <w:rPr>
          <w:rFonts w:ascii="Times New Roman" w:hAnsi="Times New Roman" w:cs="Times New Roman"/>
          <w:i/>
          <w:iCs/>
          <w:noProof/>
          <w:color w:val="000000" w:themeColor="text1"/>
          <w:sz w:val="22"/>
          <w:szCs w:val="22"/>
        </w:rPr>
        <w:t>ftz</w:t>
      </w:r>
      <w:r>
        <w:rPr>
          <w:rFonts w:ascii="Times New Roman" w:hAnsi="Times New Roman" w:cs="Times New Roman"/>
          <w:noProof/>
          <w:color w:val="000000" w:themeColor="text1"/>
          <w:sz w:val="22"/>
          <w:szCs w:val="22"/>
        </w:rPr>
        <w:t xml:space="preserve"> reporter RNA levels compared to cells co-expressing H1B-GFP.</w:t>
      </w:r>
    </w:p>
    <w:p w14:paraId="068A4AA9" w14:textId="77777777" w:rsidR="005777D9" w:rsidRDefault="005777D9" w:rsidP="005777D9">
      <w:pPr>
        <w:spacing w:line="480" w:lineRule="auto"/>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lastRenderedPageBreak/>
        <w:t xml:space="preserve">In all graphs each bar is the average and standard error of at least three independent experiments, except \ for </w:t>
      </w:r>
      <w:r w:rsidRPr="006A70B0">
        <w:rPr>
          <w:rFonts w:ascii="Times New Roman" w:hAnsi="Times New Roman" w:cs="Times New Roman"/>
          <w:i/>
          <w:iCs/>
          <w:noProof/>
          <w:color w:val="000000" w:themeColor="text1"/>
          <w:sz w:val="22"/>
          <w:szCs w:val="22"/>
        </w:rPr>
        <w:t>ftz-</w:t>
      </w:r>
      <w:proofErr w:type="spellStart"/>
      <w:r w:rsidRPr="00BD2473">
        <w:rPr>
          <w:rFonts w:ascii="Times New Roman" w:hAnsi="Times New Roman" w:cs="Times New Roman"/>
          <w:i/>
          <w:iCs/>
          <w:color w:val="000000" w:themeColor="text1"/>
          <w:sz w:val="22"/>
          <w:szCs w:val="22"/>
        </w:rPr>
        <w:t>Δi</w:t>
      </w:r>
      <w:proofErr w:type="spellEnd"/>
      <w:r>
        <w:rPr>
          <w:rFonts w:ascii="Times New Roman" w:hAnsi="Times New Roman" w:cs="Times New Roman"/>
          <w:noProof/>
          <w:color w:val="000000" w:themeColor="text1"/>
          <w:sz w:val="22"/>
          <w:szCs w:val="22"/>
        </w:rPr>
        <w:t xml:space="preserve"> in (F) where only two experiments were performed.</w:t>
      </w:r>
    </w:p>
    <w:p w14:paraId="025EEF78" w14:textId="77777777" w:rsidR="005777D9" w:rsidRDefault="005777D9" w:rsidP="005777D9">
      <w:pPr>
        <w:spacing w:line="480" w:lineRule="auto"/>
        <w:jc w:val="both"/>
        <w:rPr>
          <w:rFonts w:ascii="Times New Roman" w:hAnsi="Times New Roman" w:cs="Times New Roman"/>
          <w:b/>
          <w:bCs/>
          <w:color w:val="000000" w:themeColor="text1"/>
          <w:sz w:val="22"/>
          <w:szCs w:val="22"/>
        </w:rPr>
      </w:pPr>
    </w:p>
    <w:p w14:paraId="0F15794E" w14:textId="77777777" w:rsidR="005777D9" w:rsidRPr="0022373A" w:rsidRDefault="005777D9" w:rsidP="005777D9">
      <w:pPr>
        <w:spacing w:line="480" w:lineRule="auto"/>
        <w:jc w:val="both"/>
        <w:rPr>
          <w:rFonts w:ascii="Times New Roman" w:hAnsi="Times New Roman" w:cs="Times New Roman"/>
          <w:b/>
          <w:bCs/>
          <w:color w:val="000000" w:themeColor="text1"/>
          <w:sz w:val="22"/>
          <w:szCs w:val="22"/>
        </w:rPr>
      </w:pPr>
      <w:r w:rsidRPr="0022373A">
        <w:rPr>
          <w:rFonts w:ascii="Times New Roman" w:hAnsi="Times New Roman" w:cs="Times New Roman"/>
          <w:b/>
          <w:bCs/>
          <w:color w:val="000000" w:themeColor="text1"/>
          <w:sz w:val="22"/>
          <w:szCs w:val="22"/>
        </w:rPr>
        <w:t>Figure S</w:t>
      </w:r>
      <w:r>
        <w:rPr>
          <w:rFonts w:ascii="Times New Roman" w:hAnsi="Times New Roman" w:cs="Times New Roman"/>
          <w:b/>
          <w:bCs/>
          <w:color w:val="000000" w:themeColor="text1"/>
          <w:sz w:val="22"/>
          <w:szCs w:val="22"/>
        </w:rPr>
        <w:t>5</w:t>
      </w:r>
      <w:r w:rsidRPr="0022373A">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 xml:space="preserve">Depletion of </w:t>
      </w:r>
      <w:r w:rsidRPr="0022373A">
        <w:rPr>
          <w:rFonts w:ascii="Times New Roman" w:hAnsi="Times New Roman" w:cs="Times New Roman"/>
          <w:b/>
          <w:bCs/>
          <w:color w:val="000000" w:themeColor="text1"/>
          <w:sz w:val="22"/>
          <w:szCs w:val="22"/>
        </w:rPr>
        <w:t xml:space="preserve">ZFC3H1 </w:t>
      </w:r>
      <w:r>
        <w:rPr>
          <w:rFonts w:ascii="Times New Roman" w:hAnsi="Times New Roman" w:cs="Times New Roman"/>
          <w:b/>
          <w:bCs/>
          <w:color w:val="000000" w:themeColor="text1"/>
          <w:sz w:val="22"/>
          <w:szCs w:val="22"/>
        </w:rPr>
        <w:t>perturbs the</w:t>
      </w:r>
      <w:r w:rsidRPr="0022373A">
        <w:rPr>
          <w:rFonts w:ascii="Times New Roman" w:hAnsi="Times New Roman" w:cs="Times New Roman"/>
          <w:b/>
          <w:bCs/>
          <w:color w:val="000000" w:themeColor="text1"/>
          <w:sz w:val="22"/>
          <w:szCs w:val="22"/>
        </w:rPr>
        <w:t xml:space="preserve"> nuclear retention of </w:t>
      </w:r>
      <w:r w:rsidRPr="0022373A">
        <w:rPr>
          <w:rFonts w:ascii="Times New Roman" w:hAnsi="Times New Roman" w:cs="Times New Roman"/>
          <w:b/>
          <w:bCs/>
          <w:i/>
          <w:iCs/>
          <w:color w:val="000000" w:themeColor="text1"/>
          <w:sz w:val="22"/>
          <w:szCs w:val="22"/>
        </w:rPr>
        <w:t>PCF11-IPA</w:t>
      </w:r>
      <w:r w:rsidRPr="0022373A">
        <w:rPr>
          <w:rFonts w:ascii="Times New Roman" w:hAnsi="Times New Roman" w:cs="Times New Roman"/>
          <w:b/>
          <w:bCs/>
          <w:color w:val="000000" w:themeColor="text1"/>
          <w:sz w:val="22"/>
          <w:szCs w:val="22"/>
        </w:rPr>
        <w:t xml:space="preserve"> (5’SS motif containing) reporter RNA</w:t>
      </w:r>
    </w:p>
    <w:p w14:paraId="45DB6D58" w14:textId="77777777" w:rsidR="005777D9" w:rsidRDefault="005777D9" w:rsidP="005777D9">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Schematic of the </w:t>
      </w:r>
      <w:r w:rsidRPr="00AE0BED">
        <w:rPr>
          <w:rFonts w:ascii="Times New Roman" w:hAnsi="Times New Roman" w:cs="Times New Roman"/>
          <w:i/>
          <w:iCs/>
          <w:color w:val="000000" w:themeColor="text1"/>
          <w:sz w:val="22"/>
          <w:szCs w:val="22"/>
        </w:rPr>
        <w:t>PCF11-IPA</w:t>
      </w:r>
      <w:r>
        <w:rPr>
          <w:rFonts w:ascii="Times New Roman" w:hAnsi="Times New Roman" w:cs="Times New Roman"/>
          <w:color w:val="000000" w:themeColor="text1"/>
          <w:sz w:val="22"/>
          <w:szCs w:val="22"/>
        </w:rPr>
        <w:t xml:space="preserve"> reporter used in this study. The position of the FISH probe used to visualize the reporter RNA is marked in grey and the position of the 3’ cleavage site in the intron is as indicated.</w:t>
      </w:r>
    </w:p>
    <w:p w14:paraId="0DFEA8CE" w14:textId="77777777" w:rsidR="005777D9" w:rsidRDefault="005777D9" w:rsidP="005777D9">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(B) U2OS cells were transfected with the </w:t>
      </w:r>
      <w:r w:rsidRPr="00466C8F">
        <w:rPr>
          <w:rFonts w:ascii="Times New Roman" w:hAnsi="Times New Roman" w:cs="Times New Roman"/>
          <w:i/>
          <w:iCs/>
          <w:color w:val="000000" w:themeColor="text1"/>
          <w:sz w:val="22"/>
          <w:szCs w:val="22"/>
        </w:rPr>
        <w:t>PCF11-IPA</w:t>
      </w:r>
      <w:r>
        <w:rPr>
          <w:rFonts w:ascii="Times New Roman" w:hAnsi="Times New Roman" w:cs="Times New Roman"/>
          <w:color w:val="000000" w:themeColor="text1"/>
          <w:sz w:val="22"/>
          <w:szCs w:val="22"/>
        </w:rPr>
        <w:t xml:space="preserve"> reporter and the RNA was visualized by FISH, and co-stained for the nuclear speckle marker SC35 by immunofluorescence. Representative images are shown with merged overlays showing the </w:t>
      </w:r>
      <w:r>
        <w:rPr>
          <w:rFonts w:ascii="Times New Roman" w:hAnsi="Times New Roman" w:cs="Times New Roman"/>
          <w:i/>
          <w:iCs/>
          <w:color w:val="000000" w:themeColor="text1"/>
          <w:sz w:val="22"/>
          <w:szCs w:val="22"/>
        </w:rPr>
        <w:t>PCF11</w:t>
      </w:r>
      <w:r w:rsidRPr="00F91917">
        <w:rPr>
          <w:rFonts w:ascii="Times New Roman" w:hAnsi="Times New Roman" w:cs="Times New Roman"/>
          <w:i/>
          <w:iCs/>
          <w:color w:val="000000" w:themeColor="text1"/>
          <w:sz w:val="22"/>
          <w:szCs w:val="22"/>
        </w:rPr>
        <w:t>-IPA</w:t>
      </w:r>
      <w:r>
        <w:rPr>
          <w:rFonts w:ascii="Times New Roman" w:hAnsi="Times New Roman" w:cs="Times New Roman"/>
          <w:color w:val="000000" w:themeColor="text1"/>
          <w:sz w:val="22"/>
          <w:szCs w:val="22"/>
        </w:rPr>
        <w:t xml:space="preserve"> mRNA in red and SC35 in green. </w:t>
      </w:r>
      <w:r w:rsidRPr="00BD2473">
        <w:rPr>
          <w:rFonts w:ascii="Times New Roman" w:hAnsi="Times New Roman" w:cs="Times New Roman"/>
          <w:color w:val="000000" w:themeColor="text1"/>
          <w:sz w:val="22"/>
          <w:szCs w:val="22"/>
        </w:rPr>
        <w:t>Scale bar = 10 µM.</w:t>
      </w:r>
      <w:r>
        <w:rPr>
          <w:rFonts w:ascii="Times New Roman" w:hAnsi="Times New Roman" w:cs="Times New Roman"/>
          <w:color w:val="000000" w:themeColor="text1"/>
          <w:sz w:val="22"/>
          <w:szCs w:val="22"/>
        </w:rPr>
        <w:t xml:space="preserve"> E</w:t>
      </w:r>
      <w:r w:rsidRPr="00BD2473">
        <w:rPr>
          <w:rFonts w:ascii="Times New Roman" w:hAnsi="Times New Roman" w:cs="Times New Roman"/>
          <w:color w:val="000000" w:themeColor="text1"/>
          <w:sz w:val="22"/>
          <w:szCs w:val="22"/>
        </w:rPr>
        <w:t xml:space="preserve">xamples of </w:t>
      </w:r>
      <w:r>
        <w:rPr>
          <w:rFonts w:ascii="Times New Roman" w:hAnsi="Times New Roman" w:cs="Times New Roman"/>
          <w:i/>
          <w:iCs/>
          <w:color w:val="000000" w:themeColor="text1"/>
          <w:sz w:val="22"/>
          <w:szCs w:val="22"/>
        </w:rPr>
        <w:t>PCF11-IPA</w:t>
      </w:r>
      <w:r w:rsidRPr="00BD2473">
        <w:rPr>
          <w:rFonts w:ascii="Times New Roman" w:hAnsi="Times New Roman" w:cs="Times New Roman"/>
          <w:color w:val="000000" w:themeColor="text1"/>
          <w:sz w:val="22"/>
          <w:szCs w:val="22"/>
        </w:rPr>
        <w:t xml:space="preserve">/SC35 co-localization </w:t>
      </w:r>
      <w:r>
        <w:rPr>
          <w:rFonts w:ascii="Times New Roman" w:hAnsi="Times New Roman" w:cs="Times New Roman"/>
          <w:color w:val="000000" w:themeColor="text1"/>
          <w:sz w:val="22"/>
          <w:szCs w:val="22"/>
        </w:rPr>
        <w:t>are indicated with arrows.</w:t>
      </w:r>
      <w:r w:rsidRPr="00BD2473">
        <w:rPr>
          <w:rFonts w:ascii="Times New Roman" w:hAnsi="Times New Roman" w:cs="Times New Roman"/>
          <w:color w:val="000000" w:themeColor="text1"/>
          <w:sz w:val="22"/>
          <w:szCs w:val="22"/>
        </w:rPr>
        <w:t xml:space="preserve"> </w:t>
      </w:r>
    </w:p>
    <w:p w14:paraId="7D9EA686" w14:textId="77777777" w:rsidR="005777D9" w:rsidRDefault="005777D9" w:rsidP="005777D9">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(C-D) Control- and ZFC3H1-depleted cells were transfected with the </w:t>
      </w:r>
      <w:r>
        <w:rPr>
          <w:rFonts w:ascii="Times New Roman" w:hAnsi="Times New Roman" w:cs="Times New Roman"/>
          <w:i/>
          <w:iCs/>
          <w:color w:val="000000" w:themeColor="text1"/>
          <w:sz w:val="22"/>
          <w:szCs w:val="22"/>
        </w:rPr>
        <w:t>PCF11</w:t>
      </w:r>
      <w:r w:rsidRPr="00F97CD7">
        <w:rPr>
          <w:rFonts w:ascii="Times New Roman" w:hAnsi="Times New Roman" w:cs="Times New Roman"/>
          <w:i/>
          <w:iCs/>
          <w:color w:val="000000" w:themeColor="text1"/>
          <w:sz w:val="22"/>
          <w:szCs w:val="22"/>
        </w:rPr>
        <w:t>-IPA</w:t>
      </w:r>
      <w:r>
        <w:rPr>
          <w:rFonts w:ascii="Times New Roman" w:hAnsi="Times New Roman" w:cs="Times New Roman"/>
          <w:color w:val="000000" w:themeColor="text1"/>
          <w:sz w:val="22"/>
          <w:szCs w:val="22"/>
        </w:rPr>
        <w:t xml:space="preserve"> reporter. </w:t>
      </w:r>
      <w:r w:rsidRPr="00BD2473">
        <w:rPr>
          <w:rFonts w:ascii="Times New Roman" w:hAnsi="Times New Roman" w:cs="Times New Roman"/>
          <w:color w:val="000000" w:themeColor="text1"/>
          <w:sz w:val="22"/>
          <w:szCs w:val="22"/>
        </w:rPr>
        <w:t>Representative images are shown in (</w:t>
      </w:r>
      <w:r>
        <w:rPr>
          <w:rFonts w:ascii="Times New Roman" w:hAnsi="Times New Roman" w:cs="Times New Roman"/>
          <w:color w:val="000000" w:themeColor="text1"/>
          <w:sz w:val="22"/>
          <w:szCs w:val="22"/>
        </w:rPr>
        <w:t>C</w:t>
      </w:r>
      <w:r w:rsidRPr="00BD2473">
        <w:rPr>
          <w:rFonts w:ascii="Times New Roman" w:hAnsi="Times New Roman" w:cs="Times New Roman"/>
          <w:color w:val="000000" w:themeColor="text1"/>
          <w:sz w:val="22"/>
          <w:szCs w:val="22"/>
        </w:rPr>
        <w:t>), scale bar = 10 µm, and quantification is shown in (</w:t>
      </w:r>
      <w:r>
        <w:rPr>
          <w:rFonts w:ascii="Times New Roman" w:hAnsi="Times New Roman" w:cs="Times New Roman"/>
          <w:color w:val="000000" w:themeColor="text1"/>
          <w:sz w:val="22"/>
          <w:szCs w:val="22"/>
        </w:rPr>
        <w:t>D</w:t>
      </w:r>
      <w:r w:rsidRPr="00BD247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Note that ZFC3H1-depletion leads to the partial cytoplasmic accumulation of the </w:t>
      </w:r>
      <w:r w:rsidRPr="00F97CD7">
        <w:rPr>
          <w:rFonts w:ascii="Times New Roman" w:hAnsi="Times New Roman" w:cs="Times New Roman"/>
          <w:i/>
          <w:iCs/>
          <w:color w:val="000000" w:themeColor="text1"/>
          <w:sz w:val="22"/>
          <w:szCs w:val="22"/>
        </w:rPr>
        <w:t>CCDC71-IPA</w:t>
      </w:r>
      <w:r>
        <w:rPr>
          <w:rFonts w:ascii="Times New Roman" w:hAnsi="Times New Roman" w:cs="Times New Roman"/>
          <w:color w:val="000000" w:themeColor="text1"/>
          <w:sz w:val="22"/>
          <w:szCs w:val="22"/>
        </w:rPr>
        <w:t xml:space="preserve">. </w:t>
      </w:r>
      <w:r w:rsidRPr="00BD2473">
        <w:rPr>
          <w:rFonts w:ascii="Times New Roman" w:hAnsi="Times New Roman" w:cs="Times New Roman"/>
          <w:color w:val="000000" w:themeColor="text1"/>
          <w:sz w:val="22"/>
          <w:szCs w:val="22"/>
        </w:rPr>
        <w:t xml:space="preserve">Each bar represents the average and standard error of at least </w:t>
      </w:r>
      <w:r>
        <w:rPr>
          <w:rFonts w:ascii="Times New Roman" w:hAnsi="Times New Roman" w:cs="Times New Roman"/>
          <w:color w:val="000000" w:themeColor="text1"/>
          <w:sz w:val="22"/>
          <w:szCs w:val="22"/>
        </w:rPr>
        <w:t>four</w:t>
      </w:r>
      <w:r w:rsidRPr="00BD2473">
        <w:rPr>
          <w:rFonts w:ascii="Times New Roman" w:hAnsi="Times New Roman" w:cs="Times New Roman"/>
          <w:color w:val="000000" w:themeColor="text1"/>
          <w:sz w:val="22"/>
          <w:szCs w:val="22"/>
        </w:rPr>
        <w:t xml:space="preserve"> independent experiments, each experiment consisting of at least 30 to 60 cells. Student t-test was performe</w:t>
      </w:r>
      <w:r>
        <w:rPr>
          <w:rFonts w:ascii="Times New Roman" w:hAnsi="Times New Roman" w:cs="Times New Roman"/>
          <w:color w:val="000000" w:themeColor="text1"/>
          <w:sz w:val="22"/>
          <w:szCs w:val="22"/>
        </w:rPr>
        <w:t>d</w:t>
      </w:r>
      <w:r w:rsidRPr="00BD2473">
        <w:rPr>
          <w:rFonts w:ascii="Times New Roman" w:hAnsi="Times New Roman" w:cs="Times New Roman"/>
          <w:color w:val="000000" w:themeColor="text1"/>
          <w:sz w:val="22"/>
          <w:szCs w:val="22"/>
        </w:rPr>
        <w:t xml:space="preserve">, ** </w:t>
      </w:r>
      <w:r w:rsidRPr="00BD2473">
        <w:rPr>
          <w:rFonts w:ascii="Times New Roman" w:hAnsi="Times New Roman" w:cs="Times New Roman"/>
          <w:i/>
          <w:iCs/>
          <w:color w:val="000000" w:themeColor="text1"/>
          <w:sz w:val="22"/>
          <w:szCs w:val="22"/>
        </w:rPr>
        <w:t>p</w:t>
      </w:r>
      <w:r w:rsidRPr="00BD2473">
        <w:rPr>
          <w:rFonts w:ascii="Times New Roman" w:hAnsi="Times New Roman" w:cs="Times New Roman"/>
          <w:color w:val="000000" w:themeColor="text1"/>
          <w:sz w:val="22"/>
          <w:szCs w:val="22"/>
        </w:rPr>
        <w:t xml:space="preserve"> &lt; 0.01.</w:t>
      </w:r>
    </w:p>
    <w:p w14:paraId="4A674BA7" w14:textId="77777777" w:rsidR="005777D9" w:rsidRDefault="005777D9" w:rsidP="005777D9">
      <w:pPr>
        <w:spacing w:line="480" w:lineRule="auto"/>
        <w:jc w:val="both"/>
        <w:rPr>
          <w:rFonts w:ascii="Times New Roman" w:hAnsi="Times New Roman" w:cs="Times New Roman"/>
          <w:b/>
          <w:bCs/>
          <w:color w:val="000000" w:themeColor="text1"/>
          <w:sz w:val="22"/>
          <w:szCs w:val="22"/>
        </w:rPr>
      </w:pPr>
    </w:p>
    <w:p w14:paraId="77CE31F0" w14:textId="77777777" w:rsidR="005777D9" w:rsidRPr="00BD2473" w:rsidRDefault="005777D9" w:rsidP="005777D9">
      <w:pPr>
        <w:spacing w:line="480" w:lineRule="auto"/>
        <w:jc w:val="both"/>
        <w:rPr>
          <w:b/>
          <w:bCs/>
          <w:sz w:val="22"/>
          <w:szCs w:val="22"/>
        </w:rPr>
      </w:pPr>
      <w:r w:rsidRPr="00BD2473">
        <w:rPr>
          <w:rFonts w:ascii="Times New Roman" w:hAnsi="Times New Roman" w:cs="Times New Roman"/>
          <w:b/>
          <w:bCs/>
          <w:color w:val="000000" w:themeColor="text1"/>
          <w:sz w:val="22"/>
          <w:szCs w:val="22"/>
        </w:rPr>
        <w:t>Figure S</w:t>
      </w:r>
      <w:r>
        <w:rPr>
          <w:rFonts w:ascii="Times New Roman" w:hAnsi="Times New Roman" w:cs="Times New Roman"/>
          <w:b/>
          <w:bCs/>
          <w:color w:val="000000" w:themeColor="text1"/>
          <w:sz w:val="22"/>
          <w:szCs w:val="22"/>
        </w:rPr>
        <w:t>6</w:t>
      </w:r>
      <w:r w:rsidRPr="00BD2473">
        <w:rPr>
          <w:rFonts w:ascii="Times New Roman" w:hAnsi="Times New Roman" w:cs="Times New Roman"/>
          <w:b/>
          <w:bCs/>
          <w:color w:val="000000" w:themeColor="text1"/>
          <w:sz w:val="22"/>
          <w:szCs w:val="22"/>
        </w:rPr>
        <w:t xml:space="preserve">. </w:t>
      </w:r>
      <w:r w:rsidRPr="00BD2473">
        <w:rPr>
          <w:b/>
          <w:bCs/>
          <w:sz w:val="22"/>
          <w:szCs w:val="22"/>
        </w:rPr>
        <w:t>PABPN1</w:t>
      </w:r>
      <w:r>
        <w:rPr>
          <w:b/>
          <w:bCs/>
          <w:sz w:val="22"/>
          <w:szCs w:val="22"/>
        </w:rPr>
        <w:t>-depletion has a minor effect on the</w:t>
      </w:r>
      <w:r w:rsidRPr="00BD2473">
        <w:rPr>
          <w:b/>
          <w:bCs/>
          <w:sz w:val="22"/>
          <w:szCs w:val="22"/>
        </w:rPr>
        <w:t xml:space="preserve"> nuclear retention of 5’SS motif containing mRNAs</w:t>
      </w:r>
    </w:p>
    <w:p w14:paraId="3C5EB016"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 xml:space="preserve">(A) U2OS cells were treated with two different lentivirus </w:t>
      </w:r>
      <w:proofErr w:type="spellStart"/>
      <w:r w:rsidRPr="00BD2473">
        <w:rPr>
          <w:rFonts w:ascii="Times New Roman" w:hAnsi="Times New Roman" w:cs="Times New Roman"/>
          <w:color w:val="000000" w:themeColor="text1"/>
          <w:sz w:val="22"/>
          <w:szCs w:val="22"/>
        </w:rPr>
        <w:t>shRNAs</w:t>
      </w:r>
      <w:proofErr w:type="spellEnd"/>
      <w:r w:rsidRPr="00BD2473">
        <w:rPr>
          <w:rFonts w:ascii="Times New Roman" w:hAnsi="Times New Roman" w:cs="Times New Roman"/>
          <w:color w:val="000000" w:themeColor="text1"/>
          <w:sz w:val="22"/>
          <w:szCs w:val="22"/>
        </w:rPr>
        <w:t xml:space="preserve"> against PABPN1 (“PABPN1-1” and “PABPN1-2”). Lysates were collected after 72 to 96 </w:t>
      </w:r>
      <w:r>
        <w:rPr>
          <w:rFonts w:ascii="Times New Roman" w:hAnsi="Times New Roman" w:cs="Times New Roman"/>
          <w:color w:val="000000" w:themeColor="text1"/>
          <w:sz w:val="22"/>
          <w:szCs w:val="22"/>
        </w:rPr>
        <w:t>hours</w:t>
      </w:r>
      <w:r w:rsidRPr="00BD2473">
        <w:rPr>
          <w:rFonts w:ascii="Times New Roman" w:hAnsi="Times New Roman" w:cs="Times New Roman"/>
          <w:color w:val="000000" w:themeColor="text1"/>
          <w:sz w:val="22"/>
          <w:szCs w:val="22"/>
        </w:rPr>
        <w:t>, separated by SDS-PAGE and immunoprobed for PABPN1 and mAb414</w:t>
      </w:r>
      <w:r>
        <w:rPr>
          <w:rFonts w:ascii="Times New Roman" w:hAnsi="Times New Roman" w:cs="Times New Roman"/>
          <w:color w:val="000000" w:themeColor="text1"/>
          <w:sz w:val="22"/>
          <w:szCs w:val="22"/>
        </w:rPr>
        <w:t xml:space="preserve">, which recognizes FG-containing </w:t>
      </w:r>
      <w:proofErr w:type="spellStart"/>
      <w:r>
        <w:rPr>
          <w:rFonts w:ascii="Times New Roman" w:hAnsi="Times New Roman" w:cs="Times New Roman"/>
          <w:color w:val="000000" w:themeColor="text1"/>
          <w:sz w:val="22"/>
          <w:szCs w:val="22"/>
        </w:rPr>
        <w:t>Nups</w:t>
      </w:r>
      <w:proofErr w:type="spellEnd"/>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fldChar w:fldCharType="begin"/>
      </w:r>
      <w:r>
        <w:rPr>
          <w:rFonts w:ascii="Times New Roman" w:hAnsi="Times New Roman" w:cs="Times New Roman"/>
          <w:color w:val="000000" w:themeColor="text1"/>
          <w:sz w:val="22"/>
          <w:szCs w:val="22"/>
        </w:rPr>
        <w:instrText xml:space="preserve"> ADDIN ZOTERO_ITEM CSL_CITATION {"citationID":"oHc8FzMF","properties":{"formattedCitation":"(Davis and Blobel 1986)","plainCitation":"(Davis and Blobel 1986)","noteIndex":0},"citationItems":[{"id":4661,"uris":["http://zotero.org/users/39907/items/57UF8HCX"],"uri":["http://zotero.org/users/39907/items/57UF8HCX"],"itemData":{"id":4661,"type":"article-journal","abstract":"We describe studies using a monoclonal antibody that recognizes a 62 kd protein (p62) of rat liver nuclei. This protein remains associated with the nuclear pore complex-lamina fraction resulting from treatment of nuclei with DNAase, RNAase, and nonionic detergent. Immunofluorescence revealed a strikingly punctate pattern of nuclear rim staining. By immunoferritin microscopy, p62 was specifically localized to the pore complex. Thus, pore complexes can be resolved by fluorescence light microscopy. Pulse chase analysis of labeled tissue culture cells showed that p62 is synthesized as a soluble cytoplasmic precursor of 61 kd, which is incorporated into the nuclear fraction with an unusually long t12 of about 6 hr. Incorporation is followed by modification that may involve addition of N-acetylglucosamine residues.","container-title":"Cell","DOI":"10.1016/0092-8674(86)90784-1","ISSN":"0092-8674","issue":"5","journalAbbreviation":"Cell","language":"en","page":"699-709","source":"ScienceDirect","title":"Identification and characterization of a nuclear pore complex protein","volume":"45","author":[{"family":"Davis","given":"Laura I."},{"family":"Blobel","given":"Günter"}],"issued":{"date-parts":[["1986",6,6]]}}}],"schema":"https://github.com/citation-style-language/schema/raw/master/csl-citation.json"} </w:instrText>
      </w:r>
      <w:r>
        <w:rPr>
          <w:rFonts w:ascii="Times New Roman" w:hAnsi="Times New Roman" w:cs="Times New Roman"/>
          <w:color w:val="000000" w:themeColor="text1"/>
          <w:sz w:val="22"/>
          <w:szCs w:val="22"/>
        </w:rPr>
        <w:fldChar w:fldCharType="separate"/>
      </w:r>
      <w:r w:rsidRPr="004B6955">
        <w:rPr>
          <w:rFonts w:ascii="Times New Roman" w:hAnsi="Times New Roman" w:cs="Times New Roman"/>
          <w:sz w:val="22"/>
        </w:rPr>
        <w:t xml:space="preserve">(Davis and </w:t>
      </w:r>
      <w:proofErr w:type="spellStart"/>
      <w:r w:rsidRPr="004B6955">
        <w:rPr>
          <w:rFonts w:ascii="Times New Roman" w:hAnsi="Times New Roman" w:cs="Times New Roman"/>
          <w:sz w:val="22"/>
        </w:rPr>
        <w:t>Blobel</w:t>
      </w:r>
      <w:proofErr w:type="spellEnd"/>
      <w:r w:rsidRPr="004B6955">
        <w:rPr>
          <w:rFonts w:ascii="Times New Roman" w:hAnsi="Times New Roman" w:cs="Times New Roman"/>
          <w:sz w:val="22"/>
        </w:rPr>
        <w:t xml:space="preserve"> 1986)</w:t>
      </w:r>
      <w:r>
        <w:rPr>
          <w:rFonts w:ascii="Times New Roman" w:hAnsi="Times New Roman" w:cs="Times New Roman"/>
          <w:color w:val="000000" w:themeColor="text1"/>
          <w:sz w:val="22"/>
          <w:szCs w:val="22"/>
        </w:rPr>
        <w:fldChar w:fldCharType="end"/>
      </w:r>
      <w:r w:rsidRPr="00BD2473">
        <w:rPr>
          <w:rFonts w:ascii="Times New Roman" w:hAnsi="Times New Roman" w:cs="Times New Roman"/>
          <w:color w:val="000000" w:themeColor="text1"/>
          <w:sz w:val="22"/>
          <w:szCs w:val="22"/>
        </w:rPr>
        <w:t>.</w:t>
      </w:r>
    </w:p>
    <w:p w14:paraId="1796050D"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(B) Schematic of</w:t>
      </w:r>
      <w:r>
        <w:rPr>
          <w:rFonts w:ascii="Times New Roman" w:hAnsi="Times New Roman" w:cs="Times New Roman"/>
          <w:color w:val="000000" w:themeColor="text1"/>
          <w:sz w:val="22"/>
          <w:szCs w:val="22"/>
        </w:rPr>
        <w:t xml:space="preserve"> the</w:t>
      </w:r>
      <w:r w:rsidRPr="00BD2473">
        <w:rPr>
          <w:rFonts w:ascii="Times New Roman" w:hAnsi="Times New Roman" w:cs="Times New Roman"/>
          <w:color w:val="000000" w:themeColor="text1"/>
          <w:sz w:val="22"/>
          <w:szCs w:val="22"/>
        </w:rPr>
        <w:t xml:space="preserve"> </w:t>
      </w:r>
      <w:proofErr w:type="spellStart"/>
      <w:r w:rsidRPr="00F06FE9">
        <w:rPr>
          <w:rFonts w:ascii="Times New Roman" w:hAnsi="Times New Roman" w:cs="Times New Roman"/>
          <w:i/>
          <w:iCs/>
          <w:color w:val="000000" w:themeColor="text1"/>
          <w:sz w:val="22"/>
          <w:szCs w:val="22"/>
        </w:rPr>
        <w:t>ftz</w:t>
      </w:r>
      <w:proofErr w:type="spellEnd"/>
      <w:r w:rsidRPr="00BD2473">
        <w:rPr>
          <w:rFonts w:ascii="Times New Roman" w:hAnsi="Times New Roman" w:cs="Times New Roman"/>
          <w:color w:val="000000" w:themeColor="text1"/>
          <w:sz w:val="22"/>
          <w:szCs w:val="22"/>
        </w:rPr>
        <w:t xml:space="preserve"> reporter constructs used.</w:t>
      </w:r>
    </w:p>
    <w:p w14:paraId="714C7B04" w14:textId="77777777" w:rsidR="005777D9"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lastRenderedPageBreak/>
        <w:t xml:space="preserve">(C-D) Control- or PABPN1-depleted </w:t>
      </w:r>
      <w:r>
        <w:rPr>
          <w:rFonts w:ascii="Times New Roman" w:hAnsi="Times New Roman" w:cs="Times New Roman"/>
          <w:color w:val="000000" w:themeColor="text1"/>
          <w:sz w:val="22"/>
          <w:szCs w:val="22"/>
        </w:rPr>
        <w:t xml:space="preserve">U2OS </w:t>
      </w:r>
      <w:r w:rsidRPr="00BD2473">
        <w:rPr>
          <w:rFonts w:ascii="Times New Roman" w:hAnsi="Times New Roman" w:cs="Times New Roman"/>
          <w:color w:val="000000" w:themeColor="text1"/>
          <w:sz w:val="22"/>
          <w:szCs w:val="22"/>
        </w:rPr>
        <w:t>cells were transfected with the</w:t>
      </w:r>
      <w:r>
        <w:rPr>
          <w:rFonts w:ascii="Times New Roman" w:hAnsi="Times New Roman" w:cs="Times New Roman"/>
          <w:color w:val="000000" w:themeColor="text1"/>
          <w:sz w:val="22"/>
          <w:szCs w:val="22"/>
        </w:rPr>
        <w:t xml:space="preserve"> </w:t>
      </w:r>
      <w:proofErr w:type="spellStart"/>
      <w:r w:rsidRPr="00F06FE9">
        <w:rPr>
          <w:rFonts w:ascii="Times New Roman" w:hAnsi="Times New Roman" w:cs="Times New Roman"/>
          <w:i/>
          <w:iCs/>
          <w:color w:val="000000" w:themeColor="text1"/>
          <w:sz w:val="22"/>
          <w:szCs w:val="22"/>
        </w:rPr>
        <w:t>ftz</w:t>
      </w:r>
      <w:proofErr w:type="spellEnd"/>
      <w:r w:rsidRPr="00BD2473">
        <w:rPr>
          <w:rFonts w:ascii="Times New Roman" w:hAnsi="Times New Roman" w:cs="Times New Roman"/>
          <w:color w:val="000000" w:themeColor="text1"/>
          <w:sz w:val="22"/>
          <w:szCs w:val="22"/>
        </w:rPr>
        <w:t xml:space="preserve"> reporter </w:t>
      </w:r>
      <w:r w:rsidRPr="008B34B4">
        <w:rPr>
          <w:rFonts w:ascii="Times New Roman" w:hAnsi="Times New Roman" w:cs="Times New Roman"/>
          <w:color w:val="000000" w:themeColor="text1"/>
          <w:sz w:val="22"/>
          <w:szCs w:val="22"/>
        </w:rPr>
        <w:t>+/- the 5’SS motif</w:t>
      </w:r>
      <w:r>
        <w:rPr>
          <w:rFonts w:ascii="Times New Roman" w:hAnsi="Times New Roman" w:cs="Times New Roman"/>
          <w:color w:val="000000" w:themeColor="text1"/>
          <w:sz w:val="22"/>
          <w:szCs w:val="22"/>
        </w:rPr>
        <w:t xml:space="preserve"> +/- the </w:t>
      </w:r>
      <w:proofErr w:type="spellStart"/>
      <w:r w:rsidRPr="00B07B9C">
        <w:rPr>
          <w:rFonts w:ascii="Times New Roman" w:hAnsi="Times New Roman" w:cs="Times New Roman"/>
          <w:i/>
          <w:iCs/>
          <w:color w:val="000000" w:themeColor="text1"/>
          <w:sz w:val="22"/>
          <w:szCs w:val="22"/>
        </w:rPr>
        <w:t>ftz</w:t>
      </w:r>
      <w:proofErr w:type="spellEnd"/>
      <w:r>
        <w:rPr>
          <w:rFonts w:ascii="Times New Roman" w:hAnsi="Times New Roman" w:cs="Times New Roman"/>
          <w:color w:val="000000" w:themeColor="text1"/>
          <w:sz w:val="22"/>
          <w:szCs w:val="22"/>
        </w:rPr>
        <w:t xml:space="preserve"> intron (</w:t>
      </w:r>
      <w:proofErr w:type="spellStart"/>
      <w:r>
        <w:rPr>
          <w:rFonts w:ascii="Times New Roman" w:hAnsi="Times New Roman" w:cs="Times New Roman"/>
          <w:color w:val="000000" w:themeColor="text1"/>
          <w:sz w:val="22"/>
          <w:szCs w:val="22"/>
        </w:rPr>
        <w:t>i</w:t>
      </w:r>
      <w:proofErr w:type="spellEnd"/>
      <w:r>
        <w:rPr>
          <w:rFonts w:ascii="Times New Roman" w:hAnsi="Times New Roman" w:cs="Times New Roman"/>
          <w:color w:val="000000" w:themeColor="text1"/>
          <w:sz w:val="22"/>
          <w:szCs w:val="22"/>
        </w:rPr>
        <w:t>)</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After 18-24 hours the cells were fixed, stained for </w:t>
      </w:r>
      <w:proofErr w:type="spellStart"/>
      <w:r w:rsidRPr="00F06FE9">
        <w:rPr>
          <w:rFonts w:ascii="Times New Roman" w:hAnsi="Times New Roman" w:cs="Times New Roman"/>
          <w:i/>
          <w:iCs/>
          <w:color w:val="000000" w:themeColor="text1"/>
          <w:sz w:val="22"/>
          <w:szCs w:val="22"/>
        </w:rPr>
        <w:t>ftz</w:t>
      </w:r>
      <w:proofErr w:type="spellEnd"/>
      <w:r>
        <w:rPr>
          <w:rFonts w:ascii="Times New Roman" w:hAnsi="Times New Roman" w:cs="Times New Roman"/>
          <w:color w:val="000000" w:themeColor="text1"/>
          <w:sz w:val="22"/>
          <w:szCs w:val="22"/>
        </w:rPr>
        <w:t xml:space="preserve">, imaged (C) and the cytoplasmic/nuclear ratios were quantified (D). </w:t>
      </w:r>
      <w:r w:rsidRPr="00BD2473">
        <w:rPr>
          <w:rFonts w:ascii="Times New Roman" w:hAnsi="Times New Roman" w:cs="Times New Roman"/>
          <w:color w:val="000000" w:themeColor="text1"/>
          <w:sz w:val="22"/>
          <w:szCs w:val="22"/>
        </w:rPr>
        <w:t xml:space="preserve">Each bar represents the average and standard error of at least three independent experiments, each experiment consisting </w:t>
      </w:r>
      <w:r>
        <w:rPr>
          <w:rFonts w:ascii="Times New Roman" w:hAnsi="Times New Roman" w:cs="Times New Roman"/>
          <w:color w:val="000000" w:themeColor="text1"/>
          <w:sz w:val="22"/>
          <w:szCs w:val="22"/>
        </w:rPr>
        <w:t xml:space="preserve">of </w:t>
      </w:r>
      <w:r w:rsidRPr="00BD2473">
        <w:rPr>
          <w:rFonts w:ascii="Times New Roman" w:hAnsi="Times New Roman" w:cs="Times New Roman"/>
          <w:color w:val="000000" w:themeColor="text1"/>
          <w:sz w:val="22"/>
          <w:szCs w:val="22"/>
        </w:rPr>
        <w:t xml:space="preserve">30 to 60 cells. Student t-test was performed </w:t>
      </w:r>
      <w:r>
        <w:rPr>
          <w:rFonts w:ascii="Times New Roman" w:hAnsi="Times New Roman" w:cs="Times New Roman"/>
          <w:color w:val="000000" w:themeColor="text1"/>
          <w:sz w:val="22"/>
          <w:szCs w:val="22"/>
        </w:rPr>
        <w:t xml:space="preserve">with *** denoting </w:t>
      </w:r>
      <w:r w:rsidRPr="00F54215">
        <w:rPr>
          <w:rFonts w:ascii="Times New Roman" w:hAnsi="Times New Roman" w:cs="Times New Roman"/>
          <w:i/>
          <w:iCs/>
          <w:color w:val="000000" w:themeColor="text1"/>
          <w:sz w:val="22"/>
          <w:szCs w:val="22"/>
        </w:rPr>
        <w:t>p</w:t>
      </w:r>
      <w:r>
        <w:rPr>
          <w:rFonts w:ascii="Times New Roman" w:hAnsi="Times New Roman" w:cs="Times New Roman"/>
          <w:color w:val="000000" w:themeColor="text1"/>
          <w:sz w:val="22"/>
          <w:szCs w:val="22"/>
        </w:rPr>
        <w:t xml:space="preserve"> &lt; 0.001, N.S. not significant. Note that</w:t>
      </w:r>
      <w:r w:rsidRPr="00BD2473">
        <w:rPr>
          <w:rFonts w:ascii="Times New Roman" w:hAnsi="Times New Roman" w:cs="Times New Roman"/>
          <w:color w:val="000000" w:themeColor="text1"/>
          <w:sz w:val="22"/>
          <w:szCs w:val="22"/>
        </w:rPr>
        <w:t xml:space="preserve"> PABPN1-depletion </w:t>
      </w:r>
      <w:r>
        <w:rPr>
          <w:rFonts w:ascii="Times New Roman" w:hAnsi="Times New Roman" w:cs="Times New Roman"/>
          <w:color w:val="000000" w:themeColor="text1"/>
          <w:sz w:val="22"/>
          <w:szCs w:val="22"/>
        </w:rPr>
        <w:t xml:space="preserve">reduced the cytoplasmic level of the control </w:t>
      </w:r>
      <w:proofErr w:type="spellStart"/>
      <w:r w:rsidRPr="00F06FE9">
        <w:rPr>
          <w:rFonts w:ascii="Times New Roman" w:hAnsi="Times New Roman" w:cs="Times New Roman"/>
          <w:i/>
          <w:iCs/>
          <w:color w:val="000000" w:themeColor="text1"/>
          <w:sz w:val="22"/>
          <w:szCs w:val="22"/>
        </w:rPr>
        <w:t>ftz-Δi</w:t>
      </w:r>
      <w:proofErr w:type="spellEnd"/>
      <w:r>
        <w:rPr>
          <w:rFonts w:ascii="Times New Roman" w:hAnsi="Times New Roman" w:cs="Times New Roman"/>
          <w:color w:val="000000" w:themeColor="text1"/>
          <w:sz w:val="22"/>
          <w:szCs w:val="22"/>
        </w:rPr>
        <w:t xml:space="preserve"> mRNA but did </w:t>
      </w:r>
      <w:r w:rsidRPr="00BD2473">
        <w:rPr>
          <w:rFonts w:ascii="Times New Roman" w:hAnsi="Times New Roman" w:cs="Times New Roman"/>
          <w:color w:val="000000" w:themeColor="text1"/>
          <w:sz w:val="22"/>
          <w:szCs w:val="22"/>
        </w:rPr>
        <w:t xml:space="preserve">not significantly affect </w:t>
      </w:r>
      <w:r>
        <w:rPr>
          <w:rFonts w:ascii="Times New Roman" w:hAnsi="Times New Roman" w:cs="Times New Roman"/>
          <w:color w:val="000000" w:themeColor="text1"/>
          <w:sz w:val="22"/>
          <w:szCs w:val="22"/>
        </w:rPr>
        <w:t>the</w:t>
      </w:r>
      <w:r w:rsidRPr="00BD2473">
        <w:rPr>
          <w:rFonts w:ascii="Times New Roman" w:hAnsi="Times New Roman" w:cs="Times New Roman"/>
          <w:color w:val="000000" w:themeColor="text1"/>
          <w:sz w:val="22"/>
          <w:szCs w:val="22"/>
        </w:rPr>
        <w:t xml:space="preserve"> localization of the </w:t>
      </w:r>
      <w:r w:rsidRPr="00802002">
        <w:rPr>
          <w:rFonts w:ascii="Times New Roman" w:hAnsi="Times New Roman" w:cs="Times New Roman"/>
          <w:color w:val="000000" w:themeColor="text1"/>
          <w:sz w:val="22"/>
          <w:szCs w:val="22"/>
        </w:rPr>
        <w:t>5’SS</w:t>
      </w:r>
      <w:r>
        <w:rPr>
          <w:rFonts w:ascii="Times New Roman" w:hAnsi="Times New Roman" w:cs="Times New Roman"/>
          <w:color w:val="000000" w:themeColor="text1"/>
          <w:sz w:val="22"/>
          <w:szCs w:val="22"/>
        </w:rPr>
        <w:t>-</w:t>
      </w:r>
      <w:r w:rsidRPr="00BD2473">
        <w:rPr>
          <w:rFonts w:ascii="Times New Roman" w:hAnsi="Times New Roman" w:cs="Times New Roman"/>
          <w:color w:val="000000" w:themeColor="text1"/>
          <w:sz w:val="22"/>
          <w:szCs w:val="22"/>
        </w:rPr>
        <w:t xml:space="preserve">containing </w:t>
      </w:r>
      <w:proofErr w:type="spellStart"/>
      <w:r w:rsidRPr="00802002">
        <w:rPr>
          <w:rFonts w:ascii="Times New Roman" w:hAnsi="Times New Roman" w:cs="Times New Roman"/>
          <w:i/>
          <w:iCs/>
          <w:color w:val="000000" w:themeColor="text1"/>
          <w:sz w:val="22"/>
          <w:szCs w:val="22"/>
        </w:rPr>
        <w:t>ftz</w:t>
      </w:r>
      <w:proofErr w:type="spellEnd"/>
      <w:r w:rsidRPr="00802002">
        <w:rPr>
          <w:rFonts w:ascii="Times New Roman" w:hAnsi="Times New Roman" w:cs="Times New Roman"/>
          <w:i/>
          <w:iCs/>
          <w:color w:val="000000" w:themeColor="text1"/>
          <w:sz w:val="22"/>
          <w:szCs w:val="22"/>
        </w:rPr>
        <w:t xml:space="preserve"> </w:t>
      </w:r>
      <w:r w:rsidRPr="00BD2473">
        <w:rPr>
          <w:rFonts w:ascii="Times New Roman" w:hAnsi="Times New Roman" w:cs="Times New Roman"/>
          <w:color w:val="000000" w:themeColor="text1"/>
          <w:sz w:val="22"/>
          <w:szCs w:val="22"/>
        </w:rPr>
        <w:t>reporters. Scale bar = 10 µM.</w:t>
      </w:r>
    </w:p>
    <w:p w14:paraId="1E184A9B" w14:textId="77777777" w:rsidR="005777D9" w:rsidRDefault="005777D9" w:rsidP="005777D9">
      <w:pPr>
        <w:spacing w:line="480" w:lineRule="auto"/>
        <w:jc w:val="center"/>
        <w:rPr>
          <w:rFonts w:ascii="Times New Roman" w:hAnsi="Times New Roman" w:cs="Times New Roman"/>
          <w:color w:val="000000" w:themeColor="text1"/>
          <w:sz w:val="22"/>
          <w:szCs w:val="22"/>
        </w:rPr>
      </w:pPr>
    </w:p>
    <w:p w14:paraId="24F2E36B" w14:textId="77777777" w:rsidR="005777D9" w:rsidRPr="00BD2473" w:rsidRDefault="005777D9" w:rsidP="005777D9">
      <w:pPr>
        <w:spacing w:line="480" w:lineRule="auto"/>
        <w:jc w:val="both"/>
        <w:rPr>
          <w:rFonts w:ascii="Times New Roman" w:hAnsi="Times New Roman" w:cs="Times New Roman"/>
          <w:b/>
          <w:bCs/>
          <w:color w:val="000000" w:themeColor="text1"/>
          <w:sz w:val="22"/>
          <w:szCs w:val="22"/>
        </w:rPr>
      </w:pPr>
      <w:r w:rsidRPr="00BD2473">
        <w:rPr>
          <w:rFonts w:ascii="Times New Roman" w:hAnsi="Times New Roman" w:cs="Times New Roman"/>
          <w:b/>
          <w:bCs/>
          <w:color w:val="000000" w:themeColor="text1"/>
          <w:sz w:val="22"/>
          <w:szCs w:val="22"/>
        </w:rPr>
        <w:t>Figure S</w:t>
      </w:r>
      <w:r>
        <w:rPr>
          <w:rFonts w:ascii="Times New Roman" w:hAnsi="Times New Roman" w:cs="Times New Roman"/>
          <w:b/>
          <w:bCs/>
          <w:color w:val="000000" w:themeColor="text1"/>
          <w:sz w:val="22"/>
          <w:szCs w:val="22"/>
        </w:rPr>
        <w:t>7</w:t>
      </w:r>
      <w:r w:rsidRPr="00BD2473">
        <w:rPr>
          <w:rFonts w:ascii="Times New Roman" w:hAnsi="Times New Roman" w:cs="Times New Roman"/>
          <w:b/>
          <w:bCs/>
          <w:color w:val="000000" w:themeColor="text1"/>
          <w:sz w:val="22"/>
          <w:szCs w:val="22"/>
        </w:rPr>
        <w:t xml:space="preserve">. ZFC3H1 and U1-70K are not required for </w:t>
      </w:r>
      <w:r>
        <w:rPr>
          <w:rFonts w:ascii="Times New Roman" w:hAnsi="Times New Roman" w:cs="Times New Roman"/>
          <w:b/>
          <w:bCs/>
          <w:color w:val="000000" w:themeColor="text1"/>
          <w:sz w:val="22"/>
          <w:szCs w:val="22"/>
        </w:rPr>
        <w:t xml:space="preserve">the </w:t>
      </w:r>
      <w:r w:rsidRPr="00BD2473">
        <w:rPr>
          <w:rFonts w:ascii="Times New Roman" w:hAnsi="Times New Roman" w:cs="Times New Roman"/>
          <w:b/>
          <w:bCs/>
          <w:color w:val="000000" w:themeColor="text1"/>
          <w:sz w:val="22"/>
          <w:szCs w:val="22"/>
        </w:rPr>
        <w:t>trafficking 5’SS motif containing mRNAs to nuclear speckles</w:t>
      </w:r>
    </w:p>
    <w:p w14:paraId="150B41D0" w14:textId="77777777" w:rsidR="005777D9" w:rsidRPr="00BD2473"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Control</w:t>
      </w:r>
      <w:r>
        <w:rPr>
          <w:rFonts w:ascii="Times New Roman" w:hAnsi="Times New Roman" w:cs="Times New Roman"/>
          <w:color w:val="000000" w:themeColor="text1"/>
          <w:sz w:val="22"/>
          <w:szCs w:val="22"/>
        </w:rPr>
        <w:t>,</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U1-70K-, or ZFC3H1-</w:t>
      </w:r>
      <w:r w:rsidRPr="00BD2473">
        <w:rPr>
          <w:rFonts w:ascii="Times New Roman" w:hAnsi="Times New Roman" w:cs="Times New Roman"/>
          <w:color w:val="000000" w:themeColor="text1"/>
          <w:sz w:val="22"/>
          <w:szCs w:val="22"/>
        </w:rPr>
        <w:t xml:space="preserve">depleted </w:t>
      </w:r>
      <w:r>
        <w:rPr>
          <w:rFonts w:ascii="Times New Roman" w:hAnsi="Times New Roman" w:cs="Times New Roman"/>
          <w:color w:val="000000" w:themeColor="text1"/>
          <w:sz w:val="22"/>
          <w:szCs w:val="22"/>
        </w:rPr>
        <w:t xml:space="preserve">U2OS </w:t>
      </w:r>
      <w:r w:rsidRPr="00BD2473">
        <w:rPr>
          <w:rFonts w:ascii="Times New Roman" w:hAnsi="Times New Roman" w:cs="Times New Roman"/>
          <w:color w:val="000000" w:themeColor="text1"/>
          <w:sz w:val="22"/>
          <w:szCs w:val="22"/>
        </w:rPr>
        <w:t>cells were microinjected with</w:t>
      </w:r>
      <w:r>
        <w:rPr>
          <w:rFonts w:ascii="Times New Roman" w:hAnsi="Times New Roman" w:cs="Times New Roman"/>
          <w:color w:val="000000" w:themeColor="text1"/>
          <w:sz w:val="22"/>
          <w:szCs w:val="22"/>
        </w:rPr>
        <w:t xml:space="preserve"> plasmids containing the</w:t>
      </w:r>
      <w:r w:rsidRPr="00BD2473">
        <w:rPr>
          <w:rFonts w:ascii="Times New Roman" w:hAnsi="Times New Roman" w:cs="Times New Roman"/>
          <w:color w:val="000000" w:themeColor="text1"/>
          <w:sz w:val="22"/>
          <w:szCs w:val="22"/>
        </w:rPr>
        <w:t xml:space="preserve"> </w:t>
      </w:r>
      <w:r w:rsidRPr="00BD2473">
        <w:rPr>
          <w:rFonts w:ascii="Times New Roman" w:hAnsi="Times New Roman" w:cs="Times New Roman"/>
          <w:i/>
          <w:iCs/>
          <w:color w:val="000000" w:themeColor="text1"/>
          <w:sz w:val="22"/>
          <w:szCs w:val="22"/>
        </w:rPr>
        <w:t>βG-</w:t>
      </w:r>
      <w:proofErr w:type="spellStart"/>
      <w:r w:rsidRPr="00BD2473">
        <w:rPr>
          <w:rFonts w:ascii="Times New Roman" w:hAnsi="Times New Roman" w:cs="Times New Roman"/>
          <w:i/>
          <w:iCs/>
          <w:color w:val="000000" w:themeColor="text1"/>
          <w:sz w:val="22"/>
          <w:szCs w:val="22"/>
        </w:rPr>
        <w:t>Δi</w:t>
      </w:r>
      <w:proofErr w:type="spellEnd"/>
      <w:r w:rsidRPr="00BD2473">
        <w:rPr>
          <w:rFonts w:ascii="Times New Roman" w:hAnsi="Times New Roman" w:cs="Times New Roman"/>
          <w:i/>
          <w:iCs/>
          <w:color w:val="000000" w:themeColor="text1"/>
          <w:sz w:val="22"/>
          <w:szCs w:val="22"/>
        </w:rPr>
        <w:t xml:space="preserve"> +/- </w:t>
      </w:r>
      <w:r>
        <w:rPr>
          <w:rFonts w:ascii="Times New Roman" w:hAnsi="Times New Roman" w:cs="Times New Roman"/>
          <w:i/>
          <w:iCs/>
          <w:color w:val="000000" w:themeColor="text1"/>
          <w:sz w:val="22"/>
          <w:szCs w:val="22"/>
        </w:rPr>
        <w:t>5’SS</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Pr="00BD2473">
        <w:rPr>
          <w:rFonts w:ascii="Times New Roman" w:hAnsi="Times New Roman" w:cs="Times New Roman"/>
          <w:color w:val="000000" w:themeColor="text1"/>
          <w:sz w:val="22"/>
          <w:szCs w:val="22"/>
        </w:rPr>
        <w:t xml:space="preserve">) or </w:t>
      </w:r>
      <w:proofErr w:type="spellStart"/>
      <w:r w:rsidRPr="00BD2473">
        <w:rPr>
          <w:rFonts w:ascii="Times New Roman" w:hAnsi="Times New Roman" w:cs="Times New Roman"/>
          <w:i/>
          <w:iCs/>
          <w:color w:val="000000" w:themeColor="text1"/>
          <w:sz w:val="22"/>
          <w:szCs w:val="22"/>
        </w:rPr>
        <w:t>ftz-Δi</w:t>
      </w:r>
      <w:proofErr w:type="spellEnd"/>
      <w:r w:rsidRPr="00BD2473">
        <w:rPr>
          <w:rFonts w:ascii="Times New Roman" w:hAnsi="Times New Roman" w:cs="Times New Roman"/>
          <w:i/>
          <w:iCs/>
          <w:color w:val="000000" w:themeColor="text1"/>
          <w:sz w:val="22"/>
          <w:szCs w:val="22"/>
        </w:rPr>
        <w:t xml:space="preserve"> +/- </w:t>
      </w:r>
      <w:r>
        <w:rPr>
          <w:rFonts w:ascii="Times New Roman" w:hAnsi="Times New Roman" w:cs="Times New Roman"/>
          <w:i/>
          <w:iCs/>
          <w:color w:val="000000" w:themeColor="text1"/>
          <w:sz w:val="22"/>
          <w:szCs w:val="22"/>
        </w:rPr>
        <w:t>5’SS</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B</w:t>
      </w:r>
      <w:r w:rsidRPr="00BD2473">
        <w:rPr>
          <w:rFonts w:ascii="Times New Roman" w:hAnsi="Times New Roman" w:cs="Times New Roman"/>
          <w:color w:val="000000" w:themeColor="text1"/>
          <w:sz w:val="22"/>
          <w:szCs w:val="22"/>
        </w:rPr>
        <w:t xml:space="preserve">) reporter plasmids. After the indicated times, the cells were fixed and stained for </w:t>
      </w:r>
      <w:r w:rsidRPr="00FB2F50">
        <w:rPr>
          <w:rFonts w:ascii="Times New Roman" w:hAnsi="Times New Roman" w:cs="Times New Roman"/>
          <w:i/>
          <w:iCs/>
          <w:color w:val="000000" w:themeColor="text1"/>
          <w:sz w:val="22"/>
          <w:szCs w:val="22"/>
        </w:rPr>
        <w:t>β</w:t>
      </w:r>
      <w:r>
        <w:rPr>
          <w:rFonts w:ascii="Times New Roman" w:hAnsi="Times New Roman" w:cs="Times New Roman"/>
          <w:i/>
          <w:iCs/>
          <w:color w:val="000000" w:themeColor="text1"/>
          <w:sz w:val="22"/>
          <w:szCs w:val="22"/>
        </w:rPr>
        <w:t>G</w:t>
      </w:r>
      <w:r w:rsidRPr="00BD2473">
        <w:rPr>
          <w:rFonts w:ascii="Times New Roman" w:hAnsi="Times New Roman" w:cs="Times New Roman"/>
          <w:color w:val="000000" w:themeColor="text1"/>
          <w:sz w:val="22"/>
          <w:szCs w:val="22"/>
        </w:rPr>
        <w:t xml:space="preserve"> or </w:t>
      </w:r>
      <w:proofErr w:type="spellStart"/>
      <w:r w:rsidRPr="00FB2F50">
        <w:rPr>
          <w:rFonts w:ascii="Times New Roman" w:hAnsi="Times New Roman" w:cs="Times New Roman"/>
          <w:i/>
          <w:iCs/>
          <w:color w:val="000000" w:themeColor="text1"/>
          <w:sz w:val="22"/>
          <w:szCs w:val="22"/>
        </w:rPr>
        <w:t>ftz</w:t>
      </w:r>
      <w:proofErr w:type="spellEnd"/>
      <w:r w:rsidRPr="00FB2F50">
        <w:rPr>
          <w:rFonts w:ascii="Times New Roman" w:hAnsi="Times New Roman" w:cs="Times New Roman"/>
          <w:i/>
          <w:iCs/>
          <w:color w:val="000000" w:themeColor="text1"/>
          <w:sz w:val="22"/>
          <w:szCs w:val="22"/>
        </w:rPr>
        <w:t xml:space="preserve"> </w:t>
      </w:r>
      <w:r w:rsidRPr="00BD2473">
        <w:rPr>
          <w:rFonts w:ascii="Times New Roman" w:hAnsi="Times New Roman" w:cs="Times New Roman"/>
          <w:color w:val="000000" w:themeColor="text1"/>
          <w:sz w:val="22"/>
          <w:szCs w:val="22"/>
        </w:rPr>
        <w:t xml:space="preserve">mRNA by FISH and for the </w:t>
      </w:r>
      <w:r>
        <w:rPr>
          <w:rFonts w:ascii="Times New Roman" w:hAnsi="Times New Roman" w:cs="Times New Roman"/>
          <w:color w:val="000000" w:themeColor="text1"/>
          <w:sz w:val="22"/>
          <w:szCs w:val="22"/>
        </w:rPr>
        <w:t xml:space="preserve">nuclear </w:t>
      </w:r>
      <w:r w:rsidRPr="00BD2473">
        <w:rPr>
          <w:rFonts w:ascii="Times New Roman" w:hAnsi="Times New Roman" w:cs="Times New Roman"/>
          <w:color w:val="000000" w:themeColor="text1"/>
          <w:sz w:val="22"/>
          <w:szCs w:val="22"/>
        </w:rPr>
        <w:t xml:space="preserve">speckle marker SC35 by immunofluorescence. </w:t>
      </w:r>
    </w:p>
    <w:p w14:paraId="6BE8760B" w14:textId="77777777" w:rsidR="005777D9" w:rsidRDefault="005777D9" w:rsidP="005777D9">
      <w:pPr>
        <w:spacing w:line="480" w:lineRule="auto"/>
        <w:jc w:val="both"/>
        <w:rPr>
          <w:rFonts w:ascii="Times New Roman" w:hAnsi="Times New Roman" w:cs="Times New Roman"/>
          <w:color w:val="000000" w:themeColor="text1"/>
          <w:sz w:val="22"/>
          <w:szCs w:val="22"/>
        </w:rPr>
      </w:pPr>
      <w:r w:rsidRPr="00BD2473">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A-B</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Quantification of th</w:t>
      </w:r>
      <w:r w:rsidRPr="00BD2473">
        <w:rPr>
          <w:rFonts w:ascii="Times New Roman" w:hAnsi="Times New Roman" w:cs="Times New Roman"/>
          <w:color w:val="000000" w:themeColor="text1"/>
          <w:sz w:val="22"/>
          <w:szCs w:val="22"/>
        </w:rPr>
        <w:t xml:space="preserve">e degree of </w:t>
      </w:r>
      <w:r w:rsidRPr="00BD2473">
        <w:rPr>
          <w:rFonts w:ascii="Times New Roman" w:hAnsi="Times New Roman" w:cs="Times New Roman"/>
          <w:i/>
          <w:iCs/>
          <w:color w:val="000000" w:themeColor="text1"/>
          <w:sz w:val="22"/>
          <w:szCs w:val="22"/>
        </w:rPr>
        <w:t>β</w:t>
      </w:r>
      <w:r>
        <w:rPr>
          <w:rFonts w:ascii="Times New Roman" w:hAnsi="Times New Roman" w:cs="Times New Roman"/>
          <w:i/>
          <w:iCs/>
          <w:color w:val="000000" w:themeColor="text1"/>
          <w:sz w:val="22"/>
          <w:szCs w:val="22"/>
        </w:rPr>
        <w:t>G</w:t>
      </w:r>
      <w:r w:rsidRPr="00BD2473">
        <w:rPr>
          <w:rFonts w:ascii="Times New Roman" w:hAnsi="Times New Roman" w:cs="Times New Roman"/>
          <w:color w:val="000000" w:themeColor="text1"/>
          <w:sz w:val="22"/>
          <w:szCs w:val="22"/>
        </w:rPr>
        <w:t xml:space="preserve">/SC35 </w:t>
      </w:r>
      <w:r>
        <w:rPr>
          <w:rFonts w:ascii="Times New Roman" w:hAnsi="Times New Roman" w:cs="Times New Roman"/>
          <w:color w:val="000000" w:themeColor="text1"/>
          <w:sz w:val="22"/>
          <w:szCs w:val="22"/>
        </w:rPr>
        <w:t xml:space="preserve">(A) </w:t>
      </w:r>
      <w:r w:rsidRPr="00BD2473">
        <w:rPr>
          <w:rFonts w:ascii="Times New Roman" w:hAnsi="Times New Roman" w:cs="Times New Roman"/>
          <w:color w:val="000000" w:themeColor="text1"/>
          <w:sz w:val="22"/>
          <w:szCs w:val="22"/>
        </w:rPr>
        <w:t xml:space="preserve">or </w:t>
      </w:r>
      <w:proofErr w:type="spellStart"/>
      <w:r w:rsidRPr="00BD2473">
        <w:rPr>
          <w:rFonts w:ascii="Times New Roman" w:hAnsi="Times New Roman" w:cs="Times New Roman"/>
          <w:i/>
          <w:iCs/>
          <w:color w:val="000000" w:themeColor="text1"/>
          <w:sz w:val="22"/>
          <w:szCs w:val="22"/>
        </w:rPr>
        <w:t>ftz</w:t>
      </w:r>
      <w:proofErr w:type="spellEnd"/>
      <w:r w:rsidRPr="00BD2473">
        <w:rPr>
          <w:rFonts w:ascii="Times New Roman" w:hAnsi="Times New Roman" w:cs="Times New Roman"/>
          <w:color w:val="000000" w:themeColor="text1"/>
          <w:sz w:val="22"/>
          <w:szCs w:val="22"/>
        </w:rPr>
        <w:t xml:space="preserve">/SC35 </w:t>
      </w:r>
      <w:r>
        <w:rPr>
          <w:rFonts w:ascii="Times New Roman" w:hAnsi="Times New Roman" w:cs="Times New Roman"/>
          <w:color w:val="000000" w:themeColor="text1"/>
          <w:sz w:val="22"/>
          <w:szCs w:val="22"/>
        </w:rPr>
        <w:t xml:space="preserve">(B) </w:t>
      </w:r>
      <w:r w:rsidRPr="00BD2473">
        <w:rPr>
          <w:rFonts w:ascii="Times New Roman" w:hAnsi="Times New Roman" w:cs="Times New Roman"/>
          <w:color w:val="000000" w:themeColor="text1"/>
          <w:sz w:val="22"/>
          <w:szCs w:val="22"/>
        </w:rPr>
        <w:t xml:space="preserve">co-localization </w:t>
      </w:r>
      <w:r>
        <w:rPr>
          <w:rFonts w:ascii="Times New Roman" w:hAnsi="Times New Roman" w:cs="Times New Roman"/>
          <w:color w:val="000000" w:themeColor="text1"/>
          <w:sz w:val="22"/>
          <w:szCs w:val="22"/>
        </w:rPr>
        <w:t xml:space="preserve">in cells depleted of U1-70K (A), ZFC3H1 (B) or after control shRNA-treatment </w:t>
      </w:r>
      <w:r w:rsidRPr="00BD2473">
        <w:rPr>
          <w:rFonts w:ascii="Times New Roman" w:hAnsi="Times New Roman" w:cs="Times New Roman"/>
          <w:color w:val="000000" w:themeColor="text1"/>
          <w:sz w:val="22"/>
          <w:szCs w:val="22"/>
        </w:rPr>
        <w:t>by Pearson correlation coefficient analysis</w:t>
      </w:r>
      <w:r>
        <w:rPr>
          <w:rFonts w:ascii="Times New Roman" w:hAnsi="Times New Roman" w:cs="Times New Roman"/>
          <w:color w:val="000000" w:themeColor="text1"/>
          <w:sz w:val="22"/>
          <w:szCs w:val="22"/>
        </w:rPr>
        <w:t>.</w:t>
      </w:r>
      <w:r w:rsidRPr="00BD2473">
        <w:rPr>
          <w:rFonts w:ascii="Times New Roman" w:hAnsi="Times New Roman" w:cs="Times New Roman"/>
          <w:color w:val="000000" w:themeColor="text1"/>
          <w:sz w:val="22"/>
          <w:szCs w:val="22"/>
        </w:rPr>
        <w:t xml:space="preserve"> Each bar </w:t>
      </w:r>
      <w:r>
        <w:rPr>
          <w:rFonts w:ascii="Times New Roman" w:hAnsi="Times New Roman" w:cs="Times New Roman"/>
          <w:color w:val="000000" w:themeColor="text1"/>
          <w:sz w:val="22"/>
          <w:szCs w:val="22"/>
        </w:rPr>
        <w:t>represents</w:t>
      </w:r>
      <w:r w:rsidRPr="00BD2473">
        <w:rPr>
          <w:rFonts w:ascii="Times New Roman" w:hAnsi="Times New Roman" w:cs="Times New Roman"/>
          <w:color w:val="000000" w:themeColor="text1"/>
          <w:sz w:val="22"/>
          <w:szCs w:val="22"/>
        </w:rPr>
        <w:t xml:space="preserve"> the average and standard error of three independent experiments, each </w:t>
      </w:r>
      <w:r>
        <w:rPr>
          <w:rFonts w:ascii="Times New Roman" w:hAnsi="Times New Roman" w:cs="Times New Roman"/>
          <w:color w:val="000000" w:themeColor="text1"/>
          <w:sz w:val="22"/>
          <w:szCs w:val="22"/>
        </w:rPr>
        <w:t xml:space="preserve">experiment </w:t>
      </w:r>
      <w:r w:rsidRPr="00BD2473">
        <w:rPr>
          <w:rFonts w:ascii="Times New Roman" w:hAnsi="Times New Roman" w:cs="Times New Roman"/>
          <w:color w:val="000000" w:themeColor="text1"/>
          <w:sz w:val="22"/>
          <w:szCs w:val="22"/>
        </w:rPr>
        <w:t>consisting of 150 to 200 nuclear speckles</w:t>
      </w:r>
      <w:r>
        <w:rPr>
          <w:rFonts w:ascii="Times New Roman" w:hAnsi="Times New Roman" w:cs="Times New Roman"/>
          <w:color w:val="000000" w:themeColor="text1"/>
          <w:sz w:val="22"/>
          <w:szCs w:val="22"/>
        </w:rPr>
        <w:t xml:space="preserve"> from 15-20 cells</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Note that </w:t>
      </w:r>
      <w:r w:rsidRPr="00BD2473">
        <w:rPr>
          <w:rFonts w:ascii="Times New Roman" w:hAnsi="Times New Roman" w:cs="Times New Roman"/>
          <w:color w:val="000000" w:themeColor="text1"/>
          <w:sz w:val="22"/>
          <w:szCs w:val="22"/>
        </w:rPr>
        <w:t xml:space="preserve">depletion </w:t>
      </w:r>
      <w:r>
        <w:rPr>
          <w:rFonts w:ascii="Times New Roman" w:hAnsi="Times New Roman" w:cs="Times New Roman"/>
          <w:color w:val="000000" w:themeColor="text1"/>
          <w:sz w:val="22"/>
          <w:szCs w:val="22"/>
        </w:rPr>
        <w:t xml:space="preserve">of either ZFC3H1 or U1-70K </w:t>
      </w:r>
      <w:r w:rsidRPr="00BD2473">
        <w:rPr>
          <w:rFonts w:ascii="Times New Roman" w:hAnsi="Times New Roman" w:cs="Times New Roman"/>
          <w:color w:val="000000" w:themeColor="text1"/>
          <w:sz w:val="22"/>
          <w:szCs w:val="22"/>
        </w:rPr>
        <w:t xml:space="preserve">did not affect the targeting of mRNAs to </w:t>
      </w:r>
      <w:r>
        <w:rPr>
          <w:rFonts w:ascii="Times New Roman" w:hAnsi="Times New Roman" w:cs="Times New Roman"/>
          <w:color w:val="000000" w:themeColor="text1"/>
          <w:sz w:val="22"/>
          <w:szCs w:val="22"/>
        </w:rPr>
        <w:t xml:space="preserve">nuclear </w:t>
      </w:r>
      <w:r w:rsidRPr="00BD2473">
        <w:rPr>
          <w:rFonts w:ascii="Times New Roman" w:hAnsi="Times New Roman" w:cs="Times New Roman"/>
          <w:color w:val="000000" w:themeColor="text1"/>
          <w:sz w:val="22"/>
          <w:szCs w:val="22"/>
        </w:rPr>
        <w:t xml:space="preserve">speckles. </w:t>
      </w:r>
    </w:p>
    <w:p w14:paraId="500567A6" w14:textId="77777777" w:rsidR="005777D9" w:rsidRDefault="005777D9" w:rsidP="005777D9">
      <w:pPr>
        <w:spacing w:line="480" w:lineRule="auto"/>
        <w:jc w:val="both"/>
        <w:rPr>
          <w:rFonts w:ascii="Times New Roman" w:hAnsi="Times New Roman" w:cs="Times New Roman"/>
          <w:color w:val="000000" w:themeColor="text1"/>
          <w:sz w:val="22"/>
          <w:szCs w:val="22"/>
        </w:rPr>
      </w:pPr>
    </w:p>
    <w:p w14:paraId="7A663B9E" w14:textId="77777777" w:rsidR="005777D9" w:rsidRPr="000D0293" w:rsidRDefault="005777D9" w:rsidP="005777D9">
      <w:pPr>
        <w:spacing w:line="480" w:lineRule="auto"/>
        <w:jc w:val="both"/>
        <w:rPr>
          <w:rFonts w:ascii="Times New Roman" w:hAnsi="Times New Roman" w:cs="Times New Roman"/>
          <w:b/>
          <w:bCs/>
          <w:color w:val="000000" w:themeColor="text1"/>
          <w:sz w:val="22"/>
          <w:szCs w:val="22"/>
        </w:rPr>
      </w:pPr>
      <w:r w:rsidRPr="000D0293">
        <w:rPr>
          <w:rFonts w:ascii="Times New Roman" w:hAnsi="Times New Roman" w:cs="Times New Roman"/>
          <w:b/>
          <w:bCs/>
          <w:color w:val="000000" w:themeColor="text1"/>
          <w:sz w:val="22"/>
          <w:szCs w:val="22"/>
        </w:rPr>
        <w:t>Figure S</w:t>
      </w:r>
      <w:r>
        <w:rPr>
          <w:rFonts w:ascii="Times New Roman" w:hAnsi="Times New Roman" w:cs="Times New Roman"/>
          <w:b/>
          <w:bCs/>
          <w:color w:val="000000" w:themeColor="text1"/>
          <w:sz w:val="22"/>
          <w:szCs w:val="22"/>
        </w:rPr>
        <w:t>8</w:t>
      </w:r>
      <w:r w:rsidRPr="000D0293">
        <w:rPr>
          <w:rFonts w:ascii="Times New Roman" w:hAnsi="Times New Roman" w:cs="Times New Roman"/>
          <w:b/>
          <w:bCs/>
          <w:color w:val="000000" w:themeColor="text1"/>
          <w:sz w:val="22"/>
          <w:szCs w:val="22"/>
        </w:rPr>
        <w:t xml:space="preserve">. Disruption of nuclear speckles does not affect nuclear export of </w:t>
      </w:r>
      <w:proofErr w:type="spellStart"/>
      <w:r w:rsidRPr="000D0293">
        <w:rPr>
          <w:rFonts w:ascii="Times New Roman" w:hAnsi="Times New Roman" w:cs="Times New Roman"/>
          <w:b/>
          <w:bCs/>
          <w:i/>
          <w:iCs/>
          <w:color w:val="000000" w:themeColor="text1"/>
          <w:sz w:val="22"/>
          <w:szCs w:val="22"/>
        </w:rPr>
        <w:t>ftz-Δi</w:t>
      </w:r>
      <w:proofErr w:type="spellEnd"/>
      <w:r w:rsidRPr="000D0293">
        <w:rPr>
          <w:rFonts w:ascii="Times New Roman" w:hAnsi="Times New Roman" w:cs="Times New Roman"/>
          <w:b/>
          <w:bCs/>
          <w:color w:val="000000" w:themeColor="text1"/>
          <w:sz w:val="22"/>
          <w:szCs w:val="22"/>
        </w:rPr>
        <w:t xml:space="preserve"> mRNAs</w:t>
      </w:r>
    </w:p>
    <w:p w14:paraId="3F0A2751" w14:textId="77777777" w:rsidR="005777D9" w:rsidRDefault="005777D9" w:rsidP="005777D9">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U2OS cells were co- transfected with </w:t>
      </w:r>
      <w:proofErr w:type="spellStart"/>
      <w:r w:rsidRPr="00BD2473">
        <w:rPr>
          <w:rFonts w:ascii="Times New Roman" w:hAnsi="Times New Roman" w:cs="Times New Roman"/>
          <w:i/>
          <w:iCs/>
          <w:color w:val="000000" w:themeColor="text1"/>
          <w:sz w:val="22"/>
          <w:szCs w:val="22"/>
        </w:rPr>
        <w:t>ftz-Δi</w:t>
      </w:r>
      <w:proofErr w:type="spellEnd"/>
      <w:r>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 xml:space="preserve">and GFP-CLK3 or H1B-GFP. 18 to </w:t>
      </w:r>
      <w:r w:rsidRPr="00BD2473">
        <w:rPr>
          <w:rFonts w:ascii="Times New Roman" w:hAnsi="Times New Roman" w:cs="Times New Roman"/>
          <w:color w:val="000000" w:themeColor="text1"/>
          <w:sz w:val="22"/>
          <w:szCs w:val="22"/>
        </w:rPr>
        <w:t xml:space="preserve">24 </w:t>
      </w:r>
      <w:r>
        <w:rPr>
          <w:rFonts w:ascii="Times New Roman" w:hAnsi="Times New Roman" w:cs="Times New Roman"/>
          <w:color w:val="000000" w:themeColor="text1"/>
          <w:sz w:val="22"/>
          <w:szCs w:val="22"/>
        </w:rPr>
        <w:t>hours</w:t>
      </w:r>
      <w:r w:rsidRPr="00BD2473">
        <w:rPr>
          <w:rFonts w:ascii="Times New Roman" w:hAnsi="Times New Roman" w:cs="Times New Roman"/>
          <w:color w:val="000000" w:themeColor="text1"/>
          <w:sz w:val="22"/>
          <w:szCs w:val="22"/>
        </w:rPr>
        <w:t xml:space="preserve"> post-transfection, cells were fixed and stained for </w:t>
      </w:r>
      <w:proofErr w:type="spellStart"/>
      <w:r w:rsidRPr="00BD2473">
        <w:rPr>
          <w:rFonts w:ascii="Times New Roman" w:hAnsi="Times New Roman" w:cs="Times New Roman"/>
          <w:i/>
          <w:iCs/>
          <w:color w:val="000000" w:themeColor="text1"/>
          <w:sz w:val="22"/>
          <w:szCs w:val="22"/>
        </w:rPr>
        <w:t>ftz</w:t>
      </w:r>
      <w:proofErr w:type="spellEnd"/>
      <w:r w:rsidRPr="00BD2473">
        <w:rPr>
          <w:rFonts w:ascii="Times New Roman" w:hAnsi="Times New Roman" w:cs="Times New Roman"/>
          <w:color w:val="000000" w:themeColor="text1"/>
          <w:sz w:val="22"/>
          <w:szCs w:val="22"/>
        </w:rPr>
        <w:t xml:space="preserve"> mRNA by FISH and for the speckle marker SC35 by immunofluorescence.</w:t>
      </w:r>
      <w:r>
        <w:rPr>
          <w:rFonts w:ascii="Times New Roman" w:hAnsi="Times New Roman" w:cs="Times New Roman"/>
          <w:color w:val="000000" w:themeColor="text1"/>
          <w:sz w:val="22"/>
          <w:szCs w:val="22"/>
        </w:rPr>
        <w:t xml:space="preserve"> </w:t>
      </w:r>
      <w:r w:rsidRPr="00BD2473">
        <w:rPr>
          <w:rFonts w:ascii="Times New Roman" w:hAnsi="Times New Roman" w:cs="Times New Roman"/>
          <w:color w:val="000000" w:themeColor="text1"/>
          <w:sz w:val="22"/>
          <w:szCs w:val="22"/>
        </w:rPr>
        <w:t>Representative image</w:t>
      </w:r>
      <w:r>
        <w:rPr>
          <w:rFonts w:ascii="Times New Roman" w:hAnsi="Times New Roman" w:cs="Times New Roman"/>
          <w:color w:val="000000" w:themeColor="text1"/>
          <w:sz w:val="22"/>
          <w:szCs w:val="22"/>
        </w:rPr>
        <w:t>s,</w:t>
      </w:r>
      <w:r w:rsidRPr="00BD2473">
        <w:rPr>
          <w:rFonts w:ascii="Times New Roman" w:hAnsi="Times New Roman" w:cs="Times New Roman"/>
          <w:color w:val="000000" w:themeColor="text1"/>
          <w:sz w:val="22"/>
          <w:szCs w:val="22"/>
        </w:rPr>
        <w:t xml:space="preserve"> with each row depicting a single field of view</w:t>
      </w:r>
      <w:r>
        <w:rPr>
          <w:rFonts w:ascii="Times New Roman" w:hAnsi="Times New Roman" w:cs="Times New Roman"/>
          <w:color w:val="000000" w:themeColor="text1"/>
          <w:sz w:val="22"/>
          <w:szCs w:val="22"/>
        </w:rPr>
        <w:t xml:space="preserve"> imaged for</w:t>
      </w:r>
      <w:r w:rsidRPr="005A7A4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GFP, </w:t>
      </w:r>
      <w:proofErr w:type="spellStart"/>
      <w:r w:rsidRPr="005A7A43">
        <w:rPr>
          <w:rFonts w:ascii="Times New Roman" w:hAnsi="Times New Roman" w:cs="Times New Roman"/>
          <w:i/>
          <w:iCs/>
          <w:color w:val="000000" w:themeColor="text1"/>
          <w:sz w:val="22"/>
          <w:szCs w:val="22"/>
        </w:rPr>
        <w:t>ftz</w:t>
      </w:r>
      <w:proofErr w:type="spellEnd"/>
      <w:r w:rsidRPr="005A7A43">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mRNA and SC35</w:t>
      </w:r>
      <w:r w:rsidRPr="00BD247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is shown in </w:t>
      </w:r>
      <w:r w:rsidRPr="00BD2473">
        <w:rPr>
          <w:rFonts w:ascii="Times New Roman" w:hAnsi="Times New Roman" w:cs="Times New Roman"/>
          <w:color w:val="000000" w:themeColor="text1"/>
          <w:sz w:val="22"/>
          <w:szCs w:val="22"/>
        </w:rPr>
        <w:t>(A)</w:t>
      </w:r>
      <w:r>
        <w:rPr>
          <w:rFonts w:ascii="Times New Roman" w:hAnsi="Times New Roman" w:cs="Times New Roman"/>
          <w:color w:val="000000" w:themeColor="text1"/>
          <w:sz w:val="22"/>
          <w:szCs w:val="22"/>
        </w:rPr>
        <w:t xml:space="preserve">. </w:t>
      </w:r>
      <w:r w:rsidRPr="00BD2473">
        <w:rPr>
          <w:rFonts w:ascii="Times New Roman" w:hAnsi="Times New Roman" w:cs="Times New Roman"/>
          <w:color w:val="000000" w:themeColor="text1"/>
          <w:sz w:val="22"/>
          <w:szCs w:val="22"/>
        </w:rPr>
        <w:t>Scale bar = 10 µM</w:t>
      </w:r>
      <w:r>
        <w:rPr>
          <w:rFonts w:ascii="Times New Roman" w:hAnsi="Times New Roman" w:cs="Times New Roman"/>
          <w:color w:val="000000" w:themeColor="text1"/>
          <w:sz w:val="22"/>
          <w:szCs w:val="22"/>
        </w:rPr>
        <w:t xml:space="preserve">. (B) U2OS cells were transfected with </w:t>
      </w:r>
      <w:r w:rsidRPr="00BD2473">
        <w:rPr>
          <w:rFonts w:ascii="Times New Roman" w:hAnsi="Times New Roman" w:cs="Times New Roman"/>
          <w:i/>
          <w:iCs/>
          <w:color w:val="000000" w:themeColor="text1"/>
          <w:sz w:val="22"/>
          <w:szCs w:val="22"/>
        </w:rPr>
        <w:t>ftz-Δi</w:t>
      </w:r>
      <w:r>
        <w:rPr>
          <w:rFonts w:ascii="Times New Roman" w:hAnsi="Times New Roman" w:cs="Times New Roman"/>
          <w:i/>
          <w:iCs/>
          <w:color w:val="000000" w:themeColor="text1"/>
          <w:sz w:val="22"/>
          <w:szCs w:val="22"/>
        </w:rPr>
        <w:t>-5’SS</w:t>
      </w:r>
      <w:r>
        <w:rPr>
          <w:rFonts w:ascii="Times New Roman" w:hAnsi="Times New Roman" w:cs="Times New Roman"/>
          <w:color w:val="000000" w:themeColor="text1"/>
          <w:sz w:val="22"/>
          <w:szCs w:val="22"/>
        </w:rPr>
        <w:t xml:space="preserve"> or </w:t>
      </w:r>
      <w:proofErr w:type="spellStart"/>
      <w:r w:rsidRPr="00BD2473">
        <w:rPr>
          <w:rFonts w:ascii="Times New Roman" w:hAnsi="Times New Roman" w:cs="Times New Roman"/>
          <w:i/>
          <w:iCs/>
          <w:color w:val="000000" w:themeColor="text1"/>
          <w:sz w:val="22"/>
          <w:szCs w:val="22"/>
        </w:rPr>
        <w:t>ftz-Δi</w:t>
      </w:r>
      <w:proofErr w:type="spellEnd"/>
      <w:r>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alone (“</w:t>
      </w:r>
      <w:proofErr w:type="gramStart"/>
      <w:r>
        <w:rPr>
          <w:rFonts w:ascii="Times New Roman" w:hAnsi="Times New Roman" w:cs="Times New Roman"/>
          <w:color w:val="000000" w:themeColor="text1"/>
          <w:sz w:val="22"/>
          <w:szCs w:val="22"/>
        </w:rPr>
        <w:t>-“</w:t>
      </w:r>
      <w:proofErr w:type="gramEnd"/>
      <w:r>
        <w:rPr>
          <w:rFonts w:ascii="Times New Roman" w:hAnsi="Times New Roman" w:cs="Times New Roman"/>
          <w:color w:val="000000" w:themeColor="text1"/>
          <w:sz w:val="22"/>
          <w:szCs w:val="22"/>
        </w:rPr>
        <w:t xml:space="preserve">) or with either GFP-CLK3, or H1B-GFP. </w:t>
      </w:r>
      <w:r w:rsidRPr="00BD2473">
        <w:rPr>
          <w:rFonts w:ascii="Times New Roman" w:hAnsi="Times New Roman" w:cs="Times New Roman"/>
          <w:color w:val="000000" w:themeColor="text1"/>
          <w:sz w:val="22"/>
          <w:szCs w:val="22"/>
        </w:rPr>
        <w:t xml:space="preserve">24 </w:t>
      </w:r>
      <w:r>
        <w:rPr>
          <w:rFonts w:ascii="Times New Roman" w:hAnsi="Times New Roman" w:cs="Times New Roman"/>
          <w:color w:val="000000" w:themeColor="text1"/>
          <w:sz w:val="22"/>
          <w:szCs w:val="22"/>
        </w:rPr>
        <w:t>hours</w:t>
      </w:r>
      <w:r w:rsidRPr="00BD2473">
        <w:rPr>
          <w:rFonts w:ascii="Times New Roman" w:hAnsi="Times New Roman" w:cs="Times New Roman"/>
          <w:color w:val="000000" w:themeColor="text1"/>
          <w:sz w:val="22"/>
          <w:szCs w:val="22"/>
        </w:rPr>
        <w:t xml:space="preserve"> post-transfection, cells were fixed and stained for </w:t>
      </w:r>
      <w:proofErr w:type="spellStart"/>
      <w:r w:rsidRPr="00BD2473">
        <w:rPr>
          <w:rFonts w:ascii="Times New Roman" w:hAnsi="Times New Roman" w:cs="Times New Roman"/>
          <w:i/>
          <w:iCs/>
          <w:color w:val="000000" w:themeColor="text1"/>
          <w:sz w:val="22"/>
          <w:szCs w:val="22"/>
        </w:rPr>
        <w:t>ftz</w:t>
      </w:r>
      <w:proofErr w:type="spellEnd"/>
      <w:r w:rsidRPr="00BD2473">
        <w:rPr>
          <w:rFonts w:ascii="Times New Roman" w:hAnsi="Times New Roman" w:cs="Times New Roman"/>
          <w:color w:val="000000" w:themeColor="text1"/>
          <w:sz w:val="22"/>
          <w:szCs w:val="22"/>
        </w:rPr>
        <w:t xml:space="preserve"> mRNA by FISH and for the speckle marker SC35 by immunofluorescence</w:t>
      </w:r>
      <w:r>
        <w:rPr>
          <w:rFonts w:ascii="Times New Roman" w:hAnsi="Times New Roman" w:cs="Times New Roman"/>
          <w:color w:val="000000" w:themeColor="text1"/>
          <w:sz w:val="22"/>
          <w:szCs w:val="22"/>
        </w:rPr>
        <w:t xml:space="preserve"> and the </w:t>
      </w:r>
      <w:r>
        <w:rPr>
          <w:rFonts w:ascii="Times New Roman" w:hAnsi="Times New Roman" w:cs="Times New Roman"/>
          <w:color w:val="000000" w:themeColor="text1"/>
          <w:sz w:val="22"/>
          <w:szCs w:val="22"/>
        </w:rPr>
        <w:lastRenderedPageBreak/>
        <w:t xml:space="preserve">nuclear speckle morphology was visually inspected and quantified for each cell. </w:t>
      </w:r>
      <w:proofErr w:type="spellStart"/>
      <w:r>
        <w:rPr>
          <w:rFonts w:ascii="Times New Roman" w:hAnsi="Times New Roman" w:cs="Times New Roman"/>
          <w:color w:val="000000" w:themeColor="text1"/>
          <w:sz w:val="22"/>
          <w:szCs w:val="22"/>
        </w:rPr>
        <w:t>Untransfected</w:t>
      </w:r>
      <w:proofErr w:type="spellEnd"/>
      <w:r>
        <w:rPr>
          <w:rFonts w:ascii="Times New Roman" w:hAnsi="Times New Roman" w:cs="Times New Roman"/>
          <w:color w:val="000000" w:themeColor="text1"/>
          <w:sz w:val="22"/>
          <w:szCs w:val="22"/>
        </w:rPr>
        <w:t xml:space="preserve"> cells were also quantified to determine the morphology of nuclear speckles without any exogenously expressed mRNAs of GFP-tagged proteins. Each bar represents the average and standard error of two (</w:t>
      </w:r>
      <w:proofErr w:type="spellStart"/>
      <w:r w:rsidRPr="00BD2473">
        <w:rPr>
          <w:rFonts w:ascii="Times New Roman" w:hAnsi="Times New Roman" w:cs="Times New Roman"/>
          <w:i/>
          <w:iCs/>
          <w:color w:val="000000" w:themeColor="text1"/>
          <w:sz w:val="22"/>
          <w:szCs w:val="22"/>
        </w:rPr>
        <w:t>ftz-Δi</w:t>
      </w:r>
      <w:proofErr w:type="spellEnd"/>
      <w:r>
        <w:rPr>
          <w:rFonts w:ascii="Times New Roman" w:hAnsi="Times New Roman" w:cs="Times New Roman"/>
          <w:color w:val="000000" w:themeColor="text1"/>
          <w:sz w:val="22"/>
          <w:szCs w:val="22"/>
        </w:rPr>
        <w:t>) or four (</w:t>
      </w:r>
      <w:r w:rsidRPr="00BD2473">
        <w:rPr>
          <w:rFonts w:ascii="Times New Roman" w:hAnsi="Times New Roman" w:cs="Times New Roman"/>
          <w:i/>
          <w:iCs/>
          <w:color w:val="000000" w:themeColor="text1"/>
          <w:sz w:val="22"/>
          <w:szCs w:val="22"/>
        </w:rPr>
        <w:t>ftz-Δi</w:t>
      </w:r>
      <w:r>
        <w:rPr>
          <w:rFonts w:ascii="Times New Roman" w:hAnsi="Times New Roman" w:cs="Times New Roman"/>
          <w:i/>
          <w:iCs/>
          <w:color w:val="000000" w:themeColor="text1"/>
          <w:sz w:val="22"/>
          <w:szCs w:val="22"/>
        </w:rPr>
        <w:t>-5’SS</w:t>
      </w:r>
      <w:r>
        <w:rPr>
          <w:rFonts w:ascii="Times New Roman" w:hAnsi="Times New Roman" w:cs="Times New Roman"/>
          <w:color w:val="000000" w:themeColor="text1"/>
          <w:sz w:val="22"/>
          <w:szCs w:val="22"/>
        </w:rPr>
        <w:t>) independent experiments, each consisting of 30-50 cells.</w:t>
      </w:r>
    </w:p>
    <w:p w14:paraId="03931F47" w14:textId="77777777" w:rsidR="005777D9" w:rsidRDefault="005777D9" w:rsidP="005777D9">
      <w:pPr>
        <w:spacing w:line="480" w:lineRule="auto"/>
        <w:jc w:val="both"/>
        <w:rPr>
          <w:rFonts w:ascii="Times New Roman" w:hAnsi="Times New Roman" w:cs="Times New Roman"/>
          <w:color w:val="000000" w:themeColor="text1"/>
          <w:sz w:val="22"/>
          <w:szCs w:val="22"/>
        </w:rPr>
      </w:pPr>
    </w:p>
    <w:p w14:paraId="3E2399E5" w14:textId="77777777" w:rsidR="005777D9" w:rsidRPr="00D70CE5" w:rsidRDefault="005777D9" w:rsidP="005777D9">
      <w:pPr>
        <w:spacing w:line="480" w:lineRule="auto"/>
        <w:jc w:val="both"/>
        <w:rPr>
          <w:rFonts w:ascii="Times New Roman" w:hAnsi="Times New Roman" w:cs="Times New Roman"/>
          <w:b/>
          <w:bCs/>
          <w:color w:val="000000" w:themeColor="text1"/>
          <w:sz w:val="22"/>
          <w:szCs w:val="22"/>
        </w:rPr>
      </w:pPr>
      <w:r w:rsidRPr="00D70CE5">
        <w:rPr>
          <w:rFonts w:ascii="Times New Roman" w:hAnsi="Times New Roman" w:cs="Times New Roman"/>
          <w:b/>
          <w:bCs/>
          <w:color w:val="000000" w:themeColor="text1"/>
          <w:sz w:val="22"/>
          <w:szCs w:val="22"/>
        </w:rPr>
        <w:t>Supplementary Table 1. List of IPA Transcripts Analyzed</w:t>
      </w:r>
      <w:r>
        <w:rPr>
          <w:rFonts w:ascii="Times New Roman" w:hAnsi="Times New Roman" w:cs="Times New Roman"/>
          <w:b/>
          <w:bCs/>
          <w:color w:val="000000" w:themeColor="text1"/>
          <w:sz w:val="22"/>
          <w:szCs w:val="22"/>
        </w:rPr>
        <w:t>.</w:t>
      </w:r>
    </w:p>
    <w:p w14:paraId="0AE4EB63" w14:textId="77777777" w:rsidR="00B56C7B" w:rsidRDefault="00B56C7B"/>
    <w:sectPr w:rsidR="00B56C7B" w:rsidSect="00AC372D">
      <w:foot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16384"/>
      <w:docPartObj>
        <w:docPartGallery w:val="Page Numbers (Bottom of Page)"/>
        <w:docPartUnique/>
      </w:docPartObj>
    </w:sdtPr>
    <w:sdtEndPr>
      <w:rPr>
        <w:noProof/>
      </w:rPr>
    </w:sdtEndPr>
    <w:sdtContent>
      <w:p w14:paraId="76D3BB62" w14:textId="77777777" w:rsidR="00CC603A" w:rsidRDefault="005777D9">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33C88C99" w14:textId="77777777" w:rsidR="00CC603A" w:rsidRDefault="005777D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D9"/>
    <w:rsid w:val="005777D9"/>
    <w:rsid w:val="009E1909"/>
    <w:rsid w:val="00B5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78410"/>
  <w15:chartTrackingRefBased/>
  <w15:docId w15:val="{E19E98D9-E8BD-2C4E-B0B1-CF3747FB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D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77D9"/>
    <w:pPr>
      <w:tabs>
        <w:tab w:val="center" w:pos="4680"/>
        <w:tab w:val="right" w:pos="9360"/>
      </w:tabs>
    </w:pPr>
  </w:style>
  <w:style w:type="character" w:customStyle="1" w:styleId="FooterChar">
    <w:name w:val="Footer Char"/>
    <w:basedOn w:val="DefaultParagraphFont"/>
    <w:link w:val="Footer"/>
    <w:uiPriority w:val="99"/>
    <w:rsid w:val="005777D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2022-03-29T16:34:00Z</dcterms:created>
  <dcterms:modified xsi:type="dcterms:W3CDTF">2022-03-29T16:35:00Z</dcterms:modified>
</cp:coreProperties>
</file>