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925E" w14:textId="77777777" w:rsidR="00C77C03" w:rsidRPr="003D5351" w:rsidRDefault="00C77C03" w:rsidP="00C77C03">
      <w:pPr>
        <w:spacing w:line="480" w:lineRule="auto"/>
        <w:jc w:val="both"/>
        <w:rPr>
          <w:rFonts w:ascii="Arial" w:hAnsi="Arial" w:cs="Arial"/>
          <w:b/>
          <w:color w:val="000000" w:themeColor="text1"/>
          <w:sz w:val="22"/>
          <w:szCs w:val="22"/>
        </w:rPr>
      </w:pPr>
      <w:r w:rsidRPr="003D5351">
        <w:rPr>
          <w:rFonts w:ascii="Arial" w:hAnsi="Arial" w:cs="Arial"/>
          <w:b/>
          <w:color w:val="000000" w:themeColor="text1"/>
          <w:sz w:val="22"/>
          <w:szCs w:val="22"/>
        </w:rPr>
        <w:t xml:space="preserve">Figure S1: </w:t>
      </w:r>
      <w:proofErr w:type="spellStart"/>
      <w:r w:rsidRPr="003D5351">
        <w:rPr>
          <w:rFonts w:ascii="Arial" w:hAnsi="Arial" w:cs="Arial"/>
          <w:b/>
          <w:i/>
          <w:color w:val="000000" w:themeColor="text1"/>
          <w:sz w:val="22"/>
          <w:szCs w:val="22"/>
        </w:rPr>
        <w:t>Firre</w:t>
      </w:r>
      <w:proofErr w:type="spellEnd"/>
      <w:r w:rsidRPr="003D5351">
        <w:rPr>
          <w:rFonts w:ascii="Arial" w:hAnsi="Arial" w:cs="Arial"/>
          <w:b/>
          <w:color w:val="000000" w:themeColor="text1"/>
          <w:sz w:val="22"/>
          <w:szCs w:val="22"/>
        </w:rPr>
        <w:t xml:space="preserve"> expression and localization in mouse and human cells</w:t>
      </w:r>
    </w:p>
    <w:p w14:paraId="2EEBF857"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(A, B) Maximum intensity projections of </w:t>
      </w:r>
      <w:proofErr w:type="spellStart"/>
      <w:r w:rsidRPr="003D5351">
        <w:rPr>
          <w:rFonts w:ascii="Arial" w:hAnsi="Arial" w:cs="Arial"/>
          <w:color w:val="000000" w:themeColor="text1"/>
          <w:sz w:val="22"/>
          <w:szCs w:val="22"/>
        </w:rPr>
        <w:t>smRNA</w:t>
      </w:r>
      <w:proofErr w:type="spellEnd"/>
      <w:r w:rsidRPr="003D5351">
        <w:rPr>
          <w:rFonts w:ascii="Arial" w:hAnsi="Arial" w:cs="Arial"/>
          <w:color w:val="000000" w:themeColor="text1"/>
          <w:sz w:val="22"/>
          <w:szCs w:val="22"/>
        </w:rPr>
        <w:t xml:space="preserve">-FISH for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 xml:space="preserve"> exon and RRD on wild type (WT) and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-deficient (</w:t>
      </w:r>
      <w:proofErr w:type="spellStart"/>
      <w:r w:rsidRPr="003D5351">
        <w:rPr>
          <w:rFonts w:ascii="Arial" w:hAnsi="Arial" w:cs="Arial"/>
          <w:i/>
          <w:color w:val="000000" w:themeColor="text1"/>
          <w:sz w:val="22"/>
          <w:szCs w:val="22"/>
        </w:rPr>
        <w:t>Firre</w:t>
      </w:r>
      <w:r w:rsidRPr="003D5351">
        <w:rPr>
          <w:rFonts w:ascii="Arial" w:hAnsi="Arial" w:cs="Arial"/>
          <w:i/>
          <w:color w:val="000000" w:themeColor="text1"/>
          <w:sz w:val="22"/>
          <w:szCs w:val="22"/>
          <w:vertAlign w:val="superscript"/>
        </w:rPr>
        <w:t>KO</w:t>
      </w:r>
      <w:proofErr w:type="spellEnd"/>
      <w:r w:rsidRPr="003D5351">
        <w:rPr>
          <w:rFonts w:ascii="Arial" w:hAnsi="Arial" w:cs="Arial"/>
          <w:color w:val="000000" w:themeColor="text1"/>
          <w:sz w:val="22"/>
          <w:szCs w:val="22"/>
        </w:rPr>
        <w:t xml:space="preserve">) mouse ES cells (A) as well as human </w:t>
      </w:r>
      <w:proofErr w:type="spellStart"/>
      <w:r w:rsidRPr="003D5351">
        <w:rPr>
          <w:rFonts w:ascii="Arial" w:hAnsi="Arial" w:cs="Arial"/>
          <w:color w:val="000000" w:themeColor="text1"/>
          <w:sz w:val="22"/>
          <w:szCs w:val="22"/>
        </w:rPr>
        <w:t>iPS</w:t>
      </w:r>
      <w:proofErr w:type="spellEnd"/>
      <w:r w:rsidRPr="003D5351">
        <w:rPr>
          <w:rFonts w:ascii="Arial" w:hAnsi="Arial" w:cs="Arial"/>
          <w:color w:val="000000" w:themeColor="text1"/>
          <w:sz w:val="22"/>
          <w:szCs w:val="22"/>
        </w:rPr>
        <w:t xml:space="preserve"> cells and human foreskin fibroblasts (BJ) (B). Nuclei are stained with Hoechst (blue),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 xml:space="preserve"> exon in green, RRD in magenta. Scale bar is 5 </w:t>
      </w:r>
      <w:proofErr w:type="spellStart"/>
      <w:r w:rsidRPr="003D5351">
        <w:rPr>
          <w:rFonts w:ascii="Arial" w:hAnsi="Arial" w:cs="Arial"/>
          <w:color w:val="000000" w:themeColor="text1"/>
          <w:sz w:val="22"/>
          <w:szCs w:val="22"/>
        </w:rPr>
        <w:t>μm</w:t>
      </w:r>
      <w:proofErr w:type="spellEnd"/>
      <w:r w:rsidRPr="003D5351">
        <w:rPr>
          <w:rFonts w:ascii="Arial" w:hAnsi="Arial" w:cs="Arial"/>
          <w:color w:val="000000" w:themeColor="text1"/>
          <w:sz w:val="22"/>
          <w:szCs w:val="22"/>
        </w:rPr>
        <w:t>.</w:t>
      </w:r>
    </w:p>
    <w:p w14:paraId="2DA2F36E"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(C, D) Absolute and relative quantification of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 xml:space="preserve"> FISH signals in the nucleus (N, black) and cytoplasm (C, gray) of mouse (C) and human cell lines (D). The heights of the bars and vertical lines indicate mean and standard deviation, respectively.</w:t>
      </w:r>
    </w:p>
    <w:p w14:paraId="5F6183EC"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(E, F) RNA-seq analysis of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 xml:space="preserve"> expression in mouse (E) and human cell lines (F). Data are mean and non-outlier range of analyzed data sets.</w:t>
      </w:r>
    </w:p>
    <w:p w14:paraId="3B0EE115" w14:textId="77777777" w:rsidR="00C77C03" w:rsidRPr="003D5351" w:rsidRDefault="00C77C03" w:rsidP="00C77C03">
      <w:pPr>
        <w:spacing w:line="480" w:lineRule="auto"/>
        <w:jc w:val="both"/>
        <w:rPr>
          <w:rFonts w:ascii="Arial" w:hAnsi="Arial" w:cs="Arial"/>
          <w:color w:val="000000" w:themeColor="text1"/>
          <w:sz w:val="22"/>
          <w:szCs w:val="22"/>
        </w:rPr>
      </w:pPr>
    </w:p>
    <w:p w14:paraId="44DDAF21"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b/>
          <w:color w:val="000000" w:themeColor="text1"/>
          <w:sz w:val="22"/>
          <w:szCs w:val="22"/>
        </w:rPr>
        <w:t xml:space="preserve">Figure S2: Comparison of local and global repeats within the mouse and human </w:t>
      </w:r>
      <w:proofErr w:type="spellStart"/>
      <w:r w:rsidRPr="003D5351">
        <w:rPr>
          <w:rFonts w:ascii="Arial" w:hAnsi="Arial" w:cs="Arial"/>
          <w:b/>
          <w:i/>
          <w:color w:val="000000" w:themeColor="text1"/>
          <w:sz w:val="22"/>
          <w:szCs w:val="22"/>
        </w:rPr>
        <w:t>Firre</w:t>
      </w:r>
      <w:proofErr w:type="spellEnd"/>
      <w:r w:rsidRPr="003D5351">
        <w:rPr>
          <w:rFonts w:ascii="Arial" w:hAnsi="Arial" w:cs="Arial"/>
          <w:b/>
          <w:color w:val="000000" w:themeColor="text1"/>
          <w:sz w:val="22"/>
          <w:szCs w:val="22"/>
        </w:rPr>
        <w:t xml:space="preserve"> locus</w:t>
      </w:r>
    </w:p>
    <w:p w14:paraId="0794704A"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(A, B) Matrices indicating the shared identity between RRD sequences (top) and tracks showing global sequence alignments and conservation of RRDs (bottom) for the mouse (A) and human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 xml:space="preserve"> locus (B).</w:t>
      </w:r>
    </w:p>
    <w:p w14:paraId="64A47E8D"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(C) Percentage of repeats in the mouse and human </w:t>
      </w:r>
      <w:proofErr w:type="spellStart"/>
      <w:r w:rsidRPr="003D5351">
        <w:rPr>
          <w:rFonts w:ascii="Arial" w:hAnsi="Arial" w:cs="Arial"/>
          <w:i/>
          <w:color w:val="000000" w:themeColor="text1"/>
          <w:sz w:val="22"/>
          <w:szCs w:val="22"/>
        </w:rPr>
        <w:t>Firre</w:t>
      </w:r>
      <w:proofErr w:type="spellEnd"/>
      <w:r w:rsidRPr="003D5351">
        <w:rPr>
          <w:rFonts w:ascii="Arial" w:hAnsi="Arial" w:cs="Arial"/>
          <w:color w:val="000000" w:themeColor="text1"/>
          <w:sz w:val="22"/>
          <w:szCs w:val="22"/>
        </w:rPr>
        <w:t xml:space="preserve"> locus.</w:t>
      </w:r>
    </w:p>
    <w:p w14:paraId="1597E5DB" w14:textId="77777777" w:rsidR="00C77C03" w:rsidRPr="003D5351"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(D) Quantification of </w:t>
      </w:r>
      <w:proofErr w:type="spellStart"/>
      <w:r w:rsidRPr="003D5351">
        <w:rPr>
          <w:rFonts w:ascii="Arial" w:hAnsi="Arial" w:cs="Arial"/>
          <w:i/>
          <w:color w:val="000000" w:themeColor="text1"/>
          <w:sz w:val="22"/>
          <w:szCs w:val="22"/>
        </w:rPr>
        <w:t>h</w:t>
      </w:r>
      <w:r w:rsidRPr="003D5351">
        <w:rPr>
          <w:rFonts w:ascii="Arial" w:hAnsi="Arial" w:cs="Arial"/>
          <w:i/>
          <w:iCs/>
          <w:color w:val="000000" w:themeColor="text1"/>
          <w:sz w:val="22"/>
          <w:szCs w:val="22"/>
        </w:rPr>
        <w:t>FIRRE</w:t>
      </w:r>
      <w:proofErr w:type="spellEnd"/>
      <w:r w:rsidRPr="003D5351">
        <w:rPr>
          <w:rFonts w:ascii="Arial" w:hAnsi="Arial" w:cs="Arial"/>
          <w:color w:val="000000" w:themeColor="text1"/>
          <w:sz w:val="22"/>
          <w:szCs w:val="22"/>
        </w:rPr>
        <w:t xml:space="preserve"> exon FISH signals co-localizing (Co) and not co-localizing (Not co) with HERV-H in human </w:t>
      </w:r>
      <w:proofErr w:type="spellStart"/>
      <w:r w:rsidRPr="003D5351">
        <w:rPr>
          <w:rFonts w:ascii="Arial" w:hAnsi="Arial" w:cs="Arial"/>
          <w:color w:val="000000" w:themeColor="text1"/>
          <w:sz w:val="22"/>
          <w:szCs w:val="22"/>
        </w:rPr>
        <w:t>iPS</w:t>
      </w:r>
      <w:proofErr w:type="spellEnd"/>
      <w:r w:rsidRPr="003D5351">
        <w:rPr>
          <w:rFonts w:ascii="Arial" w:hAnsi="Arial" w:cs="Arial"/>
          <w:color w:val="000000" w:themeColor="text1"/>
          <w:sz w:val="22"/>
          <w:szCs w:val="22"/>
        </w:rPr>
        <w:t xml:space="preserve"> cells in absolute (left) and in relative amounts per cell (right). Data are mean and non-outlier range of quantified cells.</w:t>
      </w:r>
    </w:p>
    <w:p w14:paraId="7F59B4FB" w14:textId="77777777" w:rsidR="00C77C03" w:rsidRDefault="00C77C03" w:rsidP="00C77C03">
      <w:pPr>
        <w:spacing w:line="480" w:lineRule="auto"/>
        <w:jc w:val="both"/>
        <w:rPr>
          <w:rFonts w:ascii="Arial" w:hAnsi="Arial" w:cs="Arial"/>
          <w:color w:val="000000" w:themeColor="text1"/>
          <w:sz w:val="22"/>
          <w:szCs w:val="22"/>
        </w:rPr>
      </w:pPr>
      <w:r w:rsidRPr="003D5351">
        <w:rPr>
          <w:rFonts w:ascii="Arial" w:hAnsi="Arial" w:cs="Arial"/>
          <w:color w:val="000000" w:themeColor="text1"/>
          <w:sz w:val="22"/>
          <w:szCs w:val="22"/>
        </w:rPr>
        <w:t xml:space="preserve">(E) Maximum intensity projections of </w:t>
      </w:r>
      <w:proofErr w:type="spellStart"/>
      <w:r w:rsidRPr="003D5351">
        <w:rPr>
          <w:rFonts w:ascii="Arial" w:hAnsi="Arial" w:cs="Arial"/>
          <w:color w:val="000000" w:themeColor="text1"/>
          <w:sz w:val="22"/>
          <w:szCs w:val="22"/>
        </w:rPr>
        <w:t>smRNA</w:t>
      </w:r>
      <w:proofErr w:type="spellEnd"/>
      <w:r w:rsidRPr="003D5351">
        <w:rPr>
          <w:rFonts w:ascii="Arial" w:hAnsi="Arial" w:cs="Arial"/>
          <w:color w:val="000000" w:themeColor="text1"/>
          <w:sz w:val="22"/>
          <w:szCs w:val="22"/>
        </w:rPr>
        <w:t xml:space="preserve"> FISH for HERV-H transcripts and </w:t>
      </w:r>
      <w:r w:rsidRPr="003D5351">
        <w:rPr>
          <w:rFonts w:ascii="Arial" w:hAnsi="Arial" w:cs="Arial"/>
          <w:i/>
          <w:iCs/>
          <w:color w:val="000000" w:themeColor="text1"/>
          <w:sz w:val="22"/>
          <w:szCs w:val="22"/>
        </w:rPr>
        <w:t>h</w:t>
      </w:r>
      <w:r w:rsidRPr="003D5351">
        <w:rPr>
          <w:rFonts w:ascii="Arial" w:hAnsi="Arial" w:cs="Arial"/>
          <w:i/>
          <w:color w:val="000000" w:themeColor="text1"/>
          <w:sz w:val="22"/>
          <w:szCs w:val="22"/>
        </w:rPr>
        <w:t>TUG1</w:t>
      </w:r>
      <w:r w:rsidRPr="003D5351">
        <w:rPr>
          <w:rFonts w:ascii="Arial" w:hAnsi="Arial" w:cs="Arial"/>
          <w:color w:val="000000" w:themeColor="text1"/>
          <w:sz w:val="22"/>
          <w:szCs w:val="22"/>
        </w:rPr>
        <w:t xml:space="preserve"> intron on human </w:t>
      </w:r>
      <w:proofErr w:type="spellStart"/>
      <w:r w:rsidRPr="003D5351">
        <w:rPr>
          <w:rFonts w:ascii="Arial" w:hAnsi="Arial" w:cs="Arial"/>
          <w:color w:val="000000" w:themeColor="text1"/>
          <w:sz w:val="22"/>
          <w:szCs w:val="22"/>
        </w:rPr>
        <w:t>iPS</w:t>
      </w:r>
      <w:proofErr w:type="spellEnd"/>
      <w:r w:rsidRPr="003D5351">
        <w:rPr>
          <w:rFonts w:ascii="Arial" w:hAnsi="Arial" w:cs="Arial"/>
          <w:color w:val="000000" w:themeColor="text1"/>
          <w:sz w:val="22"/>
          <w:szCs w:val="22"/>
        </w:rPr>
        <w:t xml:space="preserve"> cells. The brightest </w:t>
      </w:r>
      <w:r w:rsidRPr="003D5351">
        <w:rPr>
          <w:rFonts w:ascii="Arial" w:hAnsi="Arial" w:cs="Arial"/>
          <w:i/>
          <w:iCs/>
          <w:color w:val="000000" w:themeColor="text1"/>
          <w:sz w:val="22"/>
          <w:szCs w:val="22"/>
        </w:rPr>
        <w:t>h</w:t>
      </w:r>
      <w:r w:rsidRPr="003D5351">
        <w:rPr>
          <w:rFonts w:ascii="Arial" w:hAnsi="Arial" w:cs="Arial"/>
          <w:i/>
          <w:color w:val="000000" w:themeColor="text1"/>
          <w:sz w:val="22"/>
          <w:szCs w:val="22"/>
        </w:rPr>
        <w:t>TUG1</w:t>
      </w:r>
      <w:r w:rsidRPr="003D5351">
        <w:rPr>
          <w:rFonts w:ascii="Arial" w:hAnsi="Arial" w:cs="Arial"/>
          <w:color w:val="000000" w:themeColor="text1"/>
          <w:sz w:val="22"/>
          <w:szCs w:val="22"/>
        </w:rPr>
        <w:t xml:space="preserve"> intron spots are highlighted by arrows to indicate </w:t>
      </w:r>
      <w:r w:rsidRPr="003D5351">
        <w:rPr>
          <w:rFonts w:ascii="Arial" w:hAnsi="Arial" w:cs="Arial"/>
          <w:i/>
          <w:iCs/>
          <w:color w:val="000000" w:themeColor="text1"/>
          <w:sz w:val="22"/>
          <w:szCs w:val="22"/>
        </w:rPr>
        <w:t>h</w:t>
      </w:r>
      <w:r w:rsidRPr="003D5351">
        <w:rPr>
          <w:rFonts w:ascii="Arial" w:hAnsi="Arial" w:cs="Arial"/>
          <w:i/>
          <w:color w:val="000000" w:themeColor="text1"/>
          <w:sz w:val="22"/>
          <w:szCs w:val="22"/>
        </w:rPr>
        <w:t>TUG1</w:t>
      </w:r>
      <w:r w:rsidRPr="003D5351">
        <w:rPr>
          <w:rFonts w:ascii="Arial" w:hAnsi="Arial" w:cs="Arial"/>
          <w:color w:val="000000" w:themeColor="text1"/>
          <w:sz w:val="22"/>
          <w:szCs w:val="22"/>
        </w:rPr>
        <w:t xml:space="preserve"> transcription sites. Nuclei are stained with Hoechst (blue), HERV-H in magenta, </w:t>
      </w:r>
      <w:r w:rsidRPr="003D5351">
        <w:rPr>
          <w:rFonts w:ascii="Arial" w:hAnsi="Arial" w:cs="Arial"/>
          <w:i/>
          <w:iCs/>
          <w:color w:val="000000" w:themeColor="text1"/>
          <w:sz w:val="22"/>
          <w:szCs w:val="22"/>
        </w:rPr>
        <w:t>h</w:t>
      </w:r>
      <w:r w:rsidRPr="003D5351">
        <w:rPr>
          <w:rFonts w:ascii="Arial" w:hAnsi="Arial" w:cs="Arial"/>
          <w:i/>
          <w:color w:val="000000" w:themeColor="text1"/>
          <w:sz w:val="22"/>
          <w:szCs w:val="22"/>
        </w:rPr>
        <w:t>TUG1</w:t>
      </w:r>
      <w:r w:rsidRPr="003D5351">
        <w:rPr>
          <w:rFonts w:ascii="Arial" w:hAnsi="Arial" w:cs="Arial"/>
          <w:color w:val="000000" w:themeColor="text1"/>
          <w:sz w:val="22"/>
          <w:szCs w:val="22"/>
        </w:rPr>
        <w:t xml:space="preserve"> intron in green. Scale bar is 5 </w:t>
      </w:r>
      <w:proofErr w:type="spellStart"/>
      <w:r w:rsidRPr="003D5351">
        <w:rPr>
          <w:rFonts w:ascii="Arial" w:hAnsi="Arial" w:cs="Arial"/>
          <w:color w:val="000000" w:themeColor="text1"/>
          <w:sz w:val="22"/>
          <w:szCs w:val="22"/>
        </w:rPr>
        <w:t>μm</w:t>
      </w:r>
      <w:proofErr w:type="spellEnd"/>
      <w:r w:rsidRPr="003D5351">
        <w:rPr>
          <w:rFonts w:ascii="Arial" w:hAnsi="Arial" w:cs="Arial"/>
          <w:color w:val="000000" w:themeColor="text1"/>
          <w:sz w:val="22"/>
          <w:szCs w:val="22"/>
        </w:rPr>
        <w:t>.</w:t>
      </w:r>
    </w:p>
    <w:p w14:paraId="2F810AC1" w14:textId="77777777" w:rsidR="00C77C03" w:rsidRDefault="00C77C03" w:rsidP="00C77C03">
      <w:pPr>
        <w:spacing w:line="480" w:lineRule="auto"/>
        <w:jc w:val="both"/>
        <w:rPr>
          <w:rFonts w:ascii="Arial" w:hAnsi="Arial" w:cs="Arial"/>
          <w:color w:val="000000" w:themeColor="text1"/>
          <w:sz w:val="22"/>
          <w:szCs w:val="22"/>
        </w:rPr>
      </w:pPr>
    </w:p>
    <w:p w14:paraId="0486547A" w14:textId="77777777" w:rsidR="00C77C03" w:rsidRDefault="00C77C03" w:rsidP="00C77C03">
      <w:pPr>
        <w:spacing w:line="480" w:lineRule="auto"/>
        <w:jc w:val="both"/>
        <w:rPr>
          <w:rFonts w:ascii="Arial" w:hAnsi="Arial" w:cs="Arial"/>
          <w:b/>
          <w:bCs/>
          <w:color w:val="000000" w:themeColor="text1"/>
          <w:sz w:val="22"/>
          <w:szCs w:val="22"/>
        </w:rPr>
      </w:pPr>
      <w:r w:rsidRPr="00463FE9">
        <w:rPr>
          <w:rFonts w:ascii="Arial" w:hAnsi="Arial" w:cs="Arial"/>
          <w:b/>
          <w:bCs/>
          <w:color w:val="000000" w:themeColor="text1"/>
          <w:sz w:val="22"/>
          <w:szCs w:val="22"/>
        </w:rPr>
        <w:t xml:space="preserve">Table S1: </w:t>
      </w:r>
      <w:proofErr w:type="spellStart"/>
      <w:r w:rsidRPr="00463FE9">
        <w:rPr>
          <w:rFonts w:ascii="Arial" w:hAnsi="Arial" w:cs="Arial"/>
          <w:b/>
          <w:bCs/>
          <w:color w:val="000000" w:themeColor="text1"/>
          <w:sz w:val="22"/>
          <w:szCs w:val="22"/>
        </w:rPr>
        <w:t>smRNA</w:t>
      </w:r>
      <w:proofErr w:type="spellEnd"/>
      <w:r w:rsidRPr="00463FE9">
        <w:rPr>
          <w:rFonts w:ascii="Arial" w:hAnsi="Arial" w:cs="Arial"/>
          <w:b/>
          <w:bCs/>
          <w:color w:val="000000" w:themeColor="text1"/>
          <w:sz w:val="22"/>
          <w:szCs w:val="22"/>
        </w:rPr>
        <w:t xml:space="preserve"> FISH probe sequences</w:t>
      </w:r>
    </w:p>
    <w:p w14:paraId="30636EF0" w14:textId="77777777" w:rsidR="00C77C03" w:rsidRPr="00463FE9" w:rsidRDefault="00C77C03" w:rsidP="00C77C03">
      <w:pPr>
        <w:spacing w:line="480" w:lineRule="auto"/>
        <w:jc w:val="both"/>
        <w:rPr>
          <w:rFonts w:ascii="Arial" w:hAnsi="Arial" w:cs="Arial"/>
          <w:color w:val="000000" w:themeColor="text1"/>
          <w:sz w:val="22"/>
          <w:szCs w:val="22"/>
        </w:rPr>
      </w:pPr>
    </w:p>
    <w:p w14:paraId="71A3C3E0" w14:textId="77777777" w:rsidR="00C77C03" w:rsidRPr="00463FE9" w:rsidRDefault="00C77C03" w:rsidP="00C77C03">
      <w:pPr>
        <w:spacing w:line="480" w:lineRule="auto"/>
        <w:jc w:val="both"/>
        <w:rPr>
          <w:rFonts w:ascii="Arial" w:hAnsi="Arial" w:cs="Arial"/>
          <w:b/>
          <w:bCs/>
          <w:color w:val="000000" w:themeColor="text1"/>
          <w:sz w:val="22"/>
          <w:szCs w:val="22"/>
        </w:rPr>
      </w:pPr>
      <w:r>
        <w:rPr>
          <w:rFonts w:ascii="Arial" w:hAnsi="Arial" w:cs="Arial"/>
          <w:b/>
          <w:bCs/>
          <w:color w:val="000000" w:themeColor="text1"/>
          <w:sz w:val="22"/>
          <w:szCs w:val="22"/>
        </w:rPr>
        <w:lastRenderedPageBreak/>
        <w:t xml:space="preserve">Table S2: </w:t>
      </w:r>
      <w:r w:rsidRPr="00463FE9">
        <w:rPr>
          <w:rFonts w:ascii="Arial" w:hAnsi="Arial" w:cs="Arial"/>
          <w:b/>
          <w:color w:val="000000" w:themeColor="text1"/>
          <w:sz w:val="22"/>
          <w:szCs w:val="22"/>
        </w:rPr>
        <w:t xml:space="preserve">RNA-seq accession numbers for </w:t>
      </w:r>
      <w:proofErr w:type="spellStart"/>
      <w:r w:rsidRPr="00463FE9">
        <w:rPr>
          <w:rFonts w:ascii="Arial" w:hAnsi="Arial" w:cs="Arial"/>
          <w:b/>
          <w:i/>
          <w:iCs/>
          <w:color w:val="000000" w:themeColor="text1"/>
          <w:sz w:val="22"/>
          <w:szCs w:val="22"/>
        </w:rPr>
        <w:t>Firre</w:t>
      </w:r>
      <w:proofErr w:type="spellEnd"/>
      <w:r w:rsidRPr="00463FE9">
        <w:rPr>
          <w:rFonts w:ascii="Arial" w:hAnsi="Arial" w:cs="Arial"/>
          <w:b/>
          <w:color w:val="000000" w:themeColor="text1"/>
          <w:sz w:val="22"/>
          <w:szCs w:val="22"/>
        </w:rPr>
        <w:t xml:space="preserve"> abundance measurements</w:t>
      </w:r>
    </w:p>
    <w:p w14:paraId="49013261" w14:textId="77777777" w:rsidR="003206E5" w:rsidRDefault="003206E5"/>
    <w:sectPr w:rsidR="003206E5" w:rsidSect="00C67B4F">
      <w:footerReference w:type="even" r:id="rId4"/>
      <w:footerReference w:type="default" r:id="rId5"/>
      <w:pgSz w:w="12240" w:h="15840"/>
      <w:pgMar w:top="1440" w:right="1440" w:bottom="1440" w:left="1440" w:header="720" w:footer="720" w:gutter="0"/>
      <w:lnNumType w:countBy="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905146"/>
      <w:docPartObj>
        <w:docPartGallery w:val="Page Numbers (Bottom of Page)"/>
        <w:docPartUnique/>
      </w:docPartObj>
    </w:sdtPr>
    <w:sdtEndPr>
      <w:rPr>
        <w:rStyle w:val="PageNumber"/>
      </w:rPr>
    </w:sdtEndPr>
    <w:sdtContent>
      <w:p w14:paraId="329E6EA6" w14:textId="77777777" w:rsidR="00EB2746" w:rsidRDefault="00C77C03" w:rsidP="00C366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93712331"/>
      <w:docPartObj>
        <w:docPartGallery w:val="Page Numbers (Bottom of Page)"/>
        <w:docPartUnique/>
      </w:docPartObj>
    </w:sdtPr>
    <w:sdtEndPr>
      <w:rPr>
        <w:rStyle w:val="PageNumber"/>
      </w:rPr>
    </w:sdtEndPr>
    <w:sdtContent>
      <w:p w14:paraId="03079CF7" w14:textId="77777777" w:rsidR="00EB2746" w:rsidRDefault="00C77C03" w:rsidP="00EB274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D6E38" w14:textId="77777777" w:rsidR="00EB2746" w:rsidRDefault="00C77C03" w:rsidP="00EB27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3458578"/>
      <w:docPartObj>
        <w:docPartGallery w:val="Page Numbers (Bottom of Page)"/>
        <w:docPartUnique/>
      </w:docPartObj>
    </w:sdtPr>
    <w:sdtEndPr>
      <w:rPr>
        <w:rStyle w:val="PageNumber"/>
      </w:rPr>
    </w:sdtEndPr>
    <w:sdtContent>
      <w:p w14:paraId="051F776C" w14:textId="77777777" w:rsidR="00EB2746" w:rsidRDefault="00C77C03" w:rsidP="00EB27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233519BE" w14:textId="77777777" w:rsidR="00EB2746" w:rsidRDefault="00C77C03" w:rsidP="00EB2746">
    <w:pPr>
      <w:pStyle w:val="Footer"/>
      <w:ind w:right="360"/>
    </w:pPr>
    <w:r>
      <w:t>Much</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03"/>
    <w:rsid w:val="003206E5"/>
    <w:rsid w:val="009E1909"/>
    <w:rsid w:val="00C7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E59D15"/>
  <w15:chartTrackingRefBased/>
  <w15:docId w15:val="{048CA373-3A46-5C46-A3DF-56B1A94C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C03"/>
    <w:pPr>
      <w:tabs>
        <w:tab w:val="center" w:pos="4680"/>
        <w:tab w:val="right" w:pos="9360"/>
      </w:tabs>
    </w:pPr>
  </w:style>
  <w:style w:type="character" w:customStyle="1" w:styleId="FooterChar">
    <w:name w:val="Footer Char"/>
    <w:basedOn w:val="DefaultParagraphFont"/>
    <w:link w:val="Footer"/>
    <w:uiPriority w:val="99"/>
    <w:rsid w:val="00C77C03"/>
  </w:style>
  <w:style w:type="character" w:styleId="PageNumber">
    <w:name w:val="page number"/>
    <w:basedOn w:val="DefaultParagraphFont"/>
    <w:uiPriority w:val="99"/>
    <w:semiHidden/>
    <w:unhideWhenUsed/>
    <w:rsid w:val="00C77C03"/>
  </w:style>
  <w:style w:type="character" w:styleId="LineNumber">
    <w:name w:val="line number"/>
    <w:basedOn w:val="DefaultParagraphFont"/>
    <w:uiPriority w:val="99"/>
    <w:semiHidden/>
    <w:unhideWhenUsed/>
    <w:rsid w:val="00C7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2022-03-18T15:18:00Z</dcterms:created>
  <dcterms:modified xsi:type="dcterms:W3CDTF">2022-03-18T15:19:00Z</dcterms:modified>
</cp:coreProperties>
</file>