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6B5D" w14:textId="77777777" w:rsidR="00287590" w:rsidRPr="00BB2773" w:rsidRDefault="00287590" w:rsidP="00287590">
      <w:pPr>
        <w:spacing w:line="480" w:lineRule="auto"/>
        <w:jc w:val="both"/>
        <w:rPr>
          <w:b/>
        </w:rPr>
      </w:pPr>
      <w:r w:rsidRPr="00BB2773">
        <w:rPr>
          <w:b/>
        </w:rPr>
        <w:t>Supplemental Figure 1. Characterization of newly synthesized proteins in mitochondria</w:t>
      </w:r>
    </w:p>
    <w:p w14:paraId="374E9C7D" w14:textId="77777777" w:rsidR="00287590" w:rsidRPr="00BB2773" w:rsidRDefault="00287590" w:rsidP="00287590">
      <w:pPr>
        <w:spacing w:line="480" w:lineRule="auto"/>
        <w:jc w:val="both"/>
      </w:pPr>
      <w:r w:rsidRPr="00BB2773">
        <w:t>(A) Methionine analogs and click chemistry-compatible ligands used for metabolic labeling of mitochondrial nascent proteins.</w:t>
      </w:r>
    </w:p>
    <w:p w14:paraId="5DD628BF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(B) Schematic representations of on-gel </w:t>
      </w:r>
      <w:proofErr w:type="spellStart"/>
      <w:r w:rsidRPr="00BB2773">
        <w:t>mito</w:t>
      </w:r>
      <w:proofErr w:type="spellEnd"/>
      <w:r w:rsidRPr="00BB2773">
        <w:t xml:space="preserve">-FUNCAT and </w:t>
      </w:r>
      <w:r w:rsidRPr="00BB2773">
        <w:rPr>
          <w:i/>
        </w:rPr>
        <w:t>in situ</w:t>
      </w:r>
      <w:r w:rsidRPr="00BB2773">
        <w:t xml:space="preserve"> </w:t>
      </w:r>
      <w:proofErr w:type="spellStart"/>
      <w:r w:rsidRPr="00BB2773">
        <w:t>mito</w:t>
      </w:r>
      <w:proofErr w:type="spellEnd"/>
      <w:r w:rsidRPr="00BB2773">
        <w:t>-FUNCAT procedures.</w:t>
      </w:r>
    </w:p>
    <w:p w14:paraId="7BE61035" w14:textId="77777777" w:rsidR="00287590" w:rsidRPr="00BB2773" w:rsidRDefault="00287590" w:rsidP="00287590">
      <w:pPr>
        <w:spacing w:line="480" w:lineRule="auto"/>
        <w:jc w:val="both"/>
      </w:pPr>
      <w:r w:rsidRPr="00BB2773">
        <w:t>(C) Representative gel images (n = 3) of total and mitochondrial nascent proteins. HEK293 cells were incubated with HPG in the presence of cytosolic translation inhibitors, ANS, CHX, or EME. Infrared (IR)-800 dye was conjugated to HPG-containing nascent proteins via a click reaction. Total protein was stained with CBB.</w:t>
      </w:r>
    </w:p>
    <w:p w14:paraId="4408C5E1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(D) The assignment of 13 mitochondrial genome-encoded proteins to proteins detected with on-gel </w:t>
      </w:r>
      <w:proofErr w:type="spellStart"/>
      <w:r w:rsidRPr="00BB2773">
        <w:t>mito</w:t>
      </w:r>
      <w:proofErr w:type="spellEnd"/>
      <w:r w:rsidRPr="00BB2773">
        <w:t xml:space="preserve">-FUNCAT. We note that because of its hydrophobic nature, CO1, which was predicted to be 57 </w:t>
      </w:r>
      <w:proofErr w:type="spellStart"/>
      <w:r w:rsidRPr="00BB2773">
        <w:t>kDa</w:t>
      </w:r>
      <w:proofErr w:type="spellEnd"/>
      <w:r w:rsidRPr="00BB2773">
        <w:t>, aberrantly migrated around the 37-kDa region.</w:t>
      </w:r>
    </w:p>
    <w:p w14:paraId="1F9C0FB3" w14:textId="77777777" w:rsidR="00287590" w:rsidRPr="00BB2773" w:rsidRDefault="00287590" w:rsidP="00287590">
      <w:pPr>
        <w:spacing w:line="480" w:lineRule="auto"/>
        <w:jc w:val="both"/>
      </w:pPr>
      <w:r w:rsidRPr="00BB2773">
        <w:t>(E) Mitochondrial nascent proteins (n = 2) were labeled with AHA or HPG and with azide-IR800 or alkyne-IR800, respectively. CAP was used to block mitochondrial translation and to monitor the background signal.</w:t>
      </w:r>
    </w:p>
    <w:p w14:paraId="4112FA07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(F) Time course experiments of on-gel </w:t>
      </w:r>
      <w:proofErr w:type="spellStart"/>
      <w:r w:rsidRPr="00BB2773">
        <w:t>mito</w:t>
      </w:r>
      <w:proofErr w:type="spellEnd"/>
      <w:r w:rsidRPr="00BB2773">
        <w:t>-FUNCAT for the indicated cell lines. The mean value after 3-h incubation in C2C12 cells was set to 1. The mean (point) with SD (error bar) of three replicates is shown.</w:t>
      </w:r>
    </w:p>
    <w:p w14:paraId="100EBAA2" w14:textId="77777777" w:rsidR="00287590" w:rsidRPr="00BB2773" w:rsidRDefault="00287590" w:rsidP="00287590">
      <w:pPr>
        <w:spacing w:line="480" w:lineRule="auto"/>
        <w:jc w:val="both"/>
      </w:pPr>
    </w:p>
    <w:p w14:paraId="201A9565" w14:textId="77777777" w:rsidR="00287590" w:rsidRPr="00BB2773" w:rsidRDefault="00287590" w:rsidP="00287590">
      <w:pPr>
        <w:spacing w:line="480" w:lineRule="auto"/>
        <w:jc w:val="both"/>
        <w:rPr>
          <w:b/>
        </w:rPr>
      </w:pPr>
      <w:r w:rsidRPr="00BB2773">
        <w:rPr>
          <w:b/>
        </w:rPr>
        <w:t xml:space="preserve">Supplemental Figure 2. Mito-FUNCAT-FACS signals normalized by </w:t>
      </w:r>
      <w:proofErr w:type="spellStart"/>
      <w:r w:rsidRPr="00BB2773">
        <w:rPr>
          <w:b/>
        </w:rPr>
        <w:t>MitoTracker</w:t>
      </w:r>
      <w:proofErr w:type="spellEnd"/>
    </w:p>
    <w:p w14:paraId="36E2148A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(A-D) The same experiments as in Fig. 2B-E but the mitochondria mass was measured and normalized by </w:t>
      </w:r>
      <w:proofErr w:type="spellStart"/>
      <w:r w:rsidRPr="00BB2773">
        <w:t>MitoTracker</w:t>
      </w:r>
      <w:proofErr w:type="spellEnd"/>
      <w:r w:rsidRPr="00BB2773">
        <w:t xml:space="preserve"> Deep Red. Data from 1 × 10</w:t>
      </w:r>
      <w:r w:rsidRPr="00BB2773">
        <w:rPr>
          <w:vertAlign w:val="superscript"/>
        </w:rPr>
        <w:t>4</w:t>
      </w:r>
      <w:r w:rsidRPr="00BB2773">
        <w:t xml:space="preserve"> cells are shown. Representative data (n = 5) are shown.</w:t>
      </w:r>
    </w:p>
    <w:p w14:paraId="1A3ACB9A" w14:textId="77777777" w:rsidR="00287590" w:rsidRPr="00BB2773" w:rsidRDefault="00287590" w:rsidP="00287590">
      <w:pPr>
        <w:spacing w:line="480" w:lineRule="auto"/>
        <w:jc w:val="both"/>
      </w:pPr>
    </w:p>
    <w:p w14:paraId="5CA181C6" w14:textId="77777777" w:rsidR="00287590" w:rsidRPr="00BB2773" w:rsidRDefault="00287590" w:rsidP="00287590">
      <w:pPr>
        <w:spacing w:line="480" w:lineRule="auto"/>
        <w:jc w:val="both"/>
        <w:rPr>
          <w:b/>
        </w:rPr>
      </w:pPr>
      <w:r w:rsidRPr="00BB2773">
        <w:rPr>
          <w:b/>
        </w:rPr>
        <w:lastRenderedPageBreak/>
        <w:t xml:space="preserve">Supplemental Figure 3. Normalization of </w:t>
      </w:r>
      <w:proofErr w:type="spellStart"/>
      <w:r w:rsidRPr="00BB2773">
        <w:rPr>
          <w:b/>
        </w:rPr>
        <w:t>mito</w:t>
      </w:r>
      <w:proofErr w:type="spellEnd"/>
      <w:r w:rsidRPr="00BB2773">
        <w:rPr>
          <w:b/>
        </w:rPr>
        <w:t xml:space="preserve">-FUNCAT-FACS signals in bezafibrate treatment by </w:t>
      </w:r>
      <w:proofErr w:type="spellStart"/>
      <w:r w:rsidRPr="00BB2773">
        <w:rPr>
          <w:b/>
        </w:rPr>
        <w:t>MitoTracker</w:t>
      </w:r>
      <w:proofErr w:type="spellEnd"/>
    </w:p>
    <w:p w14:paraId="3AFC76ED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(A-C) The same experiments as in Fig. 3B-D but the mitochondria mass was measured and normalized by </w:t>
      </w:r>
      <w:proofErr w:type="spellStart"/>
      <w:r w:rsidRPr="00BB2773">
        <w:t>MitoTracker</w:t>
      </w:r>
      <w:proofErr w:type="spellEnd"/>
      <w:r w:rsidRPr="00BB2773">
        <w:t xml:space="preserve"> Deep Red. Data from 1 × 10</w:t>
      </w:r>
      <w:r w:rsidRPr="00BB2773">
        <w:rPr>
          <w:vertAlign w:val="superscript"/>
        </w:rPr>
        <w:t>4</w:t>
      </w:r>
      <w:r w:rsidRPr="00BB2773">
        <w:t xml:space="preserve"> cells are shown. The dashed line indicates the mean of the distribution. Significance was determined by the Mann–Whitney </w:t>
      </w:r>
      <w:r w:rsidRPr="00BB2773">
        <w:rPr>
          <w:i/>
        </w:rPr>
        <w:t>U</w:t>
      </w:r>
      <w:r w:rsidRPr="00BB2773">
        <w:t xml:space="preserve"> test (two-tailed). Representative data (n = 2) are shown. In the bar graphs, data from two replicates (mean of 1 × 10</w:t>
      </w:r>
      <w:r w:rsidRPr="00BB2773">
        <w:rPr>
          <w:vertAlign w:val="superscript"/>
        </w:rPr>
        <w:t>4</w:t>
      </w:r>
      <w:r w:rsidRPr="00BB2773">
        <w:t xml:space="preserve"> cells, relative to DMSO treatment) (points) and the mean (bar) are shown.</w:t>
      </w:r>
    </w:p>
    <w:p w14:paraId="026B2E74" w14:textId="77777777" w:rsidR="00287590" w:rsidRPr="00BB2773" w:rsidRDefault="00287590" w:rsidP="00287590">
      <w:pPr>
        <w:spacing w:line="480" w:lineRule="auto"/>
        <w:jc w:val="both"/>
      </w:pPr>
    </w:p>
    <w:p w14:paraId="64E1CF23" w14:textId="77777777" w:rsidR="00287590" w:rsidRPr="00BB2773" w:rsidRDefault="00287590" w:rsidP="00287590">
      <w:pPr>
        <w:spacing w:line="480" w:lineRule="auto"/>
        <w:jc w:val="both"/>
      </w:pPr>
      <w:r w:rsidRPr="00BB2773">
        <w:rPr>
          <w:b/>
        </w:rPr>
        <w:t xml:space="preserve">Supplemental Figure 4. Characterization of gated cells in </w:t>
      </w:r>
      <w:proofErr w:type="spellStart"/>
      <w:r w:rsidRPr="00BB2773">
        <w:rPr>
          <w:b/>
        </w:rPr>
        <w:t>mito</w:t>
      </w:r>
      <w:proofErr w:type="spellEnd"/>
      <w:r w:rsidRPr="00BB2773">
        <w:rPr>
          <w:b/>
        </w:rPr>
        <w:t>-FUNCAT-FACS</w:t>
      </w:r>
    </w:p>
    <w:p w14:paraId="45D457FF" w14:textId="77777777" w:rsidR="00287590" w:rsidRPr="00BB2773" w:rsidRDefault="00287590" w:rsidP="00287590">
      <w:pPr>
        <w:spacing w:line="480" w:lineRule="auto"/>
        <w:jc w:val="both"/>
      </w:pPr>
      <w:r w:rsidRPr="00BB2773">
        <w:t xml:space="preserve">(A-F) Distributions of forward scatter (FSC) and side scatter (SSC) of cells analyzed in </w:t>
      </w:r>
      <w:proofErr w:type="spellStart"/>
      <w:r w:rsidRPr="00BB2773">
        <w:t>mito</w:t>
      </w:r>
      <w:proofErr w:type="spellEnd"/>
      <w:r w:rsidRPr="00BB2773">
        <w:t>-FUNCAT-FACS (in Figs. 2-4 and Supplemental Figs. S2-3).</w:t>
      </w:r>
    </w:p>
    <w:p w14:paraId="68743EF6" w14:textId="77777777" w:rsidR="00A40B98" w:rsidRDefault="00A40B98"/>
    <w:sectPr w:rsidR="00A40B98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90"/>
    <w:rsid w:val="00287590"/>
    <w:rsid w:val="00A40B98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1F135"/>
  <w15:chartTrackingRefBased/>
  <w15:docId w15:val="{66F85070-4731-5A47-80C0-386B9AE7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90"/>
    <w:rPr>
      <w:rFonts w:ascii="Times New Roman" w:eastAsia="Times New Roman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2022-03-07T15:46:00Z</dcterms:created>
  <dcterms:modified xsi:type="dcterms:W3CDTF">2022-03-07T15:46:00Z</dcterms:modified>
</cp:coreProperties>
</file>