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56E6B" w14:textId="5A26800D" w:rsidR="00E01C89" w:rsidRPr="00EA21D9" w:rsidRDefault="00E01C89" w:rsidP="00E01C89">
      <w:pPr>
        <w:pStyle w:val="Titel1"/>
        <w:rPr>
          <w:color w:val="000000" w:themeColor="text1"/>
        </w:rPr>
      </w:pPr>
      <w:bookmarkStart w:id="0" w:name="_GoBack"/>
      <w:bookmarkEnd w:id="0"/>
      <w:r w:rsidRPr="00EA21D9">
        <w:rPr>
          <w:color w:val="000000" w:themeColor="text1"/>
        </w:rPr>
        <w:t>Supplementary Figures:</w:t>
      </w:r>
    </w:p>
    <w:p w14:paraId="1B077193" w14:textId="107A34B7" w:rsidR="00DE26FE" w:rsidRPr="00EA21D9" w:rsidRDefault="00E01C89">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r w:rsidRPr="00EA21D9">
        <w:rPr>
          <w:color w:val="000000" w:themeColor="text1"/>
        </w:rPr>
        <w:fldChar w:fldCharType="begin"/>
      </w:r>
      <w:r w:rsidRPr="00EA21D9">
        <w:rPr>
          <w:color w:val="000000" w:themeColor="text1"/>
        </w:rPr>
        <w:instrText xml:space="preserve"> TOC \h \z \c "Supplementary Figure" </w:instrText>
      </w:r>
      <w:r w:rsidRPr="00EA21D9">
        <w:rPr>
          <w:color w:val="000000" w:themeColor="text1"/>
        </w:rPr>
        <w:fldChar w:fldCharType="separate"/>
      </w:r>
      <w:hyperlink w:anchor="_Toc86160033" w:history="1">
        <w:r w:rsidR="00DE26FE" w:rsidRPr="00EA21D9">
          <w:rPr>
            <w:rStyle w:val="Hyperlink"/>
            <w:b/>
            <w:noProof/>
            <w:color w:val="000000" w:themeColor="text1"/>
          </w:rPr>
          <w:t xml:space="preserve">Supplementary Figure 1 | </w:t>
        </w:r>
        <w:r w:rsidR="00DE26FE" w:rsidRPr="00EA21D9">
          <w:rPr>
            <w:rStyle w:val="Hyperlink"/>
            <w:noProof/>
            <w:color w:val="000000" w:themeColor="text1"/>
          </w:rPr>
          <w:t>Overview of the different library preparation protocols from ONT for the analysis of RNAs.</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_Toc86160033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2</w:t>
        </w:r>
        <w:r w:rsidR="00DE26FE" w:rsidRPr="00EA21D9">
          <w:rPr>
            <w:noProof/>
            <w:webHidden/>
            <w:color w:val="000000" w:themeColor="text1"/>
          </w:rPr>
          <w:fldChar w:fldCharType="end"/>
        </w:r>
      </w:hyperlink>
    </w:p>
    <w:p w14:paraId="079CC961" w14:textId="1E6FF3D8"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34" w:history="1">
        <w:r w:rsidR="00DE26FE" w:rsidRPr="00EA21D9">
          <w:rPr>
            <w:rStyle w:val="Hyperlink"/>
            <w:b/>
            <w:noProof/>
            <w:color w:val="000000" w:themeColor="text1"/>
          </w:rPr>
          <w:t xml:space="preserve">Supplementary Figure 2 | </w:t>
        </w:r>
        <w:r w:rsidR="00DE26FE" w:rsidRPr="00EA21D9">
          <w:rPr>
            <w:rStyle w:val="Hyperlink"/>
            <w:noProof/>
            <w:color w:val="000000" w:themeColor="text1"/>
          </w:rPr>
          <w:t>Bioanalyzer analysis of RNA quality, polyA-tailing efficiency and PCR amplification effect on fragment size.</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_Toc86160034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2</w:t>
        </w:r>
        <w:r w:rsidR="00DE26FE" w:rsidRPr="00EA21D9">
          <w:rPr>
            <w:noProof/>
            <w:webHidden/>
            <w:color w:val="000000" w:themeColor="text1"/>
          </w:rPr>
          <w:fldChar w:fldCharType="end"/>
        </w:r>
      </w:hyperlink>
    </w:p>
    <w:p w14:paraId="24E651D3" w14:textId="1A3635D5"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35" w:history="1">
        <w:r w:rsidR="00DE26FE" w:rsidRPr="00EA21D9">
          <w:rPr>
            <w:rStyle w:val="Hyperlink"/>
            <w:b/>
            <w:noProof/>
            <w:color w:val="000000" w:themeColor="text1"/>
          </w:rPr>
          <w:t xml:space="preserve">Supplementary Figure 3 | </w:t>
        </w:r>
        <w:r w:rsidR="00DE26FE" w:rsidRPr="00EA21D9">
          <w:rPr>
            <w:rStyle w:val="Hyperlink"/>
            <w:noProof/>
            <w:color w:val="000000" w:themeColor="text1"/>
          </w:rPr>
          <w:t>Total sequencing throughput.</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_Toc86160035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3</w:t>
        </w:r>
        <w:r w:rsidR="00DE26FE" w:rsidRPr="00EA21D9">
          <w:rPr>
            <w:noProof/>
            <w:webHidden/>
            <w:color w:val="000000" w:themeColor="text1"/>
          </w:rPr>
          <w:fldChar w:fldCharType="end"/>
        </w:r>
      </w:hyperlink>
    </w:p>
    <w:p w14:paraId="32DDDF59" w14:textId="02A3B01B"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36" w:history="1">
        <w:r w:rsidR="00DE26FE" w:rsidRPr="00EA21D9">
          <w:rPr>
            <w:rStyle w:val="Hyperlink"/>
            <w:b/>
            <w:noProof/>
            <w:color w:val="000000" w:themeColor="text1"/>
          </w:rPr>
          <w:t xml:space="preserve">Supplementary Figure 4 | </w:t>
        </w:r>
        <w:r w:rsidR="00DE26FE" w:rsidRPr="00EA21D9">
          <w:rPr>
            <w:rStyle w:val="Hyperlink"/>
            <w:noProof/>
            <w:color w:val="000000" w:themeColor="text1"/>
          </w:rPr>
          <w:t>Raw read characteristics.</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_Toc86160036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4</w:t>
        </w:r>
        <w:r w:rsidR="00DE26FE" w:rsidRPr="00EA21D9">
          <w:rPr>
            <w:noProof/>
            <w:webHidden/>
            <w:color w:val="000000" w:themeColor="text1"/>
          </w:rPr>
          <w:fldChar w:fldCharType="end"/>
        </w:r>
      </w:hyperlink>
    </w:p>
    <w:p w14:paraId="04CE2F0E" w14:textId="51F0DD67"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37" w:history="1">
        <w:r w:rsidR="00DE26FE" w:rsidRPr="00EA21D9">
          <w:rPr>
            <w:rStyle w:val="Hyperlink"/>
            <w:b/>
            <w:noProof/>
            <w:color w:val="000000" w:themeColor="text1"/>
          </w:rPr>
          <w:t xml:space="preserve">Supplementary Figure 5 | </w:t>
        </w:r>
        <w:r w:rsidR="00DE26FE" w:rsidRPr="00EA21D9">
          <w:rPr>
            <w:rStyle w:val="Hyperlink"/>
            <w:noProof/>
            <w:color w:val="000000" w:themeColor="text1"/>
          </w:rPr>
          <w:t>Overview of mapping statistics.</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_Toc86160037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5</w:t>
        </w:r>
        <w:r w:rsidR="00DE26FE" w:rsidRPr="00EA21D9">
          <w:rPr>
            <w:noProof/>
            <w:webHidden/>
            <w:color w:val="000000" w:themeColor="text1"/>
          </w:rPr>
          <w:fldChar w:fldCharType="end"/>
        </w:r>
      </w:hyperlink>
    </w:p>
    <w:p w14:paraId="74EFD7C4" w14:textId="41268A5E"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38" w:history="1">
        <w:r w:rsidR="00DE26FE" w:rsidRPr="00EA21D9">
          <w:rPr>
            <w:rStyle w:val="Hyperlink"/>
            <w:b/>
            <w:noProof/>
            <w:color w:val="000000" w:themeColor="text1"/>
          </w:rPr>
          <w:t xml:space="preserve">Supplementary Figure 6 | </w:t>
        </w:r>
        <w:r w:rsidR="00DE26FE" w:rsidRPr="00EA21D9">
          <w:rPr>
            <w:rStyle w:val="Hyperlink"/>
            <w:noProof/>
            <w:color w:val="000000" w:themeColor="text1"/>
          </w:rPr>
          <w:t>Quality control of mapped reads.</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_Toc86160038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6</w:t>
        </w:r>
        <w:r w:rsidR="00DE26FE" w:rsidRPr="00EA21D9">
          <w:rPr>
            <w:noProof/>
            <w:webHidden/>
            <w:color w:val="000000" w:themeColor="text1"/>
          </w:rPr>
          <w:fldChar w:fldCharType="end"/>
        </w:r>
      </w:hyperlink>
    </w:p>
    <w:p w14:paraId="3035766F" w14:textId="2C4954BC"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39" w:history="1">
        <w:r w:rsidR="00DE26FE" w:rsidRPr="00EA21D9">
          <w:rPr>
            <w:rStyle w:val="Hyperlink"/>
            <w:b/>
            <w:noProof/>
            <w:color w:val="000000" w:themeColor="text1"/>
          </w:rPr>
          <w:t xml:space="preserve">Supplementary Figure 7 | </w:t>
        </w:r>
        <w:r w:rsidR="00DE26FE" w:rsidRPr="00EA21D9">
          <w:rPr>
            <w:rStyle w:val="Hyperlink"/>
            <w:noProof/>
            <w:color w:val="000000" w:themeColor="text1"/>
          </w:rPr>
          <w:t>Relative</w:t>
        </w:r>
        <w:r w:rsidR="00DE26FE" w:rsidRPr="00EA21D9">
          <w:rPr>
            <w:rStyle w:val="Hyperlink"/>
            <w:b/>
            <w:noProof/>
            <w:color w:val="000000" w:themeColor="text1"/>
          </w:rPr>
          <w:t xml:space="preserve"> </w:t>
        </w:r>
        <w:r w:rsidR="00DE26FE" w:rsidRPr="00EA21D9">
          <w:rPr>
            <w:rStyle w:val="Hyperlink"/>
            <w:noProof/>
            <w:color w:val="000000" w:themeColor="text1"/>
          </w:rPr>
          <w:t>quantification of mapped reads.</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_Toc86160039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7</w:t>
        </w:r>
        <w:r w:rsidR="00DE26FE" w:rsidRPr="00EA21D9">
          <w:rPr>
            <w:noProof/>
            <w:webHidden/>
            <w:color w:val="000000" w:themeColor="text1"/>
          </w:rPr>
          <w:fldChar w:fldCharType="end"/>
        </w:r>
      </w:hyperlink>
    </w:p>
    <w:p w14:paraId="0E0D6076" w14:textId="20C335C0"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40" w:history="1">
        <w:r w:rsidR="00DE26FE" w:rsidRPr="00EA21D9">
          <w:rPr>
            <w:rStyle w:val="Hyperlink"/>
            <w:b/>
            <w:noProof/>
            <w:color w:val="000000" w:themeColor="text1"/>
          </w:rPr>
          <w:t xml:space="preserve">Supplementary Figure 8 | </w:t>
        </w:r>
        <w:r w:rsidR="00DE26FE" w:rsidRPr="00EA21D9">
          <w:rPr>
            <w:rStyle w:val="Hyperlink"/>
            <w:noProof/>
            <w:color w:val="000000" w:themeColor="text1"/>
          </w:rPr>
          <w:t>Aligned read quality control.</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_Toc86160040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8</w:t>
        </w:r>
        <w:r w:rsidR="00DE26FE" w:rsidRPr="00EA21D9">
          <w:rPr>
            <w:noProof/>
            <w:webHidden/>
            <w:color w:val="000000" w:themeColor="text1"/>
          </w:rPr>
          <w:fldChar w:fldCharType="end"/>
        </w:r>
      </w:hyperlink>
    </w:p>
    <w:p w14:paraId="323A4411" w14:textId="54C94F8D"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41" w:history="1">
        <w:r w:rsidR="00DE26FE" w:rsidRPr="00EA21D9">
          <w:rPr>
            <w:rStyle w:val="Hyperlink"/>
            <w:b/>
            <w:noProof/>
            <w:color w:val="000000" w:themeColor="text1"/>
          </w:rPr>
          <w:t>Supplementary Figure 9 | </w:t>
        </w:r>
        <w:r w:rsidR="00DE26FE" w:rsidRPr="00EA21D9">
          <w:rPr>
            <w:rStyle w:val="Hyperlink"/>
            <w:noProof/>
            <w:color w:val="000000" w:themeColor="text1"/>
          </w:rPr>
          <w:t>RT artefacts lead to 2D-like reads in the (PCR-)cDNA datasets.</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_Toc86160041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9</w:t>
        </w:r>
        <w:r w:rsidR="00DE26FE" w:rsidRPr="00EA21D9">
          <w:rPr>
            <w:noProof/>
            <w:webHidden/>
            <w:color w:val="000000" w:themeColor="text1"/>
          </w:rPr>
          <w:fldChar w:fldCharType="end"/>
        </w:r>
      </w:hyperlink>
    </w:p>
    <w:p w14:paraId="005218AC" w14:textId="2D8F8802"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42" w:history="1">
        <w:r w:rsidR="00DE26FE" w:rsidRPr="00EA21D9">
          <w:rPr>
            <w:rStyle w:val="Hyperlink"/>
            <w:b/>
            <w:noProof/>
            <w:color w:val="000000" w:themeColor="text1"/>
          </w:rPr>
          <w:t xml:space="preserve">Supplementary Figure 10 | </w:t>
        </w:r>
        <w:r w:rsidR="00DE26FE" w:rsidRPr="00EA21D9">
          <w:rPr>
            <w:rStyle w:val="Hyperlink"/>
            <w:noProof/>
            <w:color w:val="000000" w:themeColor="text1"/>
          </w:rPr>
          <w:t>Correlation between sequencing depth, sample treatment and the number of seen genes.</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_Toc86160042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10</w:t>
        </w:r>
        <w:r w:rsidR="00DE26FE" w:rsidRPr="00EA21D9">
          <w:rPr>
            <w:noProof/>
            <w:webHidden/>
            <w:color w:val="000000" w:themeColor="text1"/>
          </w:rPr>
          <w:fldChar w:fldCharType="end"/>
        </w:r>
      </w:hyperlink>
    </w:p>
    <w:p w14:paraId="68891F73" w14:textId="14D5316E"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43" w:history="1">
        <w:r w:rsidR="00DE26FE" w:rsidRPr="00EA21D9">
          <w:rPr>
            <w:rStyle w:val="Hyperlink"/>
            <w:b/>
            <w:noProof/>
            <w:color w:val="000000" w:themeColor="text1"/>
          </w:rPr>
          <w:t xml:space="preserve">Supplementary Figure 11 | </w:t>
        </w:r>
        <w:r w:rsidR="00DE26FE" w:rsidRPr="00EA21D9">
          <w:rPr>
            <w:rStyle w:val="Hyperlink"/>
            <w:noProof/>
            <w:color w:val="000000" w:themeColor="text1"/>
          </w:rPr>
          <w:t>Influence of PCR on quantification.</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_Toc86160043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11</w:t>
        </w:r>
        <w:r w:rsidR="00DE26FE" w:rsidRPr="00EA21D9">
          <w:rPr>
            <w:noProof/>
            <w:webHidden/>
            <w:color w:val="000000" w:themeColor="text1"/>
          </w:rPr>
          <w:fldChar w:fldCharType="end"/>
        </w:r>
      </w:hyperlink>
    </w:p>
    <w:p w14:paraId="6F887BFB" w14:textId="0C740178"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44" w:history="1">
        <w:r w:rsidR="00DE26FE" w:rsidRPr="00EA21D9">
          <w:rPr>
            <w:rStyle w:val="Hyperlink"/>
            <w:b/>
            <w:noProof/>
            <w:color w:val="000000" w:themeColor="text1"/>
          </w:rPr>
          <w:t xml:space="preserve">Supplementary Figure 12 | </w:t>
        </w:r>
        <w:r w:rsidR="00DE26FE" w:rsidRPr="00EA21D9">
          <w:rPr>
            <w:rStyle w:val="Hyperlink"/>
            <w:noProof/>
            <w:color w:val="000000" w:themeColor="text1"/>
          </w:rPr>
          <w:t>Identification of full-length cDNA reads using Pychopper.</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_Toc86160044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11</w:t>
        </w:r>
        <w:r w:rsidR="00DE26FE" w:rsidRPr="00EA21D9">
          <w:rPr>
            <w:noProof/>
            <w:webHidden/>
            <w:color w:val="000000" w:themeColor="text1"/>
          </w:rPr>
          <w:fldChar w:fldCharType="end"/>
        </w:r>
      </w:hyperlink>
    </w:p>
    <w:p w14:paraId="6209486A" w14:textId="3004E9AA"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45" w:history="1">
        <w:r w:rsidR="00DE26FE" w:rsidRPr="00EA21D9">
          <w:rPr>
            <w:rStyle w:val="Hyperlink"/>
            <w:b/>
            <w:noProof/>
            <w:color w:val="000000" w:themeColor="text1"/>
          </w:rPr>
          <w:t xml:space="preserve">Supplementary Figure 13 | </w:t>
        </w:r>
        <w:r w:rsidR="00DE26FE" w:rsidRPr="00EA21D9">
          <w:rPr>
            <w:rStyle w:val="Hyperlink"/>
            <w:noProof/>
            <w:color w:val="000000" w:themeColor="text1"/>
          </w:rPr>
          <w:t>Base identities of terminal read positions and effects of trimming.</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_Toc86160045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12</w:t>
        </w:r>
        <w:r w:rsidR="00DE26FE" w:rsidRPr="00EA21D9">
          <w:rPr>
            <w:noProof/>
            <w:webHidden/>
            <w:color w:val="000000" w:themeColor="text1"/>
          </w:rPr>
          <w:fldChar w:fldCharType="end"/>
        </w:r>
      </w:hyperlink>
    </w:p>
    <w:p w14:paraId="192BEAA5" w14:textId="6F8A01CF"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46" w:history="1">
        <w:r w:rsidR="00DE26FE" w:rsidRPr="00EA21D9">
          <w:rPr>
            <w:rStyle w:val="Hyperlink"/>
            <w:b/>
            <w:noProof/>
            <w:color w:val="000000" w:themeColor="text1"/>
          </w:rPr>
          <w:t>Supplementary Figure 14 |</w:t>
        </w:r>
        <w:r w:rsidR="00DE26FE" w:rsidRPr="00EA21D9">
          <w:rPr>
            <w:rStyle w:val="Hyperlink"/>
            <w:noProof/>
            <w:color w:val="000000" w:themeColor="text1"/>
          </w:rPr>
          <w:t xml:space="preserve"> 5´ end detection using ONT data.</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_Toc86160046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12</w:t>
        </w:r>
        <w:r w:rsidR="00DE26FE" w:rsidRPr="00EA21D9">
          <w:rPr>
            <w:noProof/>
            <w:webHidden/>
            <w:color w:val="000000" w:themeColor="text1"/>
          </w:rPr>
          <w:fldChar w:fldCharType="end"/>
        </w:r>
      </w:hyperlink>
    </w:p>
    <w:p w14:paraId="44D57124" w14:textId="25F06073"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47" w:history="1">
        <w:r w:rsidR="00DE26FE" w:rsidRPr="00EA21D9">
          <w:rPr>
            <w:rStyle w:val="Hyperlink"/>
            <w:b/>
            <w:noProof/>
            <w:color w:val="000000" w:themeColor="text1"/>
          </w:rPr>
          <w:t xml:space="preserve">Supplementary Figure 15 | </w:t>
        </w:r>
        <w:r w:rsidR="00DE26FE" w:rsidRPr="00EA21D9">
          <w:rPr>
            <w:rStyle w:val="Hyperlink"/>
            <w:noProof/>
            <w:color w:val="000000" w:themeColor="text1"/>
          </w:rPr>
          <w:t>Reproducibility and comparability of 5´end detection.</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_Toc86160047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13</w:t>
        </w:r>
        <w:r w:rsidR="00DE26FE" w:rsidRPr="00EA21D9">
          <w:rPr>
            <w:noProof/>
            <w:webHidden/>
            <w:color w:val="000000" w:themeColor="text1"/>
          </w:rPr>
          <w:fldChar w:fldCharType="end"/>
        </w:r>
      </w:hyperlink>
    </w:p>
    <w:p w14:paraId="4B624A91" w14:textId="1F9F76A6"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48" w:history="1">
        <w:r w:rsidR="00DE26FE" w:rsidRPr="00EA21D9">
          <w:rPr>
            <w:rStyle w:val="Hyperlink"/>
            <w:b/>
            <w:noProof/>
            <w:color w:val="000000" w:themeColor="text1"/>
          </w:rPr>
          <w:t xml:space="preserve">Supplementary Figure 16 | </w:t>
        </w:r>
        <w:r w:rsidR="00DE26FE" w:rsidRPr="00EA21D9">
          <w:rPr>
            <w:rStyle w:val="Hyperlink"/>
            <w:noProof/>
            <w:color w:val="000000" w:themeColor="text1"/>
          </w:rPr>
          <w:t>Comparison of 5´ends detected by ONT and SMRT-Cap.</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_Toc86160048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13</w:t>
        </w:r>
        <w:r w:rsidR="00DE26FE" w:rsidRPr="00EA21D9">
          <w:rPr>
            <w:noProof/>
            <w:webHidden/>
            <w:color w:val="000000" w:themeColor="text1"/>
          </w:rPr>
          <w:fldChar w:fldCharType="end"/>
        </w:r>
      </w:hyperlink>
    </w:p>
    <w:p w14:paraId="14D38A60" w14:textId="30655EB2"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49" w:history="1">
        <w:r w:rsidR="00DE26FE" w:rsidRPr="00EA21D9">
          <w:rPr>
            <w:rStyle w:val="Hyperlink"/>
            <w:b/>
            <w:noProof/>
            <w:color w:val="000000" w:themeColor="text1"/>
          </w:rPr>
          <w:t xml:space="preserve">Supplementary Figure 17 | </w:t>
        </w:r>
        <w:r w:rsidR="00DE26FE" w:rsidRPr="00EA21D9">
          <w:rPr>
            <w:rStyle w:val="Hyperlink"/>
            <w:noProof/>
            <w:color w:val="000000" w:themeColor="text1"/>
          </w:rPr>
          <w:t xml:space="preserve">Features of primary 5´ends in </w:t>
        </w:r>
        <w:r w:rsidR="00DE26FE" w:rsidRPr="00EA21D9">
          <w:rPr>
            <w:rStyle w:val="Hyperlink"/>
            <w:i/>
            <w:iCs/>
            <w:noProof/>
            <w:color w:val="000000" w:themeColor="text1"/>
          </w:rPr>
          <w:t>E. coli.</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_Toc86160049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14</w:t>
        </w:r>
        <w:r w:rsidR="00DE26FE" w:rsidRPr="00EA21D9">
          <w:rPr>
            <w:noProof/>
            <w:webHidden/>
            <w:color w:val="000000" w:themeColor="text1"/>
          </w:rPr>
          <w:fldChar w:fldCharType="end"/>
        </w:r>
      </w:hyperlink>
    </w:p>
    <w:p w14:paraId="1270355B" w14:textId="46FC5734"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50" w:history="1">
        <w:r w:rsidR="00DE26FE" w:rsidRPr="00EA21D9">
          <w:rPr>
            <w:rStyle w:val="Hyperlink"/>
            <w:b/>
            <w:noProof/>
            <w:color w:val="000000" w:themeColor="text1"/>
          </w:rPr>
          <w:t xml:space="preserve">Supplementary Figure 18 | </w:t>
        </w:r>
        <w:r w:rsidR="00DE26FE" w:rsidRPr="00EA21D9">
          <w:rPr>
            <w:rStyle w:val="Hyperlink"/>
            <w:noProof/>
            <w:color w:val="000000" w:themeColor="text1"/>
          </w:rPr>
          <w:t>3´ end detection using ONT data.</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_Toc86160050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14</w:t>
        </w:r>
        <w:r w:rsidR="00DE26FE" w:rsidRPr="00EA21D9">
          <w:rPr>
            <w:noProof/>
            <w:webHidden/>
            <w:color w:val="000000" w:themeColor="text1"/>
          </w:rPr>
          <w:fldChar w:fldCharType="end"/>
        </w:r>
      </w:hyperlink>
    </w:p>
    <w:p w14:paraId="75BBAB8A" w14:textId="7E50A7E0"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51" w:history="1">
        <w:r w:rsidR="00DE26FE" w:rsidRPr="00EA21D9">
          <w:rPr>
            <w:rStyle w:val="Hyperlink"/>
            <w:b/>
            <w:noProof/>
            <w:color w:val="000000" w:themeColor="text1"/>
          </w:rPr>
          <w:t>Supplementary Figure 19</w:t>
        </w:r>
        <w:r w:rsidR="00DE26FE" w:rsidRPr="00EA21D9">
          <w:rPr>
            <w:rStyle w:val="Hyperlink"/>
            <w:noProof/>
            <w:color w:val="000000" w:themeColor="text1"/>
          </w:rPr>
          <w:t xml:space="preserve"> </w:t>
        </w:r>
        <w:r w:rsidR="00DE26FE" w:rsidRPr="00EA21D9">
          <w:rPr>
            <w:rStyle w:val="Hyperlink"/>
            <w:b/>
            <w:noProof/>
            <w:color w:val="000000" w:themeColor="text1"/>
          </w:rPr>
          <w:t xml:space="preserve">| </w:t>
        </w:r>
        <w:r w:rsidR="00DE26FE" w:rsidRPr="00EA21D9">
          <w:rPr>
            <w:rStyle w:val="Hyperlink"/>
            <w:noProof/>
            <w:color w:val="000000" w:themeColor="text1"/>
          </w:rPr>
          <w:t>Effect of read trimming on natural poly(A) sequences.</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_Toc86160051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15</w:t>
        </w:r>
        <w:r w:rsidR="00DE26FE" w:rsidRPr="00EA21D9">
          <w:rPr>
            <w:noProof/>
            <w:webHidden/>
            <w:color w:val="000000" w:themeColor="text1"/>
          </w:rPr>
          <w:fldChar w:fldCharType="end"/>
        </w:r>
      </w:hyperlink>
    </w:p>
    <w:p w14:paraId="3BB0B1E9" w14:textId="4D428AED"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52" w:history="1">
        <w:r w:rsidR="00DE26FE" w:rsidRPr="00EA21D9">
          <w:rPr>
            <w:rStyle w:val="Hyperlink"/>
            <w:b/>
            <w:noProof/>
            <w:color w:val="000000" w:themeColor="text1"/>
          </w:rPr>
          <w:t xml:space="preserve">Supplementary Figure 20 | </w:t>
        </w:r>
        <w:r w:rsidR="00DE26FE" w:rsidRPr="00EA21D9">
          <w:rPr>
            <w:rStyle w:val="Hyperlink"/>
            <w:noProof/>
            <w:color w:val="000000" w:themeColor="text1"/>
          </w:rPr>
          <w:t>Correlation matrix of primary 3´ends.</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_Toc86160052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15</w:t>
        </w:r>
        <w:r w:rsidR="00DE26FE" w:rsidRPr="00EA21D9">
          <w:rPr>
            <w:noProof/>
            <w:webHidden/>
            <w:color w:val="000000" w:themeColor="text1"/>
          </w:rPr>
          <w:fldChar w:fldCharType="end"/>
        </w:r>
      </w:hyperlink>
    </w:p>
    <w:p w14:paraId="04A61D53" w14:textId="2FBCBED2"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53" w:history="1">
        <w:r w:rsidR="00DE26FE" w:rsidRPr="00EA21D9">
          <w:rPr>
            <w:rStyle w:val="Hyperlink"/>
            <w:b/>
            <w:noProof/>
            <w:color w:val="000000" w:themeColor="text1"/>
          </w:rPr>
          <w:t xml:space="preserve">Supplementary Figure 21 | </w:t>
        </w:r>
        <w:r w:rsidR="00DE26FE" w:rsidRPr="00EA21D9">
          <w:rPr>
            <w:rStyle w:val="Hyperlink"/>
            <w:noProof/>
            <w:color w:val="000000" w:themeColor="text1"/>
          </w:rPr>
          <w:t xml:space="preserve">Features of primary 3´ends in </w:t>
        </w:r>
        <w:r w:rsidR="00DE26FE" w:rsidRPr="00EA21D9">
          <w:rPr>
            <w:rStyle w:val="Hyperlink"/>
            <w:i/>
            <w:iCs/>
            <w:noProof/>
            <w:color w:val="000000" w:themeColor="text1"/>
          </w:rPr>
          <w:t>E. coli.</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_Toc86160053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16</w:t>
        </w:r>
        <w:r w:rsidR="00DE26FE" w:rsidRPr="00EA21D9">
          <w:rPr>
            <w:noProof/>
            <w:webHidden/>
            <w:color w:val="000000" w:themeColor="text1"/>
          </w:rPr>
          <w:fldChar w:fldCharType="end"/>
        </w:r>
      </w:hyperlink>
    </w:p>
    <w:p w14:paraId="73BFBF48" w14:textId="56BF4C77"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54" w:history="1">
        <w:r w:rsidR="00DE26FE" w:rsidRPr="00EA21D9">
          <w:rPr>
            <w:rStyle w:val="Hyperlink"/>
            <w:b/>
            <w:noProof/>
            <w:color w:val="000000" w:themeColor="text1"/>
          </w:rPr>
          <w:t>Supplementary Figure 22</w:t>
        </w:r>
        <w:r w:rsidR="00DE26FE" w:rsidRPr="00EA21D9">
          <w:rPr>
            <w:rStyle w:val="Hyperlink"/>
            <w:noProof/>
            <w:color w:val="000000" w:themeColor="text1"/>
          </w:rPr>
          <w:t xml:space="preserve"> </w:t>
        </w:r>
        <w:r w:rsidR="00DE26FE" w:rsidRPr="00EA21D9">
          <w:rPr>
            <w:rStyle w:val="Hyperlink"/>
            <w:b/>
            <w:noProof/>
            <w:color w:val="000000" w:themeColor="text1"/>
          </w:rPr>
          <w:t xml:space="preserve">| </w:t>
        </w:r>
        <w:r w:rsidR="00DE26FE" w:rsidRPr="00EA21D9">
          <w:rPr>
            <w:rStyle w:val="Hyperlink"/>
            <w:noProof/>
            <w:color w:val="000000" w:themeColor="text1"/>
          </w:rPr>
          <w:t>3´-5´coverage bias in long transcriptional units.</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_Toc86160054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17</w:t>
        </w:r>
        <w:r w:rsidR="00DE26FE" w:rsidRPr="00EA21D9">
          <w:rPr>
            <w:noProof/>
            <w:webHidden/>
            <w:color w:val="000000" w:themeColor="text1"/>
          </w:rPr>
          <w:fldChar w:fldCharType="end"/>
        </w:r>
      </w:hyperlink>
    </w:p>
    <w:p w14:paraId="1E1A2DF6" w14:textId="04D502C5"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55" w:history="1">
        <w:r w:rsidR="00DE26FE" w:rsidRPr="00EA21D9">
          <w:rPr>
            <w:rStyle w:val="Hyperlink"/>
            <w:b/>
            <w:noProof/>
            <w:color w:val="000000" w:themeColor="text1"/>
          </w:rPr>
          <w:t xml:space="preserve">Supplementary Figure 23 | </w:t>
        </w:r>
        <w:r w:rsidR="00DE26FE" w:rsidRPr="00EA21D9">
          <w:rPr>
            <w:rStyle w:val="Hyperlink"/>
            <w:noProof/>
            <w:color w:val="000000" w:themeColor="text1"/>
          </w:rPr>
          <w:t>Comparability of operon detection to SMRT-Cap and the Regulon database.</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_Toc86160055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17</w:t>
        </w:r>
        <w:r w:rsidR="00DE26FE" w:rsidRPr="00EA21D9">
          <w:rPr>
            <w:noProof/>
            <w:webHidden/>
            <w:color w:val="000000" w:themeColor="text1"/>
          </w:rPr>
          <w:fldChar w:fldCharType="end"/>
        </w:r>
      </w:hyperlink>
    </w:p>
    <w:p w14:paraId="6D61F322" w14:textId="7F3634C9"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56" w:history="1">
        <w:r w:rsidR="00DE26FE" w:rsidRPr="00EA21D9">
          <w:rPr>
            <w:rStyle w:val="Hyperlink"/>
            <w:b/>
            <w:noProof/>
            <w:color w:val="000000" w:themeColor="text1"/>
          </w:rPr>
          <w:t xml:space="preserve">Supplementary Figure 24 | </w:t>
        </w:r>
        <w:r w:rsidR="00DE26FE" w:rsidRPr="00EA21D9">
          <w:rPr>
            <w:rStyle w:val="Hyperlink"/>
            <w:noProof/>
            <w:color w:val="000000" w:themeColor="text1"/>
          </w:rPr>
          <w:t>Operon analysis of the rpsB-containing operon.</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_Toc86160056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18</w:t>
        </w:r>
        <w:r w:rsidR="00DE26FE" w:rsidRPr="00EA21D9">
          <w:rPr>
            <w:noProof/>
            <w:webHidden/>
            <w:color w:val="000000" w:themeColor="text1"/>
          </w:rPr>
          <w:fldChar w:fldCharType="end"/>
        </w:r>
      </w:hyperlink>
    </w:p>
    <w:p w14:paraId="61B9451A" w14:textId="4B0EEEA0"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57" w:history="1">
        <w:r w:rsidR="00DE26FE" w:rsidRPr="00EA21D9">
          <w:rPr>
            <w:rStyle w:val="Hyperlink"/>
            <w:b/>
            <w:noProof/>
            <w:color w:val="000000" w:themeColor="text1"/>
          </w:rPr>
          <w:t xml:space="preserve">Supplementary Figure 25 | </w:t>
        </w:r>
        <w:r w:rsidR="00DE26FE" w:rsidRPr="00EA21D9">
          <w:rPr>
            <w:rStyle w:val="Hyperlink"/>
            <w:noProof/>
            <w:color w:val="000000" w:themeColor="text1"/>
          </w:rPr>
          <w:t>Operon analysis of a genomic region containing many ribosomal proteins.</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_Toc86160057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19</w:t>
        </w:r>
        <w:r w:rsidR="00DE26FE" w:rsidRPr="00EA21D9">
          <w:rPr>
            <w:noProof/>
            <w:webHidden/>
            <w:color w:val="000000" w:themeColor="text1"/>
          </w:rPr>
          <w:fldChar w:fldCharType="end"/>
        </w:r>
      </w:hyperlink>
    </w:p>
    <w:p w14:paraId="1B9CEA10" w14:textId="5A2794BE" w:rsidR="00DE26FE" w:rsidRPr="00EA21D9" w:rsidRDefault="006A006A">
      <w:pPr>
        <w:pStyle w:val="Abbildungsverzeichnis"/>
        <w:tabs>
          <w:tab w:val="right" w:leader="dot" w:pos="10456"/>
        </w:tabs>
        <w:rPr>
          <w:rFonts w:asciiTheme="minorHAnsi" w:eastAsiaTheme="minorEastAsia" w:hAnsiTheme="minorHAnsi" w:cstheme="minorBidi"/>
          <w:noProof/>
          <w:color w:val="000000" w:themeColor="text1"/>
          <w:sz w:val="24"/>
          <w:szCs w:val="24"/>
          <w:lang w:val="de-DE" w:eastAsia="de-DE"/>
        </w:rPr>
      </w:pPr>
      <w:hyperlink w:anchor="_Toc86160058" w:history="1">
        <w:r w:rsidR="00DE26FE" w:rsidRPr="00EA21D9">
          <w:rPr>
            <w:rStyle w:val="Hyperlink"/>
            <w:b/>
            <w:noProof/>
            <w:color w:val="000000" w:themeColor="text1"/>
          </w:rPr>
          <w:t>Supplementary Figure 26 |</w:t>
        </w:r>
        <w:r w:rsidR="00DE26FE" w:rsidRPr="00EA21D9">
          <w:rPr>
            <w:rStyle w:val="Hyperlink"/>
            <w:noProof/>
            <w:color w:val="000000" w:themeColor="text1"/>
          </w:rPr>
          <w:t xml:space="preserve"> Detection of transcriptional heterogeneity and processing sites of the </w:t>
        </w:r>
        <w:r w:rsidR="00DE26FE" w:rsidRPr="00EA21D9">
          <w:rPr>
            <w:rStyle w:val="Hyperlink"/>
            <w:i/>
            <w:iCs/>
            <w:noProof/>
            <w:color w:val="000000" w:themeColor="text1"/>
          </w:rPr>
          <w:t xml:space="preserve">rpsO </w:t>
        </w:r>
        <w:r w:rsidR="00DE26FE" w:rsidRPr="00EA21D9">
          <w:rPr>
            <w:rStyle w:val="Hyperlink"/>
            <w:noProof/>
            <w:color w:val="000000" w:themeColor="text1"/>
          </w:rPr>
          <w:t>gene.</w:t>
        </w:r>
        <w:r w:rsidR="00DE26FE" w:rsidRPr="00EA21D9">
          <w:rPr>
            <w:noProof/>
            <w:webHidden/>
            <w:color w:val="000000" w:themeColor="text1"/>
          </w:rPr>
          <w:tab/>
        </w:r>
        <w:r w:rsidR="00DE26FE" w:rsidRPr="00EA21D9">
          <w:rPr>
            <w:noProof/>
            <w:webHidden/>
            <w:color w:val="000000" w:themeColor="text1"/>
          </w:rPr>
          <w:fldChar w:fldCharType="begin"/>
        </w:r>
        <w:r w:rsidR="00DE26FE" w:rsidRPr="00EA21D9">
          <w:rPr>
            <w:noProof/>
            <w:webHidden/>
            <w:color w:val="000000" w:themeColor="text1"/>
          </w:rPr>
          <w:instrText xml:space="preserve"> PAGEREF _Toc86160058 \h </w:instrText>
        </w:r>
        <w:r w:rsidR="00DE26FE" w:rsidRPr="00EA21D9">
          <w:rPr>
            <w:noProof/>
            <w:webHidden/>
            <w:color w:val="000000" w:themeColor="text1"/>
          </w:rPr>
        </w:r>
        <w:r w:rsidR="00DE26FE" w:rsidRPr="00EA21D9">
          <w:rPr>
            <w:noProof/>
            <w:webHidden/>
            <w:color w:val="000000" w:themeColor="text1"/>
          </w:rPr>
          <w:fldChar w:fldCharType="separate"/>
        </w:r>
        <w:r w:rsidR="00DE26FE" w:rsidRPr="00EA21D9">
          <w:rPr>
            <w:noProof/>
            <w:webHidden/>
            <w:color w:val="000000" w:themeColor="text1"/>
          </w:rPr>
          <w:t>20</w:t>
        </w:r>
        <w:r w:rsidR="00DE26FE" w:rsidRPr="00EA21D9">
          <w:rPr>
            <w:noProof/>
            <w:webHidden/>
            <w:color w:val="000000" w:themeColor="text1"/>
          </w:rPr>
          <w:fldChar w:fldCharType="end"/>
        </w:r>
      </w:hyperlink>
    </w:p>
    <w:p w14:paraId="120B60CC" w14:textId="51BD74DE" w:rsidR="00E01C89" w:rsidRPr="00EA21D9" w:rsidRDefault="00E01C89" w:rsidP="00E01C89">
      <w:pPr>
        <w:pStyle w:val="Titel1"/>
        <w:rPr>
          <w:color w:val="000000" w:themeColor="text1"/>
        </w:rPr>
      </w:pPr>
      <w:r w:rsidRPr="00EA21D9">
        <w:rPr>
          <w:color w:val="000000" w:themeColor="text1"/>
        </w:rPr>
        <w:fldChar w:fldCharType="end"/>
      </w:r>
    </w:p>
    <w:p w14:paraId="6C394DE0" w14:textId="7ABF12CD" w:rsidR="00493BCB" w:rsidRPr="00EA21D9" w:rsidRDefault="00493BCB" w:rsidP="00E01C89">
      <w:pPr>
        <w:pStyle w:val="Titel1"/>
        <w:rPr>
          <w:color w:val="000000" w:themeColor="text1"/>
        </w:rPr>
      </w:pPr>
    </w:p>
    <w:p w14:paraId="0F412CE0" w14:textId="52633E27" w:rsidR="00493BCB" w:rsidRPr="00EA21D9" w:rsidRDefault="00493BCB" w:rsidP="00E01C89">
      <w:pPr>
        <w:pStyle w:val="Titel1"/>
        <w:rPr>
          <w:color w:val="000000" w:themeColor="text1"/>
        </w:rPr>
      </w:pPr>
    </w:p>
    <w:p w14:paraId="44544186" w14:textId="77777777" w:rsidR="00493BCB" w:rsidRPr="00EA21D9" w:rsidRDefault="00493BCB" w:rsidP="00E01C89">
      <w:pPr>
        <w:pStyle w:val="Titel1"/>
        <w:rPr>
          <w:color w:val="000000" w:themeColor="text1"/>
        </w:rPr>
      </w:pPr>
    </w:p>
    <w:p w14:paraId="5F7C75AD" w14:textId="6D9F43B5" w:rsidR="006A2A24" w:rsidRPr="00EA21D9" w:rsidRDefault="006A2A24" w:rsidP="006A2A24">
      <w:pPr>
        <w:keepNext/>
        <w:rPr>
          <w:color w:val="000000" w:themeColor="text1"/>
        </w:rPr>
      </w:pPr>
      <w:r w:rsidRPr="00EA21D9">
        <w:rPr>
          <w:noProof/>
          <w:color w:val="000000" w:themeColor="text1"/>
          <w:lang w:val="de-DE" w:eastAsia="de-DE"/>
        </w:rPr>
        <w:lastRenderedPageBreak/>
        <w:drawing>
          <wp:inline distT="0" distB="0" distL="0" distR="0" wp14:anchorId="1D8EA1D1" wp14:editId="02D551E4">
            <wp:extent cx="6645910" cy="3270717"/>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8" cstate="print">
                      <a:extLst>
                        <a:ext uri="{28A0092B-C50C-407E-A947-70E740481C1C}">
                          <a14:useLocalDpi xmlns:a14="http://schemas.microsoft.com/office/drawing/2010/main" val="0"/>
                        </a:ext>
                      </a:extLst>
                    </a:blip>
                    <a:srcRect t="2037" b="63227"/>
                    <a:stretch/>
                  </pic:blipFill>
                  <pic:spPr bwMode="auto">
                    <a:xfrm>
                      <a:off x="0" y="0"/>
                      <a:ext cx="6645910" cy="3270717"/>
                    </a:xfrm>
                    <a:prstGeom prst="rect">
                      <a:avLst/>
                    </a:prstGeom>
                    <a:ln>
                      <a:noFill/>
                    </a:ln>
                    <a:extLst>
                      <a:ext uri="{53640926-AAD7-44D8-BBD7-CCE9431645EC}">
                        <a14:shadowObscured xmlns:a14="http://schemas.microsoft.com/office/drawing/2010/main"/>
                      </a:ext>
                    </a:extLst>
                  </pic:spPr>
                </pic:pic>
              </a:graphicData>
            </a:graphic>
          </wp:inline>
        </w:drawing>
      </w:r>
    </w:p>
    <w:p w14:paraId="3E6ECD03" w14:textId="77777777" w:rsidR="0066558B" w:rsidRPr="00EA21D9" w:rsidRDefault="006A2A24" w:rsidP="0066558B">
      <w:pPr>
        <w:pStyle w:val="beschriftungnocaption"/>
        <w:rPr>
          <w:color w:val="000000" w:themeColor="text1"/>
        </w:rPr>
      </w:pPr>
      <w:bookmarkStart w:id="1" w:name="_Toc86160033"/>
      <w:r w:rsidRPr="00EA21D9">
        <w:rPr>
          <w:b/>
          <w:color w:val="000000" w:themeColor="text1"/>
        </w:rPr>
        <w:t xml:space="preserve">Supplementary Figure </w:t>
      </w:r>
      <w:r w:rsidRPr="00EA21D9">
        <w:rPr>
          <w:b/>
          <w:color w:val="000000" w:themeColor="text1"/>
        </w:rPr>
        <w:fldChar w:fldCharType="begin"/>
      </w:r>
      <w:r w:rsidRPr="00EA21D9">
        <w:rPr>
          <w:b/>
          <w:color w:val="000000" w:themeColor="text1"/>
        </w:rPr>
        <w:instrText xml:space="preserve"> SEQ Supplementary_Figure \* ARABIC </w:instrText>
      </w:r>
      <w:r w:rsidRPr="00EA21D9">
        <w:rPr>
          <w:b/>
          <w:color w:val="000000" w:themeColor="text1"/>
        </w:rPr>
        <w:fldChar w:fldCharType="separate"/>
      </w:r>
      <w:r w:rsidR="00826EDD" w:rsidRPr="00EA21D9">
        <w:rPr>
          <w:b/>
          <w:noProof/>
          <w:color w:val="000000" w:themeColor="text1"/>
        </w:rPr>
        <w:t>1</w:t>
      </w:r>
      <w:r w:rsidRPr="00EA21D9">
        <w:rPr>
          <w:b/>
          <w:color w:val="000000" w:themeColor="text1"/>
        </w:rPr>
        <w:fldChar w:fldCharType="end"/>
      </w:r>
      <w:r w:rsidR="00CB1ECC" w:rsidRPr="00EA21D9">
        <w:rPr>
          <w:b/>
          <w:color w:val="000000" w:themeColor="text1"/>
        </w:rPr>
        <w:t xml:space="preserve"> | </w:t>
      </w:r>
      <w:r w:rsidR="00CB1ECC" w:rsidRPr="00EA21D9">
        <w:rPr>
          <w:color w:val="000000" w:themeColor="text1"/>
        </w:rPr>
        <w:t>Overview of the different library preparation protocols from ONT for the analysis of RNAs.</w:t>
      </w:r>
      <w:bookmarkEnd w:id="1"/>
      <w:r w:rsidR="00B61183" w:rsidRPr="00EA21D9">
        <w:rPr>
          <w:color w:val="000000" w:themeColor="text1"/>
        </w:rPr>
        <w:t xml:space="preserve"> </w:t>
      </w:r>
    </w:p>
    <w:p w14:paraId="6AFC39A4" w14:textId="50F9DCD7" w:rsidR="006A2A24" w:rsidRPr="00EA21D9" w:rsidRDefault="00B61183" w:rsidP="005828F7">
      <w:pPr>
        <w:pStyle w:val="beschriftungnocaption"/>
        <w:rPr>
          <w:color w:val="000000" w:themeColor="text1"/>
        </w:rPr>
      </w:pPr>
      <w:r w:rsidRPr="00EA21D9">
        <w:rPr>
          <w:color w:val="000000" w:themeColor="text1"/>
        </w:rPr>
        <w:t>Main steps are highlighted as bullet points on the left. Color-code: Input RNA (grey), cDNA (orange), motor-protein-carrying adapter (blue), barcoding primer (pink</w:t>
      </w:r>
      <w:r w:rsidR="006570E9" w:rsidRPr="00EA21D9">
        <w:rPr>
          <w:color w:val="000000" w:themeColor="text1"/>
        </w:rPr>
        <w:t xml:space="preserve"> ds</w:t>
      </w:r>
      <w:r w:rsidRPr="00EA21D9">
        <w:rPr>
          <w:color w:val="000000" w:themeColor="text1"/>
        </w:rPr>
        <w:t>)</w:t>
      </w:r>
      <w:r w:rsidR="006570E9" w:rsidRPr="00EA21D9">
        <w:rPr>
          <w:color w:val="000000" w:themeColor="text1"/>
        </w:rPr>
        <w:t>, splint adapter (pink-red ds).</w:t>
      </w:r>
      <w:r w:rsidR="00C06D22" w:rsidRPr="00EA21D9">
        <w:rPr>
          <w:color w:val="000000" w:themeColor="text1"/>
        </w:rPr>
        <w:t xml:space="preserve"> Please note that strand switching is visualised in a simplified way, and not always precisely three Cs are added during this process.</w:t>
      </w:r>
    </w:p>
    <w:p w14:paraId="1C0323F9" w14:textId="77777777" w:rsidR="009039F7" w:rsidRPr="00EA21D9" w:rsidRDefault="009039F7" w:rsidP="009039F7">
      <w:pPr>
        <w:pStyle w:val="KeinLeerraum"/>
        <w:rPr>
          <w:color w:val="000000" w:themeColor="text1"/>
          <w:lang w:eastAsia="de-DE"/>
        </w:rPr>
      </w:pPr>
    </w:p>
    <w:p w14:paraId="6CAAC128" w14:textId="77777777" w:rsidR="00636904" w:rsidRPr="00EA21D9" w:rsidRDefault="00636904" w:rsidP="00636904">
      <w:pPr>
        <w:pStyle w:val="KeinLeerraum"/>
        <w:keepNext/>
        <w:rPr>
          <w:color w:val="000000" w:themeColor="text1"/>
        </w:rPr>
      </w:pPr>
      <w:r w:rsidRPr="00EA21D9">
        <w:rPr>
          <w:noProof/>
          <w:color w:val="000000" w:themeColor="text1"/>
          <w:lang w:val="de-DE" w:eastAsia="de-DE"/>
        </w:rPr>
        <w:drawing>
          <wp:inline distT="0" distB="0" distL="0" distR="0" wp14:anchorId="5C1ADA44" wp14:editId="34150983">
            <wp:extent cx="6645910" cy="331547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9" cstate="print">
                      <a:extLst>
                        <a:ext uri="{28A0092B-C50C-407E-A947-70E740481C1C}">
                          <a14:useLocalDpi xmlns:a14="http://schemas.microsoft.com/office/drawing/2010/main" val="0"/>
                        </a:ext>
                      </a:extLst>
                    </a:blip>
                    <a:srcRect b="64705"/>
                    <a:stretch/>
                  </pic:blipFill>
                  <pic:spPr bwMode="auto">
                    <a:xfrm>
                      <a:off x="0" y="0"/>
                      <a:ext cx="6645910" cy="3315478"/>
                    </a:xfrm>
                    <a:prstGeom prst="rect">
                      <a:avLst/>
                    </a:prstGeom>
                    <a:ln>
                      <a:noFill/>
                    </a:ln>
                    <a:extLst>
                      <a:ext uri="{53640926-AAD7-44D8-BBD7-CCE9431645EC}">
                        <a14:shadowObscured xmlns:a14="http://schemas.microsoft.com/office/drawing/2010/main"/>
                      </a:ext>
                    </a:extLst>
                  </pic:spPr>
                </pic:pic>
              </a:graphicData>
            </a:graphic>
          </wp:inline>
        </w:drawing>
      </w:r>
    </w:p>
    <w:p w14:paraId="5A69CB5F" w14:textId="1C99FAE0" w:rsidR="00C742A1" w:rsidRPr="00EA21D9" w:rsidRDefault="00636904" w:rsidP="00E01C89">
      <w:pPr>
        <w:pStyle w:val="beschriftungnocaption"/>
        <w:rPr>
          <w:bCs w:val="0"/>
          <w:vanish/>
          <w:color w:val="000000" w:themeColor="text1"/>
        </w:rPr>
      </w:pPr>
      <w:bookmarkStart w:id="2" w:name="_Toc86160034"/>
      <w:r w:rsidRPr="00EA21D9">
        <w:rPr>
          <w:b/>
          <w:color w:val="000000" w:themeColor="text1"/>
        </w:rPr>
        <w:t xml:space="preserve">Supplementary Figure </w:t>
      </w:r>
      <w:r w:rsidRPr="00EA21D9">
        <w:rPr>
          <w:b/>
          <w:color w:val="000000" w:themeColor="text1"/>
        </w:rPr>
        <w:fldChar w:fldCharType="begin"/>
      </w:r>
      <w:r w:rsidRPr="00EA21D9">
        <w:rPr>
          <w:b/>
          <w:color w:val="000000" w:themeColor="text1"/>
        </w:rPr>
        <w:instrText xml:space="preserve"> SEQ Supplementary_Figure \* ARABIC </w:instrText>
      </w:r>
      <w:r w:rsidRPr="00EA21D9">
        <w:rPr>
          <w:b/>
          <w:color w:val="000000" w:themeColor="text1"/>
        </w:rPr>
        <w:fldChar w:fldCharType="separate"/>
      </w:r>
      <w:r w:rsidR="00826EDD" w:rsidRPr="00EA21D9">
        <w:rPr>
          <w:b/>
          <w:noProof/>
          <w:color w:val="000000" w:themeColor="text1"/>
        </w:rPr>
        <w:t>2</w:t>
      </w:r>
      <w:r w:rsidRPr="00EA21D9">
        <w:rPr>
          <w:b/>
          <w:color w:val="000000" w:themeColor="text1"/>
        </w:rPr>
        <w:fldChar w:fldCharType="end"/>
      </w:r>
      <w:r w:rsidRPr="00EA21D9">
        <w:rPr>
          <w:b/>
          <w:color w:val="000000" w:themeColor="text1"/>
        </w:rPr>
        <w:t xml:space="preserve"> | </w:t>
      </w:r>
      <w:r w:rsidRPr="00EA21D9">
        <w:rPr>
          <w:bCs w:val="0"/>
          <w:color w:val="000000" w:themeColor="text1"/>
        </w:rPr>
        <w:t>Bioanalyzer analysis of RNA quality, polyA-tailing efficiency and PCR amplification effect on fragment size.</w:t>
      </w:r>
      <w:bookmarkEnd w:id="2"/>
    </w:p>
    <w:p w14:paraId="05804E6E" w14:textId="74D4D915" w:rsidR="00636904" w:rsidRPr="00EA21D9" w:rsidRDefault="00E04587" w:rsidP="00C742A1">
      <w:pPr>
        <w:pStyle w:val="beschriftungnocaption"/>
        <w:rPr>
          <w:color w:val="000000" w:themeColor="text1"/>
        </w:rPr>
      </w:pPr>
      <w:r w:rsidRPr="00EA21D9">
        <w:rPr>
          <w:b/>
          <w:color w:val="000000" w:themeColor="text1"/>
        </w:rPr>
        <w:t xml:space="preserve"> </w:t>
      </w:r>
      <w:r w:rsidR="00636904" w:rsidRPr="00EA21D9">
        <w:rPr>
          <w:b/>
          <w:bCs w:val="0"/>
          <w:color w:val="000000" w:themeColor="text1"/>
        </w:rPr>
        <w:t>A</w:t>
      </w:r>
      <w:r w:rsidR="00636904" w:rsidRPr="00EA21D9">
        <w:rPr>
          <w:color w:val="000000" w:themeColor="text1"/>
        </w:rPr>
        <w:t>,</w:t>
      </w:r>
      <w:r w:rsidR="008D010B" w:rsidRPr="00EA21D9">
        <w:rPr>
          <w:color w:val="000000" w:themeColor="text1"/>
        </w:rPr>
        <w:t xml:space="preserve"> Representative Bioanalyzer profiles for untreated (grey) and polyadenylated (blue) RNAs of four </w:t>
      </w:r>
      <w:r w:rsidR="008D010B" w:rsidRPr="00EA21D9">
        <w:rPr>
          <w:i/>
          <w:iCs/>
          <w:color w:val="000000" w:themeColor="text1"/>
        </w:rPr>
        <w:t>E. coli</w:t>
      </w:r>
      <w:r w:rsidR="008D010B" w:rsidRPr="00EA21D9">
        <w:rPr>
          <w:color w:val="000000" w:themeColor="text1"/>
        </w:rPr>
        <w:t xml:space="preserve"> replicates.</w:t>
      </w:r>
      <w:r w:rsidR="006570E9" w:rsidRPr="00EA21D9">
        <w:rPr>
          <w:color w:val="000000" w:themeColor="text1"/>
        </w:rPr>
        <w:t xml:space="preserve"> RIN values are highlighted in the top right corner </w:t>
      </w:r>
      <w:r w:rsidR="006570E9" w:rsidRPr="00EA21D9">
        <w:rPr>
          <w:color w:val="000000" w:themeColor="text1"/>
        </w:rPr>
        <w:fldChar w:fldCharType="begin" w:fldLock="1"/>
      </w:r>
      <w:r w:rsidR="003E6384" w:rsidRPr="00EA21D9">
        <w:rPr>
          <w:color w:val="000000" w:themeColor="text1"/>
        </w:rPr>
        <w:instrText>ADDIN CSL_CITATION {"citationItems":[{"id":"ITEM-1","itemData":{"DOI":"10.1186/1471-2199-7-3","ISSN":"1471-2199","author":[{"dropping-particle":"","family":"Schroeder","given":"Andreas","non-dropping-particle":"","parse-names":false,"suffix":""},{"dropping-particle":"","family":"Mueller","given":"Odilo","non-dropping-particle":"","parse-names":false,"suffix":""},{"dropping-particle":"","family":"Stocker","given":"Susanne","non-dropping-particle":"","parse-names":false,"suffix":""},{"dropping-particle":"","family":"Salowsky","given":"Ruediger","non-dropping-particle":"","parse-names":false,"suffix":""},{"dropping-particle":"","family":"Leiber","given":"Michael","non-dropping-particle":"","parse-names":false,"suffix":""},{"dropping-particle":"","family":"Gassmann","given":"Marcus","non-dropping-particle":"","parse-names":false,"suffix":""},{"dropping-particle":"","family":"Lightfoot","given":"Samar","non-dropping-particle":"","parse-names":false,"suffix":""},{"dropping-particle":"","family":"Menzel","given":"Wolfram","non-dropping-particle":"","parse-names":false,"suffix":""},{"dropping-particle":"","family":"Granzow","given":"Martin","non-dropping-particle":"","parse-names":false,"suffix":""},{"dropping-particle":"","family":"Ragg","given":"Thomas","non-dropping-particle":"","parse-names":false,"suffix":""}],"container-title":"BMC Molecular Biology","id":"ITEM-1","issue":"1","issued":{"date-parts":[["2006","12","31"]]},"page":"3","title":"The RIN: an RNA integrity number for assigning integrity values to RNA measurements","type":"article-journal","volume":"7"},"uris":["http://www.mendeley.com/documents/?uuid=5927b2bf-4378-47a9-81c7-0fde8a1f1d75"]}],"mendeley":{"formattedCitation":"(Schroeder et al., 2006)","plainTextFormattedCitation":"(Schroeder et al., 2006)","previouslyFormattedCitation":"(Schroeder et al., 2006)"},"properties":{"noteIndex":0},"schema":"https://github.com/citation-style-language/schema/raw/master/csl-citation.json"}</w:instrText>
      </w:r>
      <w:r w:rsidR="006570E9" w:rsidRPr="00EA21D9">
        <w:rPr>
          <w:color w:val="000000" w:themeColor="text1"/>
        </w:rPr>
        <w:fldChar w:fldCharType="separate"/>
      </w:r>
      <w:r w:rsidR="006570E9" w:rsidRPr="00EA21D9">
        <w:rPr>
          <w:noProof/>
          <w:color w:val="000000" w:themeColor="text1"/>
        </w:rPr>
        <w:t>(Schroeder et al., 2006)</w:t>
      </w:r>
      <w:r w:rsidR="006570E9" w:rsidRPr="00EA21D9">
        <w:rPr>
          <w:color w:val="000000" w:themeColor="text1"/>
        </w:rPr>
        <w:fldChar w:fldCharType="end"/>
      </w:r>
      <w:r w:rsidR="006570E9" w:rsidRPr="00EA21D9">
        <w:rPr>
          <w:color w:val="000000" w:themeColor="text1"/>
        </w:rPr>
        <w:t>.</w:t>
      </w:r>
      <w:r w:rsidR="008D010B" w:rsidRPr="00EA21D9">
        <w:rPr>
          <w:color w:val="000000" w:themeColor="text1"/>
        </w:rPr>
        <w:t xml:space="preserve"> </w:t>
      </w:r>
      <w:r w:rsidR="00636904" w:rsidRPr="00EA21D9">
        <w:rPr>
          <w:b/>
          <w:bCs w:val="0"/>
          <w:color w:val="000000" w:themeColor="text1"/>
        </w:rPr>
        <w:t>B</w:t>
      </w:r>
      <w:r w:rsidR="00636904" w:rsidRPr="00EA21D9">
        <w:rPr>
          <w:color w:val="000000" w:themeColor="text1"/>
        </w:rPr>
        <w:t xml:space="preserve">, </w:t>
      </w:r>
      <w:r w:rsidR="008D010B" w:rsidRPr="00EA21D9">
        <w:rPr>
          <w:color w:val="000000" w:themeColor="text1"/>
        </w:rPr>
        <w:t xml:space="preserve">Increasing PCR cycles lead to overamplification of small transcripts, which can be seen in the Bioanalyzer profiles of PCB109 generated cDNAs using 12 to 15 cycles. </w:t>
      </w:r>
    </w:p>
    <w:p w14:paraId="7B10FD06" w14:textId="6734BE6D" w:rsidR="00636904" w:rsidRPr="00EA21D9" w:rsidRDefault="00636904" w:rsidP="00636904">
      <w:pPr>
        <w:pStyle w:val="Beschriftung"/>
        <w:jc w:val="left"/>
        <w:rPr>
          <w:color w:val="000000" w:themeColor="text1"/>
        </w:rPr>
      </w:pPr>
    </w:p>
    <w:p w14:paraId="307E31CF" w14:textId="77777777" w:rsidR="00CB1ECC" w:rsidRPr="00EA21D9" w:rsidRDefault="00CB1ECC" w:rsidP="00CB1ECC">
      <w:pPr>
        <w:pStyle w:val="KeinLeerraum"/>
        <w:rPr>
          <w:color w:val="000000" w:themeColor="text1"/>
          <w:lang w:eastAsia="de-DE"/>
        </w:rPr>
      </w:pPr>
    </w:p>
    <w:p w14:paraId="0BFA1440" w14:textId="56789515" w:rsidR="00FE3E9F" w:rsidRPr="00EA21D9" w:rsidRDefault="001D08F8" w:rsidP="00FE3E9F">
      <w:pPr>
        <w:keepNext/>
        <w:rPr>
          <w:color w:val="000000" w:themeColor="text1"/>
        </w:rPr>
      </w:pPr>
      <w:r w:rsidRPr="00EA21D9">
        <w:rPr>
          <w:noProof/>
          <w:color w:val="000000" w:themeColor="text1"/>
          <w:lang w:val="de-DE" w:eastAsia="de-DE"/>
        </w:rPr>
        <w:lastRenderedPageBreak/>
        <w:drawing>
          <wp:inline distT="0" distB="0" distL="0" distR="0" wp14:anchorId="1C352B5E" wp14:editId="573B7C2B">
            <wp:extent cx="6645910" cy="3300399"/>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0" cstate="print">
                      <a:extLst>
                        <a:ext uri="{28A0092B-C50C-407E-A947-70E740481C1C}">
                          <a14:useLocalDpi xmlns:a14="http://schemas.microsoft.com/office/drawing/2010/main" val="0"/>
                        </a:ext>
                      </a:extLst>
                    </a:blip>
                    <a:srcRect l="-9" r="9" b="64950"/>
                    <a:stretch/>
                  </pic:blipFill>
                  <pic:spPr bwMode="auto">
                    <a:xfrm>
                      <a:off x="0" y="0"/>
                      <a:ext cx="6645910" cy="3300399"/>
                    </a:xfrm>
                    <a:prstGeom prst="rect">
                      <a:avLst/>
                    </a:prstGeom>
                    <a:ln>
                      <a:noFill/>
                    </a:ln>
                    <a:extLst>
                      <a:ext uri="{53640926-AAD7-44D8-BBD7-CCE9431645EC}">
                        <a14:shadowObscured xmlns:a14="http://schemas.microsoft.com/office/drawing/2010/main"/>
                      </a:ext>
                    </a:extLst>
                  </pic:spPr>
                </pic:pic>
              </a:graphicData>
            </a:graphic>
          </wp:inline>
        </w:drawing>
      </w:r>
    </w:p>
    <w:p w14:paraId="11A04972" w14:textId="6E833DC1" w:rsidR="002426DC" w:rsidRPr="00EA21D9" w:rsidRDefault="00FE3E9F" w:rsidP="00FE3E9F">
      <w:pPr>
        <w:pStyle w:val="Beschriftung"/>
        <w:rPr>
          <w:b/>
          <w:bCs w:val="0"/>
          <w:vanish/>
          <w:color w:val="000000" w:themeColor="text1"/>
        </w:rPr>
      </w:pPr>
      <w:bookmarkStart w:id="3" w:name="_Toc86160035"/>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3</w:t>
      </w:r>
      <w:r w:rsidRPr="00EA21D9">
        <w:rPr>
          <w:b/>
          <w:bCs w:val="0"/>
          <w:color w:val="000000" w:themeColor="text1"/>
        </w:rPr>
        <w:fldChar w:fldCharType="end"/>
      </w:r>
      <w:r w:rsidRPr="00EA21D9">
        <w:rPr>
          <w:b/>
          <w:bCs w:val="0"/>
          <w:color w:val="000000" w:themeColor="text1"/>
        </w:rPr>
        <w:t xml:space="preserve"> | </w:t>
      </w:r>
      <w:r w:rsidRPr="00EA21D9">
        <w:rPr>
          <w:color w:val="000000" w:themeColor="text1"/>
        </w:rPr>
        <w:t>Total sequencing throughput.</w:t>
      </w:r>
      <w:bookmarkEnd w:id="3"/>
      <w:r w:rsidRPr="00EA21D9">
        <w:rPr>
          <w:b/>
          <w:bCs w:val="0"/>
          <w:color w:val="000000" w:themeColor="text1"/>
        </w:rPr>
        <w:t xml:space="preserve"> </w:t>
      </w:r>
    </w:p>
    <w:p w14:paraId="2F79D3E3" w14:textId="29FF9670" w:rsidR="00FE3E9F" w:rsidRPr="00EA21D9" w:rsidRDefault="00FE3E9F" w:rsidP="002426DC">
      <w:pPr>
        <w:pStyle w:val="beschriftungnocaption"/>
        <w:rPr>
          <w:color w:val="000000" w:themeColor="text1"/>
        </w:rPr>
      </w:pPr>
      <w:r w:rsidRPr="00EA21D9">
        <w:rPr>
          <w:b/>
          <w:bCs w:val="0"/>
          <w:color w:val="000000" w:themeColor="text1"/>
        </w:rPr>
        <w:t>A</w:t>
      </w:r>
      <w:r w:rsidRPr="00EA21D9">
        <w:rPr>
          <w:color w:val="000000" w:themeColor="text1"/>
        </w:rPr>
        <w:t xml:space="preserve">, Total number of sequenced reads </w:t>
      </w:r>
      <w:r w:rsidR="006570E9" w:rsidRPr="00EA21D9">
        <w:rPr>
          <w:color w:val="000000" w:themeColor="text1"/>
        </w:rPr>
        <w:t xml:space="preserve">(in Millions) </w:t>
      </w:r>
      <w:r w:rsidRPr="00EA21D9">
        <w:rPr>
          <w:color w:val="000000" w:themeColor="text1"/>
        </w:rPr>
        <w:t>color-coded by the respective library preparation protocol.</w:t>
      </w:r>
      <w:r w:rsidR="006570E9" w:rsidRPr="00EA21D9">
        <w:rPr>
          <w:color w:val="000000" w:themeColor="text1"/>
        </w:rPr>
        <w:t xml:space="preserve"> ONT protocol (RNA001, RNA002, DCS, PCB), replicate number (1-</w:t>
      </w:r>
      <w:r w:rsidR="00BA2FEB" w:rsidRPr="00EA21D9">
        <w:rPr>
          <w:color w:val="000000" w:themeColor="text1"/>
        </w:rPr>
        <w:t>5</w:t>
      </w:r>
      <w:r w:rsidR="006570E9" w:rsidRPr="00EA21D9">
        <w:rPr>
          <w:color w:val="000000" w:themeColor="text1"/>
        </w:rPr>
        <w:t xml:space="preserve">), number of PCR cycles (circle with number of PCR cycles inside) and TEX-treatment (pacman symbol) are summarised on the left. </w:t>
      </w:r>
      <w:r w:rsidRPr="00EA21D9">
        <w:rPr>
          <w:color w:val="000000" w:themeColor="text1"/>
        </w:rPr>
        <w:t xml:space="preserve"> </w:t>
      </w:r>
      <w:r w:rsidRPr="00EA21D9">
        <w:rPr>
          <w:b/>
          <w:bCs w:val="0"/>
          <w:color w:val="000000" w:themeColor="text1"/>
        </w:rPr>
        <w:t>B</w:t>
      </w:r>
      <w:r w:rsidRPr="00EA21D9">
        <w:rPr>
          <w:color w:val="000000" w:themeColor="text1"/>
        </w:rPr>
        <w:t>, Total number of sequenced bases</w:t>
      </w:r>
      <w:r w:rsidR="006570E9" w:rsidRPr="00EA21D9">
        <w:rPr>
          <w:color w:val="000000" w:themeColor="text1"/>
        </w:rPr>
        <w:t xml:space="preserve"> for each sample (in Gb)</w:t>
      </w:r>
      <w:r w:rsidRPr="00EA21D9">
        <w:rPr>
          <w:color w:val="000000" w:themeColor="text1"/>
        </w:rPr>
        <w:t>.</w:t>
      </w:r>
      <w:r w:rsidR="006570E9" w:rsidRPr="00EA21D9">
        <w:rPr>
          <w:color w:val="000000" w:themeColor="text1"/>
        </w:rPr>
        <w:t xml:space="preserve"> </w:t>
      </w:r>
    </w:p>
    <w:p w14:paraId="66E10649" w14:textId="61BB14E8" w:rsidR="00FE3E9F" w:rsidRPr="00EA21D9" w:rsidRDefault="00FE3E9F" w:rsidP="00FE3E9F">
      <w:pPr>
        <w:pStyle w:val="KeinLeerraum"/>
        <w:rPr>
          <w:color w:val="000000" w:themeColor="text1"/>
          <w:lang w:eastAsia="de-DE"/>
        </w:rPr>
      </w:pPr>
    </w:p>
    <w:p w14:paraId="1A41683E" w14:textId="77777777" w:rsidR="00291146" w:rsidRPr="00EA21D9" w:rsidRDefault="00291146" w:rsidP="00291146">
      <w:pPr>
        <w:pStyle w:val="KeinLeerraum"/>
        <w:keepNext/>
        <w:rPr>
          <w:color w:val="000000" w:themeColor="text1"/>
        </w:rPr>
      </w:pPr>
      <w:r w:rsidRPr="00EA21D9">
        <w:rPr>
          <w:noProof/>
          <w:color w:val="000000" w:themeColor="text1"/>
          <w:lang w:val="de-DE" w:eastAsia="de-DE"/>
        </w:rPr>
        <w:lastRenderedPageBreak/>
        <w:drawing>
          <wp:inline distT="0" distB="0" distL="0" distR="0" wp14:anchorId="1E0C513C" wp14:editId="2033B444">
            <wp:extent cx="6645439" cy="6576646"/>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1" cstate="print">
                      <a:extLst>
                        <a:ext uri="{28A0092B-C50C-407E-A947-70E740481C1C}">
                          <a14:useLocalDpi xmlns:a14="http://schemas.microsoft.com/office/drawing/2010/main" val="0"/>
                        </a:ext>
                      </a:extLst>
                    </a:blip>
                    <a:srcRect b="30061"/>
                    <a:stretch/>
                  </pic:blipFill>
                  <pic:spPr bwMode="auto">
                    <a:xfrm>
                      <a:off x="0" y="0"/>
                      <a:ext cx="6645910" cy="6577112"/>
                    </a:xfrm>
                    <a:prstGeom prst="rect">
                      <a:avLst/>
                    </a:prstGeom>
                    <a:ln>
                      <a:noFill/>
                    </a:ln>
                    <a:extLst>
                      <a:ext uri="{53640926-AAD7-44D8-BBD7-CCE9431645EC}">
                        <a14:shadowObscured xmlns:a14="http://schemas.microsoft.com/office/drawing/2010/main"/>
                      </a:ext>
                    </a:extLst>
                  </pic:spPr>
                </pic:pic>
              </a:graphicData>
            </a:graphic>
          </wp:inline>
        </w:drawing>
      </w:r>
    </w:p>
    <w:p w14:paraId="589EEAAC" w14:textId="772FD334" w:rsidR="00B81DB3" w:rsidRPr="00EA21D9" w:rsidRDefault="00291146" w:rsidP="005C468D">
      <w:pPr>
        <w:pStyle w:val="Beschriftung"/>
        <w:rPr>
          <w:b/>
          <w:bCs w:val="0"/>
          <w:vanish/>
          <w:color w:val="000000" w:themeColor="text1"/>
        </w:rPr>
      </w:pPr>
      <w:bookmarkStart w:id="4" w:name="_Toc86160036"/>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4</w:t>
      </w:r>
      <w:r w:rsidRPr="00EA21D9">
        <w:rPr>
          <w:b/>
          <w:bCs w:val="0"/>
          <w:color w:val="000000" w:themeColor="text1"/>
        </w:rPr>
        <w:fldChar w:fldCharType="end"/>
      </w:r>
      <w:r w:rsidR="005C468D" w:rsidRPr="00EA21D9">
        <w:rPr>
          <w:b/>
          <w:bCs w:val="0"/>
          <w:color w:val="000000" w:themeColor="text1"/>
        </w:rPr>
        <w:t xml:space="preserve"> | </w:t>
      </w:r>
      <w:r w:rsidR="005C468D" w:rsidRPr="00EA21D9">
        <w:rPr>
          <w:color w:val="000000" w:themeColor="text1"/>
        </w:rPr>
        <w:t>Raw read characteristics.</w:t>
      </w:r>
      <w:bookmarkEnd w:id="4"/>
      <w:r w:rsidR="005C468D" w:rsidRPr="00EA21D9">
        <w:rPr>
          <w:b/>
          <w:bCs w:val="0"/>
          <w:color w:val="000000" w:themeColor="text1"/>
        </w:rPr>
        <w:t xml:space="preserve"> </w:t>
      </w:r>
    </w:p>
    <w:p w14:paraId="3859AE4B" w14:textId="037FA45E" w:rsidR="005C468D" w:rsidRPr="00EA21D9" w:rsidRDefault="005C468D" w:rsidP="00B81DB3">
      <w:pPr>
        <w:pStyle w:val="beschriftungnocaption"/>
        <w:rPr>
          <w:color w:val="000000" w:themeColor="text1"/>
        </w:rPr>
      </w:pPr>
      <w:r w:rsidRPr="00EA21D9">
        <w:rPr>
          <w:b/>
          <w:bCs w:val="0"/>
          <w:color w:val="000000" w:themeColor="text1"/>
        </w:rPr>
        <w:t>A</w:t>
      </w:r>
      <w:r w:rsidRPr="00EA21D9">
        <w:rPr>
          <w:color w:val="000000" w:themeColor="text1"/>
        </w:rPr>
        <w:t>,</w:t>
      </w:r>
      <w:r w:rsidR="00F94200" w:rsidRPr="00EA21D9">
        <w:rPr>
          <w:color w:val="000000" w:themeColor="text1"/>
        </w:rPr>
        <w:t xml:space="preserve"> Distribution of raw read qualities</w:t>
      </w:r>
      <w:r w:rsidR="00D70E59" w:rsidRPr="00EA21D9">
        <w:rPr>
          <w:color w:val="000000" w:themeColor="text1"/>
        </w:rPr>
        <w:t>, measured as qscore, from all unfiltered reads</w:t>
      </w:r>
      <w:r w:rsidR="00F94200" w:rsidRPr="00EA21D9">
        <w:rPr>
          <w:color w:val="000000" w:themeColor="text1"/>
        </w:rPr>
        <w:t xml:space="preserve">. </w:t>
      </w:r>
      <w:r w:rsidRPr="00EA21D9">
        <w:rPr>
          <w:b/>
          <w:bCs w:val="0"/>
          <w:color w:val="000000" w:themeColor="text1"/>
        </w:rPr>
        <w:t>B</w:t>
      </w:r>
      <w:r w:rsidRPr="00EA21D9">
        <w:rPr>
          <w:color w:val="000000" w:themeColor="text1"/>
        </w:rPr>
        <w:t>,</w:t>
      </w:r>
      <w:r w:rsidR="00F94200" w:rsidRPr="00EA21D9">
        <w:rPr>
          <w:color w:val="000000" w:themeColor="text1"/>
        </w:rPr>
        <w:t xml:space="preserve"> Distribution of raw read lengths</w:t>
      </w:r>
      <w:r w:rsidR="00D70E59" w:rsidRPr="00EA21D9">
        <w:rPr>
          <w:color w:val="000000" w:themeColor="text1"/>
        </w:rPr>
        <w:t xml:space="preserve"> (bases) from all unfiltered reads</w:t>
      </w:r>
      <w:r w:rsidR="00F94200" w:rsidRPr="00EA21D9">
        <w:rPr>
          <w:color w:val="000000" w:themeColor="text1"/>
        </w:rPr>
        <w:t xml:space="preserve">. </w:t>
      </w:r>
      <w:r w:rsidRPr="00EA21D9">
        <w:rPr>
          <w:b/>
          <w:bCs w:val="0"/>
          <w:color w:val="000000" w:themeColor="text1"/>
        </w:rPr>
        <w:t>C</w:t>
      </w:r>
      <w:r w:rsidRPr="00EA21D9">
        <w:rPr>
          <w:color w:val="000000" w:themeColor="text1"/>
        </w:rPr>
        <w:t>,</w:t>
      </w:r>
      <w:r w:rsidR="00F94200" w:rsidRPr="00EA21D9">
        <w:rPr>
          <w:color w:val="000000" w:themeColor="text1"/>
        </w:rPr>
        <w:t xml:space="preserve"> Relationship between read length and read quality</w:t>
      </w:r>
      <w:r w:rsidR="00D70E59" w:rsidRPr="00EA21D9">
        <w:rPr>
          <w:color w:val="000000" w:themeColor="text1"/>
        </w:rPr>
        <w:t xml:space="preserve"> shown as a 2D density plot</w:t>
      </w:r>
      <w:r w:rsidR="00F94200" w:rsidRPr="00EA21D9">
        <w:rPr>
          <w:color w:val="000000" w:themeColor="text1"/>
        </w:rPr>
        <w:t xml:space="preserve">. </w:t>
      </w:r>
      <w:r w:rsidR="00D70E59" w:rsidRPr="00EA21D9">
        <w:rPr>
          <w:color w:val="000000" w:themeColor="text1"/>
        </w:rPr>
        <w:t>Black lines show the contour of the distribution</w:t>
      </w:r>
      <w:r w:rsidR="00BA2FEB" w:rsidRPr="00EA21D9">
        <w:rPr>
          <w:color w:val="000000" w:themeColor="text1"/>
        </w:rPr>
        <w:t xml:space="preserve">, while the transparency of the filled area is reflecting the density of the data. </w:t>
      </w:r>
      <w:r w:rsidR="002B71CB" w:rsidRPr="00EA21D9">
        <w:rPr>
          <w:color w:val="000000" w:themeColor="text1"/>
        </w:rPr>
        <w:t>50</w:t>
      </w:r>
      <w:r w:rsidR="007015D7" w:rsidRPr="00EA21D9">
        <w:rPr>
          <w:color w:val="000000" w:themeColor="text1"/>
        </w:rPr>
        <w:t>,</w:t>
      </w:r>
      <w:r w:rsidR="002B71CB" w:rsidRPr="00EA21D9">
        <w:rPr>
          <w:color w:val="000000" w:themeColor="text1"/>
        </w:rPr>
        <w:t>000 randomly sampled</w:t>
      </w:r>
      <w:r w:rsidR="00BA2FEB" w:rsidRPr="00EA21D9">
        <w:rPr>
          <w:color w:val="000000" w:themeColor="text1"/>
        </w:rPr>
        <w:t xml:space="preserve"> reads </w:t>
      </w:r>
      <w:r w:rsidR="00185E5F" w:rsidRPr="00EA21D9">
        <w:rPr>
          <w:color w:val="000000" w:themeColor="text1"/>
        </w:rPr>
        <w:t>in each</w:t>
      </w:r>
      <w:r w:rsidR="00BA2FEB" w:rsidRPr="00EA21D9">
        <w:rPr>
          <w:color w:val="000000" w:themeColor="text1"/>
        </w:rPr>
        <w:t xml:space="preserve"> library group were used to generate this plot. </w:t>
      </w:r>
    </w:p>
    <w:p w14:paraId="03846F82" w14:textId="77777777" w:rsidR="00427FFB" w:rsidRPr="00EA21D9" w:rsidRDefault="00427FFB" w:rsidP="00427FFB">
      <w:pPr>
        <w:pStyle w:val="KeinLeerraum"/>
        <w:rPr>
          <w:color w:val="000000" w:themeColor="text1"/>
          <w:lang w:eastAsia="de-DE"/>
        </w:rPr>
      </w:pPr>
    </w:p>
    <w:p w14:paraId="528F67E5" w14:textId="77777777" w:rsidR="00427FFB" w:rsidRPr="00EA21D9" w:rsidRDefault="00427FFB" w:rsidP="00427FFB">
      <w:pPr>
        <w:pStyle w:val="Beschriftung"/>
        <w:jc w:val="left"/>
        <w:rPr>
          <w:color w:val="000000" w:themeColor="text1"/>
        </w:rPr>
      </w:pPr>
      <w:r w:rsidRPr="00EA21D9">
        <w:rPr>
          <w:noProof/>
          <w:color w:val="000000" w:themeColor="text1"/>
          <w:lang w:val="de-DE"/>
        </w:rPr>
        <w:lastRenderedPageBreak/>
        <w:drawing>
          <wp:inline distT="0" distB="0" distL="0" distR="0" wp14:anchorId="079E2DAA" wp14:editId="458DEC5A">
            <wp:extent cx="6644990" cy="340438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2" cstate="print">
                      <a:extLst>
                        <a:ext uri="{28A0092B-C50C-407E-A947-70E740481C1C}">
                          <a14:useLocalDpi xmlns:a14="http://schemas.microsoft.com/office/drawing/2010/main" val="0"/>
                        </a:ext>
                      </a:extLst>
                    </a:blip>
                    <a:srcRect t="1" b="63840"/>
                    <a:stretch/>
                  </pic:blipFill>
                  <pic:spPr bwMode="auto">
                    <a:xfrm>
                      <a:off x="0" y="0"/>
                      <a:ext cx="6645910" cy="3404853"/>
                    </a:xfrm>
                    <a:prstGeom prst="rect">
                      <a:avLst/>
                    </a:prstGeom>
                    <a:ln>
                      <a:noFill/>
                    </a:ln>
                    <a:extLst>
                      <a:ext uri="{53640926-AAD7-44D8-BBD7-CCE9431645EC}">
                        <a14:shadowObscured xmlns:a14="http://schemas.microsoft.com/office/drawing/2010/main"/>
                      </a:ext>
                    </a:extLst>
                  </pic:spPr>
                </pic:pic>
              </a:graphicData>
            </a:graphic>
          </wp:inline>
        </w:drawing>
      </w:r>
    </w:p>
    <w:p w14:paraId="79816865" w14:textId="52D16903" w:rsidR="00B81DB3" w:rsidRPr="00EA21D9" w:rsidRDefault="00427FFB" w:rsidP="00595952">
      <w:pPr>
        <w:pStyle w:val="Beschriftung"/>
        <w:rPr>
          <w:b/>
          <w:bCs w:val="0"/>
          <w:vanish/>
          <w:color w:val="000000" w:themeColor="text1"/>
        </w:rPr>
      </w:pPr>
      <w:bookmarkStart w:id="5" w:name="_Toc86160037"/>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5</w:t>
      </w:r>
      <w:r w:rsidRPr="00EA21D9">
        <w:rPr>
          <w:b/>
          <w:bCs w:val="0"/>
          <w:color w:val="000000" w:themeColor="text1"/>
        </w:rPr>
        <w:fldChar w:fldCharType="end"/>
      </w:r>
      <w:r w:rsidR="00595952" w:rsidRPr="00EA21D9">
        <w:rPr>
          <w:b/>
          <w:bCs w:val="0"/>
          <w:color w:val="000000" w:themeColor="text1"/>
        </w:rPr>
        <w:t xml:space="preserve"> | </w:t>
      </w:r>
      <w:r w:rsidR="00BA2FEB" w:rsidRPr="00EA21D9">
        <w:rPr>
          <w:color w:val="000000" w:themeColor="text1"/>
        </w:rPr>
        <w:t>Overview of m</w:t>
      </w:r>
      <w:r w:rsidR="00595952" w:rsidRPr="00EA21D9">
        <w:rPr>
          <w:color w:val="000000" w:themeColor="text1"/>
        </w:rPr>
        <w:t>apping statistics.</w:t>
      </w:r>
      <w:bookmarkEnd w:id="5"/>
      <w:r w:rsidR="00595952" w:rsidRPr="00EA21D9">
        <w:rPr>
          <w:b/>
          <w:bCs w:val="0"/>
          <w:color w:val="000000" w:themeColor="text1"/>
        </w:rPr>
        <w:t xml:space="preserve"> </w:t>
      </w:r>
    </w:p>
    <w:p w14:paraId="611DE1D2" w14:textId="16C94480" w:rsidR="00FE3E9F" w:rsidRPr="00EA21D9" w:rsidRDefault="00595952" w:rsidP="00B81DB3">
      <w:pPr>
        <w:pStyle w:val="beschriftungnocaption"/>
        <w:rPr>
          <w:color w:val="000000" w:themeColor="text1"/>
        </w:rPr>
      </w:pPr>
      <w:r w:rsidRPr="00EA21D9">
        <w:rPr>
          <w:b/>
          <w:color w:val="000000" w:themeColor="text1"/>
        </w:rPr>
        <w:t>A</w:t>
      </w:r>
      <w:r w:rsidRPr="00EA21D9">
        <w:rPr>
          <w:color w:val="000000" w:themeColor="text1"/>
        </w:rPr>
        <w:t xml:space="preserve">, Proportion of mapped reads </w:t>
      </w:r>
      <w:r w:rsidR="00ED77B3" w:rsidRPr="00EA21D9">
        <w:rPr>
          <w:color w:val="000000" w:themeColor="text1"/>
        </w:rPr>
        <w:t>calculated by the number of minimap2-mapped reads divided by the total number of sequenced reads per sample</w:t>
      </w:r>
      <w:r w:rsidRPr="00EA21D9">
        <w:rPr>
          <w:color w:val="000000" w:themeColor="text1"/>
        </w:rPr>
        <w:t xml:space="preserve">. </w:t>
      </w:r>
      <w:r w:rsidRPr="00EA21D9">
        <w:rPr>
          <w:b/>
          <w:color w:val="000000" w:themeColor="text1"/>
        </w:rPr>
        <w:t>B</w:t>
      </w:r>
      <w:r w:rsidRPr="00EA21D9">
        <w:rPr>
          <w:color w:val="000000" w:themeColor="text1"/>
        </w:rPr>
        <w:t>, Proportion of mapped bases</w:t>
      </w:r>
      <w:r w:rsidR="00ED77B3" w:rsidRPr="00EA21D9">
        <w:rPr>
          <w:color w:val="000000" w:themeColor="text1"/>
        </w:rPr>
        <w:t xml:space="preserve"> calculated by the sum of aligned reads divided by the total sum of the sequenced read length</w:t>
      </w:r>
      <w:r w:rsidRPr="00EA21D9">
        <w:rPr>
          <w:color w:val="000000" w:themeColor="text1"/>
        </w:rPr>
        <w:t xml:space="preserve"> per sample. </w:t>
      </w:r>
    </w:p>
    <w:p w14:paraId="6DCEB002" w14:textId="77777777" w:rsidR="00CC6198" w:rsidRPr="00EA21D9" w:rsidRDefault="00CC6198" w:rsidP="00CC6198">
      <w:pPr>
        <w:pStyle w:val="KeinLeerraum"/>
        <w:keepNext/>
        <w:rPr>
          <w:color w:val="000000" w:themeColor="text1"/>
        </w:rPr>
      </w:pPr>
      <w:r w:rsidRPr="00EA21D9">
        <w:rPr>
          <w:noProof/>
          <w:color w:val="000000" w:themeColor="text1"/>
          <w:lang w:val="de-DE" w:eastAsia="de-DE"/>
        </w:rPr>
        <w:lastRenderedPageBreak/>
        <w:drawing>
          <wp:inline distT="0" distB="0" distL="0" distR="0" wp14:anchorId="7F1F0A1E" wp14:editId="15EB25EB">
            <wp:extent cx="6645811" cy="792714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3" cstate="print">
                      <a:extLst>
                        <a:ext uri="{28A0092B-C50C-407E-A947-70E740481C1C}">
                          <a14:useLocalDpi xmlns:a14="http://schemas.microsoft.com/office/drawing/2010/main" val="0"/>
                        </a:ext>
                      </a:extLst>
                    </a:blip>
                    <a:srcRect l="-1" t="514" r="1" b="15297"/>
                    <a:stretch/>
                  </pic:blipFill>
                  <pic:spPr bwMode="auto">
                    <a:xfrm>
                      <a:off x="0" y="0"/>
                      <a:ext cx="6645910" cy="7927262"/>
                    </a:xfrm>
                    <a:prstGeom prst="rect">
                      <a:avLst/>
                    </a:prstGeom>
                    <a:ln>
                      <a:noFill/>
                    </a:ln>
                    <a:extLst>
                      <a:ext uri="{53640926-AAD7-44D8-BBD7-CCE9431645EC}">
                        <a14:shadowObscured xmlns:a14="http://schemas.microsoft.com/office/drawing/2010/main"/>
                      </a:ext>
                    </a:extLst>
                  </pic:spPr>
                </pic:pic>
              </a:graphicData>
            </a:graphic>
          </wp:inline>
        </w:drawing>
      </w:r>
    </w:p>
    <w:p w14:paraId="6B14AF55" w14:textId="57B74BE8" w:rsidR="00B81DB3" w:rsidRPr="00EA21D9" w:rsidRDefault="00CC6198" w:rsidP="00CC6198">
      <w:pPr>
        <w:pStyle w:val="Beschriftung"/>
        <w:jc w:val="left"/>
        <w:rPr>
          <w:b/>
          <w:bCs w:val="0"/>
          <w:vanish/>
          <w:color w:val="000000" w:themeColor="text1"/>
        </w:rPr>
      </w:pPr>
      <w:bookmarkStart w:id="6" w:name="_Toc86160038"/>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6</w:t>
      </w:r>
      <w:r w:rsidRPr="00EA21D9">
        <w:rPr>
          <w:b/>
          <w:bCs w:val="0"/>
          <w:color w:val="000000" w:themeColor="text1"/>
        </w:rPr>
        <w:fldChar w:fldCharType="end"/>
      </w:r>
      <w:r w:rsidR="00AB6910" w:rsidRPr="00EA21D9">
        <w:rPr>
          <w:b/>
          <w:bCs w:val="0"/>
          <w:color w:val="000000" w:themeColor="text1"/>
        </w:rPr>
        <w:t xml:space="preserve"> | </w:t>
      </w:r>
      <w:r w:rsidR="00AB6910" w:rsidRPr="00EA21D9">
        <w:rPr>
          <w:color w:val="000000" w:themeColor="text1"/>
        </w:rPr>
        <w:t>Quality control of mapped reads.</w:t>
      </w:r>
      <w:bookmarkEnd w:id="6"/>
      <w:r w:rsidR="00AB6910" w:rsidRPr="00EA21D9">
        <w:rPr>
          <w:b/>
          <w:bCs w:val="0"/>
          <w:color w:val="000000" w:themeColor="text1"/>
        </w:rPr>
        <w:t xml:space="preserve"> </w:t>
      </w:r>
    </w:p>
    <w:p w14:paraId="55D01B7D" w14:textId="6B0AEB19" w:rsidR="00CC6198" w:rsidRPr="00EA21D9" w:rsidRDefault="00AB6910" w:rsidP="00B81DB3">
      <w:pPr>
        <w:pStyle w:val="beschriftungnocaption"/>
        <w:rPr>
          <w:color w:val="000000" w:themeColor="text1"/>
        </w:rPr>
      </w:pPr>
      <w:r w:rsidRPr="00EA21D9">
        <w:rPr>
          <w:b/>
          <w:color w:val="000000" w:themeColor="text1"/>
        </w:rPr>
        <w:t>A</w:t>
      </w:r>
      <w:r w:rsidRPr="00EA21D9">
        <w:rPr>
          <w:color w:val="000000" w:themeColor="text1"/>
        </w:rPr>
        <w:t>, Raw read length distribution</w:t>
      </w:r>
      <w:r w:rsidR="00771D3E" w:rsidRPr="00EA21D9">
        <w:rPr>
          <w:color w:val="000000" w:themeColor="text1"/>
        </w:rPr>
        <w:t xml:space="preserve"> (</w:t>
      </w:r>
      <w:r w:rsidR="00F77308" w:rsidRPr="00EA21D9">
        <w:rPr>
          <w:color w:val="000000" w:themeColor="text1"/>
        </w:rPr>
        <w:t>sequence length template in ONTs sequencing summary file</w:t>
      </w:r>
      <w:r w:rsidR="00771D3E" w:rsidRPr="00EA21D9">
        <w:rPr>
          <w:color w:val="000000" w:themeColor="text1"/>
        </w:rPr>
        <w:t>)</w:t>
      </w:r>
      <w:r w:rsidRPr="00EA21D9">
        <w:rPr>
          <w:color w:val="000000" w:themeColor="text1"/>
        </w:rPr>
        <w:t xml:space="preserve"> per mapping class (column) and sample (row).</w:t>
      </w:r>
      <w:r w:rsidR="00771D3E" w:rsidRPr="00EA21D9">
        <w:rPr>
          <w:color w:val="000000" w:themeColor="text1"/>
        </w:rPr>
        <w:t xml:space="preserve"> Reads have been assigned to classes found in the GenBank entry U00096.3 </w:t>
      </w:r>
      <w:r w:rsidR="00771D3E" w:rsidRPr="00EA21D9">
        <w:rPr>
          <w:color w:val="000000" w:themeColor="text1"/>
        </w:rPr>
        <w:fldChar w:fldCharType="begin" w:fldLock="1"/>
      </w:r>
      <w:r w:rsidR="00771D3E" w:rsidRPr="00EA21D9">
        <w:rPr>
          <w:color w:val="000000" w:themeColor="text1"/>
        </w:rPr>
        <w:instrText>ADDIN CSL_CITATION {"citationItems":[{"id":"ITEM-1","itemData":{"DOI":"10.1093/nar/gkj405","ISSN":"0305-1048","PMID":"16397293","abstract":"The goal of this group project has been to coordinate and bring up-to-date information on all genes of Escherichia coliK-12. Annotation of the genome of an organism entails identification of genes, the boundaries of genes in terms of precise start and end sites, and description of the gene products. Known and predicted functions were assigned to each gene product on the basis of experimental evidence or sequence analysis. Since both kinds of evidence are constantly expanding, no annotation is complete at any moment in time. This is a snapshot analysis based on the most recent genome sequences of two E.coli K-12 bacteria. An accurate and up-to-date description of E. coli K-12 genes is of particular importance to the scientific community because experimentally determined properties of its gene products provide fundamental information for annotation of innumerable genes of other organisms. Availability of the complete genome sequence of two K-12 strains allows comparison of their genotypes and mutant status of alleles. © The Author 2006. Published by Oxford University Press. All rights reserved.","author":[{"dropping-particle":"","family":"Riley","given":"Monica","non-dropping-particle":"","parse-names":false,"suffix":""},{"dropping-particle":"","family":"Abe","given":"Takashi","non-dropping-particle":"","parse-names":false,"suffix":""},{"dropping-particle":"","family":"Arnaud","given":"Martha B.","non-dropping-particle":"","parse-names":false,"suffix":""},{"dropping-particle":"","family":"Berlyn","given":"Mary K.B.","non-dropping-particle":"","parse-names":false,"suffix":""},{"dropping-particle":"","family":"Blattner","given":"Frederick R.","non-dropping-particle":"","parse-names":false,"suffix":""},{"dropping-particle":"","family":"Chaudhuri","given":"Roy R.","non-dropping-particle":"","parse-names":false,"suffix":""},{"dropping-particle":"","family":"Glasner","given":"Jeremy D.","non-dropping-particle":"","parse-names":false,"suffix":""},{"dropping-particle":"","family":"Horiuchi","given":"Takashi","non-dropping-particle":"","parse-names":false,"suffix":""},{"dropping-particle":"","family":"Keseler","given":"Ingrid M.","non-dropping-particle":"","parse-names":false,"suffix":""},{"dropping-particle":"","family":"Kosuge","given":"Takehide","non-dropping-particle":"","parse-names":false,"suffix":""},{"dropping-particle":"","family":"Mori","given":"Hirotada","non-dropping-particle":"","parse-names":false,"suffix":""},{"dropping-particle":"","family":"Perna","given":"Nicole T.","non-dropping-particle":"","parse-names":false,"suffix":""},{"dropping-particle":"","family":"Plunkett","given":"Guy","non-dropping-particle":"","parse-names":false,"suffix":""},{"dropping-particle":"","family":"Rudd","given":"Kenneth E.","non-dropping-particle":"","parse-names":false,"suffix":""},{"dropping-particle":"","family":"Serres","given":"Margrethe H.","non-dropping-particle":"","parse-names":false,"suffix":""},{"dropping-particle":"","family":"Thomas","given":"Gavin H.","non-dropping-particle":"","parse-names":false,"suffix":""},{"dropping-particle":"","family":"Thomson","given":"Nicholas R.","non-dropping-particle":"","parse-names":false,"suffix":""},{"dropping-particle":"","family":"Wishart","given":"David","non-dropping-particle":"","parse-names":false,"suffix":""},{"dropping-particle":"","family":"Wanner","given":"Barry L.","non-dropping-particle":"","parse-names":false,"suffix":""}],"container-title":"Nucleic Acids Research","id":"ITEM-1","issue":"1","issued":{"date-parts":[["2006","1","8"]]},"page":"1-9","title":"Escherichia coli K-12: a cooperatively developed annotation snapshot--2005","type":"article-journal","volume":"34"},"uris":["http://www.mendeley.com/documents/?uuid=1d228699-2240-4871-8698-0388740d0ed6"]}],"mendeley":{"formattedCitation":"(Riley et al., 2006)","plainTextFormattedCitation":"(Riley et al., 2006)","previouslyFormattedCitation":"(Riley et al., 2006)"},"properties":{"noteIndex":0},"schema":"https://github.com/citation-style-language/schema/raw/master/csl-citation.json"}</w:instrText>
      </w:r>
      <w:r w:rsidR="00771D3E" w:rsidRPr="00EA21D9">
        <w:rPr>
          <w:color w:val="000000" w:themeColor="text1"/>
        </w:rPr>
        <w:fldChar w:fldCharType="separate"/>
      </w:r>
      <w:r w:rsidR="00771D3E" w:rsidRPr="00EA21D9">
        <w:rPr>
          <w:noProof/>
          <w:color w:val="000000" w:themeColor="text1"/>
        </w:rPr>
        <w:t>(Riley et al., 2006)</w:t>
      </w:r>
      <w:r w:rsidR="00771D3E" w:rsidRPr="00EA21D9">
        <w:rPr>
          <w:color w:val="000000" w:themeColor="text1"/>
        </w:rPr>
        <w:fldChar w:fldCharType="end"/>
      </w:r>
      <w:r w:rsidR="00771D3E" w:rsidRPr="00EA21D9">
        <w:rPr>
          <w:color w:val="000000" w:themeColor="text1"/>
        </w:rPr>
        <w:t xml:space="preserve">. ncRNAs and tRNAs were combined </w:t>
      </w:r>
      <w:r w:rsidR="002252DA" w:rsidRPr="00EA21D9">
        <w:rPr>
          <w:color w:val="000000" w:themeColor="text1"/>
        </w:rPr>
        <w:t xml:space="preserve">and termed </w:t>
      </w:r>
      <w:r w:rsidR="00771D3E" w:rsidRPr="00EA21D9">
        <w:rPr>
          <w:color w:val="000000" w:themeColor="text1"/>
        </w:rPr>
        <w:t xml:space="preserve"> </w:t>
      </w:r>
      <w:r w:rsidR="002252DA" w:rsidRPr="00EA21D9">
        <w:rPr>
          <w:color w:val="000000" w:themeColor="text1"/>
        </w:rPr>
        <w:t>“</w:t>
      </w:r>
      <w:r w:rsidR="00771D3E" w:rsidRPr="00EA21D9">
        <w:rPr>
          <w:color w:val="000000" w:themeColor="text1"/>
        </w:rPr>
        <w:t>other ncRNAs</w:t>
      </w:r>
      <w:r w:rsidR="002252DA" w:rsidRPr="00EA21D9">
        <w:rPr>
          <w:color w:val="000000" w:themeColor="text1"/>
        </w:rPr>
        <w:t>”</w:t>
      </w:r>
      <w:r w:rsidR="00771D3E" w:rsidRPr="00EA21D9">
        <w:rPr>
          <w:color w:val="000000" w:themeColor="text1"/>
        </w:rPr>
        <w:t>.</w:t>
      </w:r>
      <w:r w:rsidR="00771D3E" w:rsidRPr="00EA21D9">
        <w:rPr>
          <w:color w:val="000000" w:themeColor="text1"/>
          <w:sz w:val="22"/>
          <w:szCs w:val="22"/>
        </w:rPr>
        <w:t xml:space="preserve"> </w:t>
      </w:r>
      <w:r w:rsidRPr="00EA21D9">
        <w:rPr>
          <w:b/>
          <w:color w:val="000000" w:themeColor="text1"/>
        </w:rPr>
        <w:t xml:space="preserve">B, </w:t>
      </w:r>
      <w:r w:rsidRPr="00EA21D9">
        <w:rPr>
          <w:color w:val="000000" w:themeColor="text1"/>
        </w:rPr>
        <w:t>Raw read quality distribution</w:t>
      </w:r>
      <w:r w:rsidR="00771D3E" w:rsidRPr="00EA21D9">
        <w:rPr>
          <w:color w:val="000000" w:themeColor="text1"/>
        </w:rPr>
        <w:t xml:space="preserve"> (mean qscore value in ONTs sequencing summary </w:t>
      </w:r>
      <w:r w:rsidR="00771D3E" w:rsidRPr="00EA21D9">
        <w:rPr>
          <w:color w:val="000000" w:themeColor="text1"/>
        </w:rPr>
        <w:lastRenderedPageBreak/>
        <w:t>file)</w:t>
      </w:r>
      <w:r w:rsidRPr="00EA21D9">
        <w:rPr>
          <w:color w:val="000000" w:themeColor="text1"/>
        </w:rPr>
        <w:t xml:space="preserve"> per mapping class and sample. </w:t>
      </w:r>
      <w:r w:rsidR="00C7076D" w:rsidRPr="00EA21D9">
        <w:rPr>
          <w:b/>
          <w:color w:val="000000" w:themeColor="text1"/>
        </w:rPr>
        <w:t>C</w:t>
      </w:r>
      <w:r w:rsidR="00C7076D" w:rsidRPr="00EA21D9">
        <w:rPr>
          <w:color w:val="000000" w:themeColor="text1"/>
        </w:rPr>
        <w:t xml:space="preserve">, </w:t>
      </w:r>
      <w:r w:rsidR="009D661E" w:rsidRPr="00EA21D9">
        <w:rPr>
          <w:color w:val="000000" w:themeColor="text1"/>
        </w:rPr>
        <w:t xml:space="preserve">Distribution of raw read lengths </w:t>
      </w:r>
      <w:r w:rsidR="006720F6" w:rsidRPr="00EA21D9">
        <w:rPr>
          <w:color w:val="000000" w:themeColor="text1"/>
        </w:rPr>
        <w:t xml:space="preserve">and </w:t>
      </w:r>
      <w:r w:rsidR="006720F6" w:rsidRPr="00EA21D9">
        <w:rPr>
          <w:b/>
          <w:color w:val="000000" w:themeColor="text1"/>
        </w:rPr>
        <w:t>D</w:t>
      </w:r>
      <w:r w:rsidR="006720F6" w:rsidRPr="00EA21D9">
        <w:rPr>
          <w:color w:val="000000" w:themeColor="text1"/>
        </w:rPr>
        <w:t xml:space="preserve">, read qualities </w:t>
      </w:r>
      <w:r w:rsidR="009D661E" w:rsidRPr="00EA21D9">
        <w:rPr>
          <w:color w:val="000000" w:themeColor="text1"/>
        </w:rPr>
        <w:t>averaged per library method and separated by mapping behaviour.</w:t>
      </w:r>
      <w:r w:rsidR="00F77308" w:rsidRPr="00EA21D9">
        <w:rPr>
          <w:color w:val="000000" w:themeColor="text1"/>
        </w:rPr>
        <w:t xml:space="preserve"> For this comparison, all reads of each library type were taken into account.  </w:t>
      </w:r>
    </w:p>
    <w:p w14:paraId="25FD52E2" w14:textId="77777777" w:rsidR="00275CE1" w:rsidRPr="00EA21D9" w:rsidRDefault="00275CE1" w:rsidP="00275CE1">
      <w:pPr>
        <w:pStyle w:val="KeinLeerraum"/>
        <w:keepNext/>
        <w:rPr>
          <w:color w:val="000000" w:themeColor="text1"/>
        </w:rPr>
      </w:pPr>
      <w:r w:rsidRPr="00EA21D9">
        <w:rPr>
          <w:noProof/>
          <w:color w:val="000000" w:themeColor="text1"/>
          <w:lang w:val="de-DE" w:eastAsia="de-DE"/>
        </w:rPr>
        <w:drawing>
          <wp:inline distT="0" distB="0" distL="0" distR="0" wp14:anchorId="09914822" wp14:editId="6A4B7029">
            <wp:extent cx="6644915" cy="3425483"/>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4" cstate="print">
                      <a:extLst>
                        <a:ext uri="{28A0092B-C50C-407E-A947-70E740481C1C}">
                          <a14:useLocalDpi xmlns:a14="http://schemas.microsoft.com/office/drawing/2010/main" val="0"/>
                        </a:ext>
                      </a:extLst>
                    </a:blip>
                    <a:srcRect l="-15" r="15" b="63616"/>
                    <a:stretch/>
                  </pic:blipFill>
                  <pic:spPr bwMode="auto">
                    <a:xfrm>
                      <a:off x="0" y="0"/>
                      <a:ext cx="6645910" cy="3425996"/>
                    </a:xfrm>
                    <a:prstGeom prst="rect">
                      <a:avLst/>
                    </a:prstGeom>
                    <a:ln>
                      <a:noFill/>
                    </a:ln>
                    <a:extLst>
                      <a:ext uri="{53640926-AAD7-44D8-BBD7-CCE9431645EC}">
                        <a14:shadowObscured xmlns:a14="http://schemas.microsoft.com/office/drawing/2010/main"/>
                      </a:ext>
                    </a:extLst>
                  </pic:spPr>
                </pic:pic>
              </a:graphicData>
            </a:graphic>
          </wp:inline>
        </w:drawing>
      </w:r>
    </w:p>
    <w:p w14:paraId="7630AE48" w14:textId="1CEA1479" w:rsidR="0026522B" w:rsidRPr="00EA21D9" w:rsidRDefault="00275CE1" w:rsidP="00275CE1">
      <w:pPr>
        <w:pStyle w:val="Beschriftung"/>
        <w:jc w:val="left"/>
        <w:rPr>
          <w:b/>
          <w:bCs w:val="0"/>
          <w:vanish/>
          <w:color w:val="000000" w:themeColor="text1"/>
        </w:rPr>
      </w:pPr>
      <w:bookmarkStart w:id="7" w:name="_Toc86160039"/>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7</w:t>
      </w:r>
      <w:r w:rsidRPr="00EA21D9">
        <w:rPr>
          <w:b/>
          <w:bCs w:val="0"/>
          <w:color w:val="000000" w:themeColor="text1"/>
        </w:rPr>
        <w:fldChar w:fldCharType="end"/>
      </w:r>
      <w:r w:rsidR="00C7076D" w:rsidRPr="00EA21D9">
        <w:rPr>
          <w:b/>
          <w:bCs w:val="0"/>
          <w:color w:val="000000" w:themeColor="text1"/>
        </w:rPr>
        <w:t xml:space="preserve"> | </w:t>
      </w:r>
      <w:r w:rsidR="00F77308" w:rsidRPr="00EA21D9">
        <w:rPr>
          <w:color w:val="000000" w:themeColor="text1"/>
        </w:rPr>
        <w:t>Relative</w:t>
      </w:r>
      <w:r w:rsidR="00F77308" w:rsidRPr="00EA21D9">
        <w:rPr>
          <w:b/>
          <w:bCs w:val="0"/>
          <w:color w:val="000000" w:themeColor="text1"/>
        </w:rPr>
        <w:t xml:space="preserve"> </w:t>
      </w:r>
      <w:r w:rsidR="00EA2EDC" w:rsidRPr="00EA21D9">
        <w:rPr>
          <w:color w:val="000000" w:themeColor="text1"/>
        </w:rPr>
        <w:t>q</w:t>
      </w:r>
      <w:r w:rsidR="00CB707A" w:rsidRPr="00EA21D9">
        <w:rPr>
          <w:color w:val="000000" w:themeColor="text1"/>
        </w:rPr>
        <w:t>uantification of mapped reads.</w:t>
      </w:r>
      <w:bookmarkEnd w:id="7"/>
      <w:r w:rsidR="00CB707A" w:rsidRPr="00EA21D9">
        <w:rPr>
          <w:b/>
          <w:bCs w:val="0"/>
          <w:color w:val="000000" w:themeColor="text1"/>
        </w:rPr>
        <w:t xml:space="preserve"> </w:t>
      </w:r>
    </w:p>
    <w:p w14:paraId="1B65B6EA" w14:textId="7C62F175" w:rsidR="00275CE1" w:rsidRPr="00EA21D9" w:rsidRDefault="00CB707A" w:rsidP="0026522B">
      <w:pPr>
        <w:pStyle w:val="beschriftungnocaption"/>
        <w:rPr>
          <w:color w:val="000000" w:themeColor="text1"/>
        </w:rPr>
      </w:pPr>
      <w:r w:rsidRPr="00EA21D9">
        <w:rPr>
          <w:b/>
          <w:color w:val="000000" w:themeColor="text1"/>
        </w:rPr>
        <w:t>A</w:t>
      </w:r>
      <w:r w:rsidRPr="00EA21D9">
        <w:rPr>
          <w:color w:val="000000" w:themeColor="text1"/>
        </w:rPr>
        <w:t xml:space="preserve">, </w:t>
      </w:r>
      <w:r w:rsidR="007F729A" w:rsidRPr="00EA21D9">
        <w:rPr>
          <w:color w:val="000000" w:themeColor="text1"/>
        </w:rPr>
        <w:t>Barplot showing the relative proportion of mapped reads per</w:t>
      </w:r>
      <w:r w:rsidRPr="00EA21D9">
        <w:rPr>
          <w:color w:val="000000" w:themeColor="text1"/>
        </w:rPr>
        <w:t xml:space="preserve"> color-coded features</w:t>
      </w:r>
      <w:r w:rsidR="007F729A" w:rsidRPr="00EA21D9">
        <w:rPr>
          <w:color w:val="000000" w:themeColor="text1"/>
        </w:rPr>
        <w:t>, calculated by comparing the total number of mapped reads in each class and dividing it by the total number of mapped reads</w:t>
      </w:r>
      <w:r w:rsidRPr="00EA21D9">
        <w:rPr>
          <w:color w:val="000000" w:themeColor="text1"/>
        </w:rPr>
        <w:t xml:space="preserve">. </w:t>
      </w:r>
      <w:r w:rsidRPr="00EA21D9">
        <w:rPr>
          <w:b/>
          <w:color w:val="000000" w:themeColor="text1"/>
        </w:rPr>
        <w:t>B</w:t>
      </w:r>
      <w:r w:rsidRPr="00EA21D9">
        <w:rPr>
          <w:color w:val="000000" w:themeColor="text1"/>
        </w:rPr>
        <w:t xml:space="preserve">, Proportion of mapped bases to features. </w:t>
      </w:r>
      <w:r w:rsidR="007F729A" w:rsidRPr="00EA21D9">
        <w:rPr>
          <w:color w:val="000000" w:themeColor="text1"/>
        </w:rPr>
        <w:t xml:space="preserve">In contrast to panel A, the sum of the aligned bases was compared in each class and divided by the total sum of aligned bases in each sample. </w:t>
      </w:r>
    </w:p>
    <w:p w14:paraId="68C4D47E" w14:textId="77777777" w:rsidR="00BB1410" w:rsidRPr="00EA21D9" w:rsidRDefault="00BB1410" w:rsidP="00140542">
      <w:pPr>
        <w:rPr>
          <w:color w:val="000000" w:themeColor="text1"/>
          <w:lang w:eastAsia="de-DE"/>
        </w:rPr>
      </w:pPr>
    </w:p>
    <w:p w14:paraId="46482D01" w14:textId="77777777" w:rsidR="00275CE1" w:rsidRPr="00EA21D9" w:rsidRDefault="00275CE1" w:rsidP="00275CE1">
      <w:pPr>
        <w:pStyle w:val="KeinLeerraum"/>
        <w:keepNext/>
        <w:rPr>
          <w:color w:val="000000" w:themeColor="text1"/>
        </w:rPr>
      </w:pPr>
      <w:r w:rsidRPr="00EA21D9">
        <w:rPr>
          <w:noProof/>
          <w:color w:val="000000" w:themeColor="text1"/>
          <w:lang w:val="de-DE" w:eastAsia="de-DE"/>
        </w:rPr>
        <w:lastRenderedPageBreak/>
        <w:drawing>
          <wp:inline distT="0" distB="0" distL="0" distR="0" wp14:anchorId="5520D23F" wp14:editId="0203940D">
            <wp:extent cx="6645334" cy="6485206"/>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5" cstate="print">
                      <a:extLst>
                        <a:ext uri="{28A0092B-C50C-407E-A947-70E740481C1C}">
                          <a14:useLocalDpi xmlns:a14="http://schemas.microsoft.com/office/drawing/2010/main" val="0"/>
                        </a:ext>
                      </a:extLst>
                    </a:blip>
                    <a:srcRect l="-9" t="728" r="9" b="30390"/>
                    <a:stretch/>
                  </pic:blipFill>
                  <pic:spPr bwMode="auto">
                    <a:xfrm>
                      <a:off x="0" y="0"/>
                      <a:ext cx="6645910" cy="6485768"/>
                    </a:xfrm>
                    <a:prstGeom prst="rect">
                      <a:avLst/>
                    </a:prstGeom>
                    <a:ln>
                      <a:noFill/>
                    </a:ln>
                    <a:extLst>
                      <a:ext uri="{53640926-AAD7-44D8-BBD7-CCE9431645EC}">
                        <a14:shadowObscured xmlns:a14="http://schemas.microsoft.com/office/drawing/2010/main"/>
                      </a:ext>
                    </a:extLst>
                  </pic:spPr>
                </pic:pic>
              </a:graphicData>
            </a:graphic>
          </wp:inline>
        </w:drawing>
      </w:r>
    </w:p>
    <w:p w14:paraId="26E75085" w14:textId="57A74D06" w:rsidR="0026522B" w:rsidRPr="00EA21D9" w:rsidRDefault="00275CE1" w:rsidP="00275CE1">
      <w:pPr>
        <w:pStyle w:val="Beschriftung"/>
        <w:jc w:val="left"/>
        <w:rPr>
          <w:b/>
          <w:bCs w:val="0"/>
          <w:vanish/>
          <w:color w:val="000000" w:themeColor="text1"/>
        </w:rPr>
      </w:pPr>
      <w:bookmarkStart w:id="8" w:name="_Toc86160040"/>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8</w:t>
      </w:r>
      <w:r w:rsidRPr="00EA21D9">
        <w:rPr>
          <w:b/>
          <w:bCs w:val="0"/>
          <w:color w:val="000000" w:themeColor="text1"/>
        </w:rPr>
        <w:fldChar w:fldCharType="end"/>
      </w:r>
      <w:r w:rsidR="00140542" w:rsidRPr="00EA21D9">
        <w:rPr>
          <w:b/>
          <w:bCs w:val="0"/>
          <w:color w:val="000000" w:themeColor="text1"/>
        </w:rPr>
        <w:t xml:space="preserve"> | </w:t>
      </w:r>
      <w:r w:rsidR="00140542" w:rsidRPr="00EA21D9">
        <w:rPr>
          <w:color w:val="000000" w:themeColor="text1"/>
        </w:rPr>
        <w:t>Aligned read quality control.</w:t>
      </w:r>
      <w:bookmarkEnd w:id="8"/>
      <w:r w:rsidR="00140542" w:rsidRPr="00EA21D9">
        <w:rPr>
          <w:b/>
          <w:bCs w:val="0"/>
          <w:color w:val="000000" w:themeColor="text1"/>
        </w:rPr>
        <w:t xml:space="preserve"> </w:t>
      </w:r>
    </w:p>
    <w:p w14:paraId="27D38373" w14:textId="0AC0857D" w:rsidR="00F906F5" w:rsidRPr="00EA21D9" w:rsidRDefault="00140542" w:rsidP="0026522B">
      <w:pPr>
        <w:pStyle w:val="beschriftungnocaption"/>
        <w:rPr>
          <w:color w:val="000000" w:themeColor="text1"/>
        </w:rPr>
      </w:pPr>
      <w:r w:rsidRPr="00EA21D9">
        <w:rPr>
          <w:b/>
          <w:color w:val="000000" w:themeColor="text1"/>
        </w:rPr>
        <w:t>A</w:t>
      </w:r>
      <w:r w:rsidRPr="00EA21D9">
        <w:rPr>
          <w:color w:val="000000" w:themeColor="text1"/>
        </w:rPr>
        <w:t>, Distribution of aligned reads per mapping class.</w:t>
      </w:r>
      <w:r w:rsidR="00CC1393" w:rsidRPr="00EA21D9">
        <w:rPr>
          <w:color w:val="000000" w:themeColor="text1"/>
        </w:rPr>
        <w:t xml:space="preserve"> Reads have been assigned to classes found in the GenBank entry U00096.3 </w:t>
      </w:r>
      <w:r w:rsidR="00CC1393" w:rsidRPr="00EA21D9">
        <w:rPr>
          <w:color w:val="000000" w:themeColor="text1"/>
        </w:rPr>
        <w:fldChar w:fldCharType="begin" w:fldLock="1"/>
      </w:r>
      <w:r w:rsidR="00CC1393" w:rsidRPr="00EA21D9">
        <w:rPr>
          <w:color w:val="000000" w:themeColor="text1"/>
        </w:rPr>
        <w:instrText>ADDIN CSL_CITATION {"citationItems":[{"id":"ITEM-1","itemData":{"DOI":"10.1093/nar/gkj405","ISSN":"0305-1048","PMID":"16397293","abstract":"The goal of this group project has been to coordinate and bring up-to-date information on all genes of Escherichia coliK-12. Annotation of the genome of an organism entails identification of genes, the boundaries of genes in terms of precise start and end sites, and description of the gene products. Known and predicted functions were assigned to each gene product on the basis of experimental evidence or sequence analysis. Since both kinds of evidence are constantly expanding, no annotation is complete at any moment in time. This is a snapshot analysis based on the most recent genome sequences of two E.coli K-12 bacteria. An accurate and up-to-date description of E. coli K-12 genes is of particular importance to the scientific community because experimentally determined properties of its gene products provide fundamental information for annotation of innumerable genes of other organisms. Availability of the complete genome sequence of two K-12 strains allows comparison of their genotypes and mutant status of alleles. © The Author 2006. Published by Oxford University Press. All rights reserved.","author":[{"dropping-particle":"","family":"Riley","given":"Monica","non-dropping-particle":"","parse-names":false,"suffix":""},{"dropping-particle":"","family":"Abe","given":"Takashi","non-dropping-particle":"","parse-names":false,"suffix":""},{"dropping-particle":"","family":"Arnaud","given":"Martha B.","non-dropping-particle":"","parse-names":false,"suffix":""},{"dropping-particle":"","family":"Berlyn","given":"Mary K.B.","non-dropping-particle":"","parse-names":false,"suffix":""},{"dropping-particle":"","family":"Blattner","given":"Frederick R.","non-dropping-particle":"","parse-names":false,"suffix":""},{"dropping-particle":"","family":"Chaudhuri","given":"Roy R.","non-dropping-particle":"","parse-names":false,"suffix":""},{"dropping-particle":"","family":"Glasner","given":"Jeremy D.","non-dropping-particle":"","parse-names":false,"suffix":""},{"dropping-particle":"","family":"Horiuchi","given":"Takashi","non-dropping-particle":"","parse-names":false,"suffix":""},{"dropping-particle":"","family":"Keseler","given":"Ingrid M.","non-dropping-particle":"","parse-names":false,"suffix":""},{"dropping-particle":"","family":"Kosuge","given":"Takehide","non-dropping-particle":"","parse-names":false,"suffix":""},{"dropping-particle":"","family":"Mori","given":"Hirotada","non-dropping-particle":"","parse-names":false,"suffix":""},{"dropping-particle":"","family":"Perna","given":"Nicole T.","non-dropping-particle":"","parse-names":false,"suffix":""},{"dropping-particle":"","family":"Plunkett","given":"Guy","non-dropping-particle":"","parse-names":false,"suffix":""},{"dropping-particle":"","family":"Rudd","given":"Kenneth E.","non-dropping-particle":"","parse-names":false,"suffix":""},{"dropping-particle":"","family":"Serres","given":"Margrethe H.","non-dropping-particle":"","parse-names":false,"suffix":""},{"dropping-particle":"","family":"Thomas","given":"Gavin H.","non-dropping-particle":"","parse-names":false,"suffix":""},{"dropping-particle":"","family":"Thomson","given":"Nicholas R.","non-dropping-particle":"","parse-names":false,"suffix":""},{"dropping-particle":"","family":"Wishart","given":"David","non-dropping-particle":"","parse-names":false,"suffix":""},{"dropping-particle":"","family":"Wanner","given":"Barry L.","non-dropping-particle":"","parse-names":false,"suffix":""}],"container-title":"Nucleic Acids Research","id":"ITEM-1","issue":"1","issued":{"date-parts":[["2006","1","8"]]},"page":"1-9","title":"Escherichia coli K-12: a cooperatively developed annotation snapshot--2005","type":"article-journal","volume":"34"},"uris":["http://www.mendeley.com/documents/?uuid=1d228699-2240-4871-8698-0388740d0ed6"]}],"mendeley":{"formattedCitation":"(Riley et al., 2006)","plainTextFormattedCitation":"(Riley et al., 2006)","previouslyFormattedCitation":"(Riley et al., 2006)"},"properties":{"noteIndex":0},"schema":"https://github.com/citation-style-language/schema/raw/master/csl-citation.json"}</w:instrText>
      </w:r>
      <w:r w:rsidR="00CC1393" w:rsidRPr="00EA21D9">
        <w:rPr>
          <w:color w:val="000000" w:themeColor="text1"/>
        </w:rPr>
        <w:fldChar w:fldCharType="separate"/>
      </w:r>
      <w:r w:rsidR="00CC1393" w:rsidRPr="00EA21D9">
        <w:rPr>
          <w:noProof/>
          <w:color w:val="000000" w:themeColor="text1"/>
        </w:rPr>
        <w:t>(Riley et al., 2006)</w:t>
      </w:r>
      <w:r w:rsidR="00CC1393" w:rsidRPr="00EA21D9">
        <w:rPr>
          <w:color w:val="000000" w:themeColor="text1"/>
        </w:rPr>
        <w:fldChar w:fldCharType="end"/>
      </w:r>
      <w:r w:rsidR="00CC1393" w:rsidRPr="00EA21D9">
        <w:rPr>
          <w:color w:val="000000" w:themeColor="text1"/>
        </w:rPr>
        <w:t xml:space="preserve">. ncRNAs and tRNAs were combined </w:t>
      </w:r>
      <w:r w:rsidR="002252DA" w:rsidRPr="00EA21D9">
        <w:rPr>
          <w:color w:val="000000" w:themeColor="text1"/>
        </w:rPr>
        <w:t xml:space="preserve"> and termed</w:t>
      </w:r>
      <w:r w:rsidR="00CC1393" w:rsidRPr="00EA21D9">
        <w:rPr>
          <w:color w:val="000000" w:themeColor="text1"/>
        </w:rPr>
        <w:t xml:space="preserve"> </w:t>
      </w:r>
      <w:r w:rsidR="002252DA" w:rsidRPr="00EA21D9">
        <w:rPr>
          <w:color w:val="000000" w:themeColor="text1"/>
        </w:rPr>
        <w:t>“</w:t>
      </w:r>
      <w:r w:rsidR="00CC1393" w:rsidRPr="00EA21D9">
        <w:rPr>
          <w:color w:val="000000" w:themeColor="text1"/>
        </w:rPr>
        <w:t>other ncRNAs</w:t>
      </w:r>
      <w:r w:rsidR="002252DA" w:rsidRPr="00EA21D9">
        <w:rPr>
          <w:color w:val="000000" w:themeColor="text1"/>
        </w:rPr>
        <w:t>”</w:t>
      </w:r>
      <w:r w:rsidR="00CC1393" w:rsidRPr="00EA21D9">
        <w:rPr>
          <w:color w:val="000000" w:themeColor="text1"/>
        </w:rPr>
        <w:t xml:space="preserve">. Triangles indicate the expected sizes of </w:t>
      </w:r>
      <w:r w:rsidR="00D439CC" w:rsidRPr="00EA21D9">
        <w:rPr>
          <w:color w:val="000000" w:themeColor="text1"/>
        </w:rPr>
        <w:t>highly abundant</w:t>
      </w:r>
      <w:r w:rsidR="00CC1393" w:rsidRPr="00EA21D9">
        <w:rPr>
          <w:color w:val="000000" w:themeColor="text1"/>
        </w:rPr>
        <w:t xml:space="preserve"> 16S rRNA, 23S rRNA and tmRNA</w:t>
      </w:r>
      <w:r w:rsidR="005828F7" w:rsidRPr="00EA21D9">
        <w:rPr>
          <w:color w:val="000000" w:themeColor="text1"/>
        </w:rPr>
        <w:t>.</w:t>
      </w:r>
      <w:r w:rsidRPr="00EA21D9">
        <w:rPr>
          <w:color w:val="000000" w:themeColor="text1"/>
        </w:rPr>
        <w:t xml:space="preserve"> </w:t>
      </w:r>
      <w:r w:rsidRPr="00EA21D9">
        <w:rPr>
          <w:b/>
          <w:color w:val="000000" w:themeColor="text1"/>
        </w:rPr>
        <w:t>B</w:t>
      </w:r>
      <w:r w:rsidRPr="00EA21D9">
        <w:rPr>
          <w:color w:val="000000" w:themeColor="text1"/>
        </w:rPr>
        <w:t xml:space="preserve">, Aligned read identity per mapping class. </w:t>
      </w:r>
      <w:r w:rsidR="00CC1393" w:rsidRPr="00EA21D9">
        <w:rPr>
          <w:color w:val="000000" w:themeColor="text1"/>
        </w:rPr>
        <w:t>Identity was defined as (1-NM/aligned_reads)*100, where NM is the edit distance reported taken from minimap2.</w:t>
      </w:r>
    </w:p>
    <w:p w14:paraId="659B02C4" w14:textId="77777777" w:rsidR="00F906F5" w:rsidRPr="00EA21D9" w:rsidRDefault="00F906F5">
      <w:pPr>
        <w:spacing w:after="0" w:line="240" w:lineRule="auto"/>
        <w:rPr>
          <w:rFonts w:eastAsia="Times New Roman" w:cs="Times New Roman"/>
          <w:bCs/>
          <w:color w:val="000000" w:themeColor="text1"/>
          <w:sz w:val="20"/>
          <w:szCs w:val="24"/>
          <w:lang w:eastAsia="de-DE"/>
        </w:rPr>
      </w:pPr>
      <w:r w:rsidRPr="00EA21D9">
        <w:rPr>
          <w:color w:val="000000" w:themeColor="text1"/>
        </w:rPr>
        <w:br w:type="page"/>
      </w:r>
    </w:p>
    <w:p w14:paraId="56CDD796" w14:textId="77777777" w:rsidR="00275CE1" w:rsidRPr="00EA21D9" w:rsidRDefault="00275CE1" w:rsidP="00275CE1">
      <w:pPr>
        <w:pStyle w:val="KeinLeerraum"/>
        <w:keepNext/>
        <w:rPr>
          <w:color w:val="000000" w:themeColor="text1"/>
        </w:rPr>
      </w:pPr>
      <w:r w:rsidRPr="00EA21D9">
        <w:rPr>
          <w:noProof/>
          <w:color w:val="000000" w:themeColor="text1"/>
          <w:lang w:val="de-DE" w:eastAsia="de-DE"/>
        </w:rPr>
        <w:lastRenderedPageBreak/>
        <w:drawing>
          <wp:inline distT="0" distB="0" distL="0" distR="0" wp14:anchorId="2DE70A82" wp14:editId="1681EA59">
            <wp:extent cx="6645910" cy="648148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6" cstate="print">
                      <a:extLst>
                        <a:ext uri="{28A0092B-C50C-407E-A947-70E740481C1C}">
                          <a14:useLocalDpi xmlns:a14="http://schemas.microsoft.com/office/drawing/2010/main" val="0"/>
                        </a:ext>
                      </a:extLst>
                    </a:blip>
                    <a:srcRect b="31079"/>
                    <a:stretch/>
                  </pic:blipFill>
                  <pic:spPr bwMode="auto">
                    <a:xfrm>
                      <a:off x="0" y="0"/>
                      <a:ext cx="6645910" cy="6481482"/>
                    </a:xfrm>
                    <a:prstGeom prst="rect">
                      <a:avLst/>
                    </a:prstGeom>
                    <a:ln>
                      <a:noFill/>
                    </a:ln>
                    <a:extLst>
                      <a:ext uri="{53640926-AAD7-44D8-BBD7-CCE9431645EC}">
                        <a14:shadowObscured xmlns:a14="http://schemas.microsoft.com/office/drawing/2010/main"/>
                      </a:ext>
                    </a:extLst>
                  </pic:spPr>
                </pic:pic>
              </a:graphicData>
            </a:graphic>
          </wp:inline>
        </w:drawing>
      </w:r>
    </w:p>
    <w:p w14:paraId="1E15F501" w14:textId="0203AEE5" w:rsidR="0026522B" w:rsidRPr="00EA21D9" w:rsidRDefault="00275CE1" w:rsidP="00275CE1">
      <w:pPr>
        <w:pStyle w:val="Beschriftung"/>
        <w:jc w:val="left"/>
        <w:rPr>
          <w:b/>
          <w:bCs w:val="0"/>
          <w:vanish/>
          <w:color w:val="000000" w:themeColor="text1"/>
        </w:rPr>
      </w:pPr>
      <w:bookmarkStart w:id="9" w:name="_Toc86160041"/>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9</w:t>
      </w:r>
      <w:r w:rsidRPr="00EA21D9">
        <w:rPr>
          <w:b/>
          <w:bCs w:val="0"/>
          <w:color w:val="000000" w:themeColor="text1"/>
        </w:rPr>
        <w:fldChar w:fldCharType="end"/>
      </w:r>
      <w:r w:rsidR="00A966EC" w:rsidRPr="00EA21D9">
        <w:rPr>
          <w:b/>
          <w:bCs w:val="0"/>
          <w:color w:val="000000" w:themeColor="text1"/>
        </w:rPr>
        <w:t xml:space="preserve"> | </w:t>
      </w:r>
      <w:r w:rsidR="00A966EC" w:rsidRPr="00EA21D9">
        <w:rPr>
          <w:color w:val="000000" w:themeColor="text1"/>
        </w:rPr>
        <w:t>RT artefacts lead to 2D-like reads in the (PCR-)cDNA datasets.</w:t>
      </w:r>
      <w:bookmarkEnd w:id="9"/>
      <w:r w:rsidR="0026522B" w:rsidRPr="00EA21D9">
        <w:rPr>
          <w:color w:val="000000" w:themeColor="text1"/>
        </w:rPr>
        <w:t xml:space="preserve"> </w:t>
      </w:r>
    </w:p>
    <w:p w14:paraId="260CD287" w14:textId="172F8F65" w:rsidR="00275CE1" w:rsidRPr="00EA21D9" w:rsidRDefault="00A966EC" w:rsidP="0026522B">
      <w:pPr>
        <w:pStyle w:val="beschriftungnocaption"/>
        <w:rPr>
          <w:color w:val="000000" w:themeColor="text1"/>
        </w:rPr>
      </w:pPr>
      <w:r w:rsidRPr="00EA21D9">
        <w:rPr>
          <w:b/>
          <w:color w:val="000000" w:themeColor="text1"/>
        </w:rPr>
        <w:t>A</w:t>
      </w:r>
      <w:r w:rsidRPr="00EA21D9">
        <w:rPr>
          <w:color w:val="000000" w:themeColor="text1"/>
        </w:rPr>
        <w:t xml:space="preserve">, Correlation between </w:t>
      </w:r>
      <w:r w:rsidR="00F906F5" w:rsidRPr="00EA21D9">
        <w:rPr>
          <w:color w:val="000000" w:themeColor="text1"/>
        </w:rPr>
        <w:t xml:space="preserve">sequenced </w:t>
      </w:r>
      <w:r w:rsidRPr="00EA21D9">
        <w:rPr>
          <w:color w:val="000000" w:themeColor="text1"/>
        </w:rPr>
        <w:t>read length and aligned bases</w:t>
      </w:r>
      <w:r w:rsidR="00F906F5" w:rsidRPr="00EA21D9">
        <w:rPr>
          <w:color w:val="000000" w:themeColor="text1"/>
        </w:rPr>
        <w:t xml:space="preserve"> shown as a 2D density plot</w:t>
      </w:r>
      <w:r w:rsidRPr="00EA21D9">
        <w:rPr>
          <w:color w:val="000000" w:themeColor="text1"/>
        </w:rPr>
        <w:t xml:space="preserve">. </w:t>
      </w:r>
      <w:r w:rsidR="00185E5F" w:rsidRPr="00EA21D9">
        <w:rPr>
          <w:color w:val="000000" w:themeColor="text1"/>
        </w:rPr>
        <w:t xml:space="preserve">Single reads are shown as points. </w:t>
      </w:r>
      <w:r w:rsidR="00F906F5" w:rsidRPr="00EA21D9">
        <w:rPr>
          <w:color w:val="000000" w:themeColor="text1"/>
        </w:rPr>
        <w:t>To visualize the data</w:t>
      </w:r>
      <w:r w:rsidR="00185E5F" w:rsidRPr="00EA21D9">
        <w:rPr>
          <w:color w:val="000000" w:themeColor="text1"/>
        </w:rPr>
        <w:t>,</w:t>
      </w:r>
      <w:r w:rsidR="00F906F5" w:rsidRPr="00EA21D9">
        <w:rPr>
          <w:color w:val="000000" w:themeColor="text1"/>
        </w:rPr>
        <w:t xml:space="preserve"> </w:t>
      </w:r>
      <w:r w:rsidR="002B71CB" w:rsidRPr="00EA21D9">
        <w:rPr>
          <w:color w:val="000000" w:themeColor="text1"/>
        </w:rPr>
        <w:t xml:space="preserve">50000 randomly sampled </w:t>
      </w:r>
      <w:r w:rsidR="00185E5F" w:rsidRPr="00EA21D9">
        <w:rPr>
          <w:color w:val="000000" w:themeColor="text1"/>
        </w:rPr>
        <w:t xml:space="preserve">reads </w:t>
      </w:r>
      <w:r w:rsidR="002B71CB" w:rsidRPr="00EA21D9">
        <w:rPr>
          <w:color w:val="000000" w:themeColor="text1"/>
        </w:rPr>
        <w:t>in each</w:t>
      </w:r>
      <w:r w:rsidR="00185E5F" w:rsidRPr="00EA21D9">
        <w:rPr>
          <w:color w:val="000000" w:themeColor="text1"/>
        </w:rPr>
        <w:t xml:space="preserve"> library group have been use</w:t>
      </w:r>
      <w:r w:rsidR="002B71CB" w:rsidRPr="00EA21D9">
        <w:rPr>
          <w:color w:val="000000" w:themeColor="text1"/>
        </w:rPr>
        <w:t>d</w:t>
      </w:r>
      <w:r w:rsidR="00F906F5" w:rsidRPr="00EA21D9">
        <w:rPr>
          <w:color w:val="000000" w:themeColor="text1"/>
        </w:rPr>
        <w:t xml:space="preserve">. Different levels of the density plot are shown as contour plot. </w:t>
      </w:r>
      <w:r w:rsidRPr="00EA21D9">
        <w:rPr>
          <w:b/>
          <w:color w:val="000000" w:themeColor="text1"/>
        </w:rPr>
        <w:t>B</w:t>
      </w:r>
      <w:r w:rsidRPr="00EA21D9">
        <w:rPr>
          <w:color w:val="000000" w:themeColor="text1"/>
        </w:rPr>
        <w:t>, Correlation between read qualities and aligned read identity.</w:t>
      </w:r>
      <w:r w:rsidR="00F906F5" w:rsidRPr="00EA21D9">
        <w:rPr>
          <w:color w:val="000000" w:themeColor="text1"/>
        </w:rPr>
        <w:t xml:space="preserve"> </w:t>
      </w:r>
      <w:r w:rsidR="002B71CB" w:rsidRPr="00EA21D9">
        <w:rPr>
          <w:color w:val="000000" w:themeColor="text1"/>
        </w:rPr>
        <w:t>50</w:t>
      </w:r>
      <w:r w:rsidR="005828F7" w:rsidRPr="00EA21D9">
        <w:rPr>
          <w:color w:val="000000" w:themeColor="text1"/>
        </w:rPr>
        <w:t>,</w:t>
      </w:r>
      <w:r w:rsidR="002B71CB" w:rsidRPr="00EA21D9">
        <w:rPr>
          <w:color w:val="000000" w:themeColor="text1"/>
        </w:rPr>
        <w:t>000 randomly sampled reads in each library group</w:t>
      </w:r>
      <w:r w:rsidR="00F906F5" w:rsidRPr="00EA21D9">
        <w:rPr>
          <w:color w:val="000000" w:themeColor="text1"/>
        </w:rPr>
        <w:t xml:space="preserve"> have been </w:t>
      </w:r>
      <w:r w:rsidR="00185E5F" w:rsidRPr="00EA21D9">
        <w:rPr>
          <w:color w:val="000000" w:themeColor="text1"/>
        </w:rPr>
        <w:t>used to generate the plot.</w:t>
      </w:r>
      <w:r w:rsidR="00F906F5" w:rsidRPr="00EA21D9">
        <w:rPr>
          <w:color w:val="000000" w:themeColor="text1"/>
        </w:rPr>
        <w:t xml:space="preserve"> </w:t>
      </w:r>
      <w:r w:rsidR="00185E5F" w:rsidRPr="00EA21D9">
        <w:rPr>
          <w:color w:val="000000" w:themeColor="text1"/>
        </w:rPr>
        <w:t xml:space="preserve">Density levels are shown as contour plots, while single reads are shown as points. </w:t>
      </w:r>
      <w:r w:rsidRPr="00EA21D9">
        <w:rPr>
          <w:b/>
          <w:color w:val="000000" w:themeColor="text1"/>
        </w:rPr>
        <w:t>C</w:t>
      </w:r>
      <w:r w:rsidRPr="00EA21D9">
        <w:rPr>
          <w:color w:val="000000" w:themeColor="text1"/>
        </w:rPr>
        <w:t xml:space="preserve">, </w:t>
      </w:r>
      <w:r w:rsidR="004E4DCF" w:rsidRPr="00EA21D9">
        <w:rPr>
          <w:color w:val="000000" w:themeColor="text1"/>
        </w:rPr>
        <w:t xml:space="preserve">Distribution of read qualities and </w:t>
      </w:r>
      <w:r w:rsidR="004E4DCF" w:rsidRPr="00EA21D9">
        <w:rPr>
          <w:b/>
          <w:color w:val="000000" w:themeColor="text1"/>
        </w:rPr>
        <w:t>D</w:t>
      </w:r>
      <w:r w:rsidR="004E4DCF" w:rsidRPr="00EA21D9">
        <w:rPr>
          <w:color w:val="000000" w:themeColor="text1"/>
        </w:rPr>
        <w:t xml:space="preserve">, read identities averaged per library method and separated by 1D or 2D-like group. </w:t>
      </w:r>
      <w:r w:rsidR="002134E8" w:rsidRPr="00EA21D9">
        <w:rPr>
          <w:b/>
          <w:color w:val="000000" w:themeColor="text1"/>
        </w:rPr>
        <w:t>E</w:t>
      </w:r>
      <w:r w:rsidR="002134E8" w:rsidRPr="00EA21D9">
        <w:rPr>
          <w:color w:val="000000" w:themeColor="text1"/>
        </w:rPr>
        <w:t xml:space="preserve">, Proportion of 1D and 2D read per library preparation method. </w:t>
      </w:r>
      <w:r w:rsidR="00185E5F" w:rsidRPr="00EA21D9">
        <w:rPr>
          <w:color w:val="000000" w:themeColor="text1"/>
        </w:rPr>
        <w:t xml:space="preserve">For </w:t>
      </w:r>
      <w:r w:rsidR="00185E5F" w:rsidRPr="00EA21D9">
        <w:rPr>
          <w:b/>
          <w:bCs w:val="0"/>
          <w:color w:val="000000" w:themeColor="text1"/>
        </w:rPr>
        <w:t>C</w:t>
      </w:r>
      <w:r w:rsidR="00185E5F" w:rsidRPr="00EA21D9">
        <w:rPr>
          <w:color w:val="000000" w:themeColor="text1"/>
        </w:rPr>
        <w:t xml:space="preserve">, </w:t>
      </w:r>
      <w:r w:rsidR="00185E5F" w:rsidRPr="00EA21D9">
        <w:rPr>
          <w:b/>
          <w:bCs w:val="0"/>
          <w:color w:val="000000" w:themeColor="text1"/>
        </w:rPr>
        <w:t>D</w:t>
      </w:r>
      <w:r w:rsidR="00185E5F" w:rsidRPr="00EA21D9">
        <w:rPr>
          <w:color w:val="000000" w:themeColor="text1"/>
        </w:rPr>
        <w:t xml:space="preserve"> and </w:t>
      </w:r>
      <w:r w:rsidR="00185E5F" w:rsidRPr="00EA21D9">
        <w:rPr>
          <w:b/>
          <w:bCs w:val="0"/>
          <w:color w:val="000000" w:themeColor="text1"/>
        </w:rPr>
        <w:t xml:space="preserve">E </w:t>
      </w:r>
      <w:r w:rsidR="00630796" w:rsidRPr="00EA21D9">
        <w:rPr>
          <w:color w:val="000000" w:themeColor="text1"/>
        </w:rPr>
        <w:t>all mRNA-</w:t>
      </w:r>
      <w:r w:rsidR="00185E5F" w:rsidRPr="00EA21D9">
        <w:rPr>
          <w:color w:val="000000" w:themeColor="text1"/>
        </w:rPr>
        <w:t>mapping reads o</w:t>
      </w:r>
      <w:r w:rsidR="00630796" w:rsidRPr="00EA21D9">
        <w:rPr>
          <w:color w:val="000000" w:themeColor="text1"/>
        </w:rPr>
        <w:t>f</w:t>
      </w:r>
      <w:r w:rsidR="00185E5F" w:rsidRPr="00EA21D9">
        <w:rPr>
          <w:color w:val="000000" w:themeColor="text1"/>
        </w:rPr>
        <w:t xml:space="preserve"> all samples </w:t>
      </w:r>
      <w:r w:rsidR="002252DA" w:rsidRPr="00EA21D9">
        <w:rPr>
          <w:color w:val="000000" w:themeColor="text1"/>
        </w:rPr>
        <w:t>were</w:t>
      </w:r>
      <w:r w:rsidR="00185E5F" w:rsidRPr="00EA21D9">
        <w:rPr>
          <w:color w:val="000000" w:themeColor="text1"/>
        </w:rPr>
        <w:t xml:space="preserve"> taken into account. </w:t>
      </w:r>
      <w:r w:rsidR="00630796" w:rsidRPr="00EA21D9">
        <w:rPr>
          <w:color w:val="000000" w:themeColor="text1"/>
        </w:rPr>
        <w:t>Reads were grouped based on the comparison between read length and aligned bases in g</w:t>
      </w:r>
      <w:r w:rsidR="00185E5F" w:rsidRPr="00EA21D9">
        <w:rPr>
          <w:color w:val="000000" w:themeColor="text1"/>
        </w:rPr>
        <w:t xml:space="preserve">roup 1D </w:t>
      </w:r>
      <w:r w:rsidR="00630796" w:rsidRPr="00EA21D9">
        <w:rPr>
          <w:color w:val="000000" w:themeColor="text1"/>
        </w:rPr>
        <w:t>(read length &lt;= 1.75 x aligned bases) and group 2D (rest).</w:t>
      </w:r>
    </w:p>
    <w:p w14:paraId="2AEEA364" w14:textId="0BD075D9" w:rsidR="00275CE1" w:rsidRPr="00EA21D9" w:rsidRDefault="00275CE1" w:rsidP="00275CE1">
      <w:pPr>
        <w:pStyle w:val="KeinLeerraum"/>
        <w:rPr>
          <w:color w:val="000000" w:themeColor="text1"/>
          <w:lang w:eastAsia="de-DE"/>
        </w:rPr>
      </w:pPr>
    </w:p>
    <w:p w14:paraId="3D8AC1DD" w14:textId="77777777" w:rsidR="00733AAC" w:rsidRPr="00EA21D9" w:rsidRDefault="00733AAC" w:rsidP="00733AAC">
      <w:pPr>
        <w:pStyle w:val="KeinLeerraum"/>
        <w:keepNext/>
        <w:rPr>
          <w:color w:val="000000" w:themeColor="text1"/>
        </w:rPr>
      </w:pPr>
      <w:r w:rsidRPr="00EA21D9">
        <w:rPr>
          <w:noProof/>
          <w:color w:val="000000" w:themeColor="text1"/>
          <w:lang w:val="de-DE" w:eastAsia="de-DE"/>
        </w:rPr>
        <w:lastRenderedPageBreak/>
        <w:drawing>
          <wp:inline distT="0" distB="0" distL="0" distR="0" wp14:anchorId="2CE98E12" wp14:editId="15D62DCA">
            <wp:extent cx="6644954" cy="620385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7" cstate="print">
                      <a:extLst>
                        <a:ext uri="{28A0092B-C50C-407E-A947-70E740481C1C}">
                          <a14:useLocalDpi xmlns:a14="http://schemas.microsoft.com/office/drawing/2010/main" val="0"/>
                        </a:ext>
                      </a:extLst>
                    </a:blip>
                    <a:srcRect l="-7" t="672" r="7" b="33432"/>
                    <a:stretch/>
                  </pic:blipFill>
                  <pic:spPr bwMode="auto">
                    <a:xfrm>
                      <a:off x="0" y="0"/>
                      <a:ext cx="6645910" cy="6204744"/>
                    </a:xfrm>
                    <a:prstGeom prst="rect">
                      <a:avLst/>
                    </a:prstGeom>
                    <a:ln>
                      <a:noFill/>
                    </a:ln>
                    <a:extLst>
                      <a:ext uri="{53640926-AAD7-44D8-BBD7-CCE9431645EC}">
                        <a14:shadowObscured xmlns:a14="http://schemas.microsoft.com/office/drawing/2010/main"/>
                      </a:ext>
                    </a:extLst>
                  </pic:spPr>
                </pic:pic>
              </a:graphicData>
            </a:graphic>
          </wp:inline>
        </w:drawing>
      </w:r>
    </w:p>
    <w:p w14:paraId="16CBF683" w14:textId="37BDA6BB" w:rsidR="0026522B" w:rsidRPr="00EA21D9" w:rsidRDefault="00733AAC" w:rsidP="00733AAC">
      <w:pPr>
        <w:pStyle w:val="Beschriftung"/>
        <w:jc w:val="left"/>
        <w:rPr>
          <w:b/>
          <w:bCs w:val="0"/>
          <w:vanish/>
          <w:color w:val="000000" w:themeColor="text1"/>
        </w:rPr>
      </w:pPr>
      <w:bookmarkStart w:id="10" w:name="_Toc86160042"/>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10</w:t>
      </w:r>
      <w:r w:rsidRPr="00EA21D9">
        <w:rPr>
          <w:b/>
          <w:bCs w:val="0"/>
          <w:color w:val="000000" w:themeColor="text1"/>
        </w:rPr>
        <w:fldChar w:fldCharType="end"/>
      </w:r>
      <w:r w:rsidR="007827BA" w:rsidRPr="00EA21D9">
        <w:rPr>
          <w:b/>
          <w:bCs w:val="0"/>
          <w:color w:val="000000" w:themeColor="text1"/>
        </w:rPr>
        <w:t xml:space="preserve"> | </w:t>
      </w:r>
      <w:r w:rsidR="007827BA" w:rsidRPr="00EA21D9">
        <w:rPr>
          <w:color w:val="000000" w:themeColor="text1"/>
        </w:rPr>
        <w:t>Correlation between sequencing depth, sample treatment and the number of seen genes.</w:t>
      </w:r>
      <w:bookmarkEnd w:id="10"/>
      <w:r w:rsidR="0026522B" w:rsidRPr="00EA21D9">
        <w:rPr>
          <w:b/>
          <w:bCs w:val="0"/>
          <w:color w:val="000000" w:themeColor="text1"/>
        </w:rPr>
        <w:t xml:space="preserve"> </w:t>
      </w:r>
    </w:p>
    <w:p w14:paraId="5745B1E4" w14:textId="0CF2D0D6" w:rsidR="00733AAC" w:rsidRPr="00EA21D9" w:rsidRDefault="007827BA" w:rsidP="0026522B">
      <w:pPr>
        <w:pStyle w:val="beschriftungnocaption"/>
        <w:rPr>
          <w:color w:val="000000" w:themeColor="text1"/>
        </w:rPr>
      </w:pPr>
      <w:r w:rsidRPr="00EA21D9">
        <w:rPr>
          <w:b/>
          <w:color w:val="000000" w:themeColor="text1"/>
        </w:rPr>
        <w:t>A</w:t>
      </w:r>
      <w:r w:rsidRPr="00EA21D9">
        <w:rPr>
          <w:color w:val="000000" w:themeColor="text1"/>
        </w:rPr>
        <w:t>, Sequencing depth</w:t>
      </w:r>
      <w:r w:rsidR="00630796" w:rsidRPr="00EA21D9">
        <w:rPr>
          <w:color w:val="000000" w:themeColor="text1"/>
        </w:rPr>
        <w:t xml:space="preserve">, calculated by </w:t>
      </w:r>
      <w:r w:rsidR="00184BB5" w:rsidRPr="00EA21D9">
        <w:rPr>
          <w:color w:val="000000" w:themeColor="text1"/>
        </w:rPr>
        <w:t xml:space="preserve">the sum of aligned reads divided by </w:t>
      </w:r>
      <w:r w:rsidR="00BE76EF" w:rsidRPr="00EA21D9">
        <w:rPr>
          <w:color w:val="000000" w:themeColor="text1"/>
        </w:rPr>
        <w:t xml:space="preserve">the sum of all annotated CDS sizes, </w:t>
      </w:r>
      <w:r w:rsidRPr="00EA21D9">
        <w:rPr>
          <w:color w:val="000000" w:themeColor="text1"/>
        </w:rPr>
        <w:t xml:space="preserve">filtered for mRNA-mapping reads only. </w:t>
      </w:r>
      <w:r w:rsidRPr="00EA21D9">
        <w:rPr>
          <w:b/>
          <w:color w:val="000000" w:themeColor="text1"/>
        </w:rPr>
        <w:t>B</w:t>
      </w:r>
      <w:r w:rsidRPr="00EA21D9">
        <w:rPr>
          <w:color w:val="000000" w:themeColor="text1"/>
        </w:rPr>
        <w:t xml:space="preserve">, Percentage of genes seen per sample. </w:t>
      </w:r>
      <w:r w:rsidRPr="00EA21D9">
        <w:rPr>
          <w:b/>
          <w:color w:val="000000" w:themeColor="text1"/>
        </w:rPr>
        <w:t>C</w:t>
      </w:r>
      <w:r w:rsidRPr="00EA21D9">
        <w:rPr>
          <w:color w:val="000000" w:themeColor="text1"/>
        </w:rPr>
        <w:t xml:space="preserve">, </w:t>
      </w:r>
      <w:r w:rsidR="00BE76EF" w:rsidRPr="00EA21D9">
        <w:rPr>
          <w:color w:val="000000" w:themeColor="text1"/>
        </w:rPr>
        <w:t>Random s</w:t>
      </w:r>
      <w:r w:rsidRPr="00EA21D9">
        <w:rPr>
          <w:color w:val="000000" w:themeColor="text1"/>
        </w:rPr>
        <w:t xml:space="preserve">ubsampling of reads shows the correlation between sequencing depth and the percentage of genes seen. </w:t>
      </w:r>
      <w:r w:rsidR="00BE76EF" w:rsidRPr="00EA21D9">
        <w:rPr>
          <w:color w:val="000000" w:themeColor="text1"/>
        </w:rPr>
        <w:t>This analysis has been performed with reads from the PCR-cDNA sample (replicate</w:t>
      </w:r>
      <w:r w:rsidR="00B711B8" w:rsidRPr="00EA21D9">
        <w:rPr>
          <w:color w:val="000000" w:themeColor="text1"/>
        </w:rPr>
        <w:t xml:space="preserve"> </w:t>
      </w:r>
      <w:r w:rsidR="00BE76EF" w:rsidRPr="00EA21D9">
        <w:rPr>
          <w:color w:val="000000" w:themeColor="text1"/>
        </w:rPr>
        <w:t>4) with 12 PCR cyc</w:t>
      </w:r>
      <w:r w:rsidR="00B711B8" w:rsidRPr="00EA21D9">
        <w:rPr>
          <w:color w:val="000000" w:themeColor="text1"/>
        </w:rPr>
        <w:t>l</w:t>
      </w:r>
      <w:r w:rsidR="00BE76EF" w:rsidRPr="00EA21D9">
        <w:rPr>
          <w:color w:val="000000" w:themeColor="text1"/>
        </w:rPr>
        <w:t xml:space="preserve">es. </w:t>
      </w:r>
      <w:r w:rsidRPr="00EA21D9">
        <w:rPr>
          <w:color w:val="000000" w:themeColor="text1"/>
        </w:rPr>
        <w:t xml:space="preserve"> </w:t>
      </w:r>
    </w:p>
    <w:p w14:paraId="08833C6B" w14:textId="2DB199CE" w:rsidR="00CA1C37" w:rsidRPr="00EA21D9" w:rsidRDefault="00CA1C37" w:rsidP="00CA1C37">
      <w:pPr>
        <w:pStyle w:val="KeinLeerraum"/>
        <w:rPr>
          <w:color w:val="000000" w:themeColor="text1"/>
          <w:lang w:eastAsia="de-DE"/>
        </w:rPr>
      </w:pPr>
    </w:p>
    <w:p w14:paraId="371B84A5" w14:textId="77777777" w:rsidR="00CA1C37" w:rsidRPr="00EA21D9" w:rsidRDefault="00CA1C37" w:rsidP="00CA1C37">
      <w:pPr>
        <w:pStyle w:val="KeinLeerraum"/>
        <w:keepNext/>
        <w:rPr>
          <w:color w:val="000000" w:themeColor="text1"/>
        </w:rPr>
      </w:pPr>
      <w:r w:rsidRPr="00EA21D9">
        <w:rPr>
          <w:noProof/>
          <w:color w:val="000000" w:themeColor="text1"/>
          <w:lang w:val="de-DE" w:eastAsia="de-DE"/>
        </w:rPr>
        <w:lastRenderedPageBreak/>
        <w:drawing>
          <wp:inline distT="0" distB="0" distL="0" distR="0" wp14:anchorId="74247355" wp14:editId="621CF160">
            <wp:extent cx="6645910" cy="274362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rotWithShape="1">
                    <a:blip r:embed="rId18" cstate="print">
                      <a:extLst>
                        <a:ext uri="{28A0092B-C50C-407E-A947-70E740481C1C}">
                          <a14:useLocalDpi xmlns:a14="http://schemas.microsoft.com/office/drawing/2010/main" val="0"/>
                        </a:ext>
                      </a:extLst>
                    </a:blip>
                    <a:srcRect t="1518" b="69344"/>
                    <a:stretch/>
                  </pic:blipFill>
                  <pic:spPr bwMode="auto">
                    <a:xfrm>
                      <a:off x="0" y="0"/>
                      <a:ext cx="6645910" cy="2743628"/>
                    </a:xfrm>
                    <a:prstGeom prst="rect">
                      <a:avLst/>
                    </a:prstGeom>
                    <a:ln>
                      <a:noFill/>
                    </a:ln>
                    <a:extLst>
                      <a:ext uri="{53640926-AAD7-44D8-BBD7-CCE9431645EC}">
                        <a14:shadowObscured xmlns:a14="http://schemas.microsoft.com/office/drawing/2010/main"/>
                      </a:ext>
                    </a:extLst>
                  </pic:spPr>
                </pic:pic>
              </a:graphicData>
            </a:graphic>
          </wp:inline>
        </w:drawing>
      </w:r>
    </w:p>
    <w:p w14:paraId="4CE4F7D0" w14:textId="13FCAF91" w:rsidR="0026522B" w:rsidRPr="00EA21D9" w:rsidRDefault="00CA1C37" w:rsidP="00E13CFB">
      <w:pPr>
        <w:pStyle w:val="Beschriftung"/>
        <w:jc w:val="left"/>
        <w:rPr>
          <w:b/>
          <w:bCs w:val="0"/>
          <w:vanish/>
          <w:color w:val="000000" w:themeColor="text1"/>
        </w:rPr>
      </w:pPr>
      <w:bookmarkStart w:id="11" w:name="_Toc86160043"/>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11</w:t>
      </w:r>
      <w:r w:rsidRPr="00EA21D9">
        <w:rPr>
          <w:b/>
          <w:bCs w:val="0"/>
          <w:color w:val="000000" w:themeColor="text1"/>
        </w:rPr>
        <w:fldChar w:fldCharType="end"/>
      </w:r>
      <w:r w:rsidR="00E13CFB" w:rsidRPr="00EA21D9">
        <w:rPr>
          <w:b/>
          <w:bCs w:val="0"/>
          <w:color w:val="000000" w:themeColor="text1"/>
        </w:rPr>
        <w:t xml:space="preserve"> | </w:t>
      </w:r>
      <w:r w:rsidR="00E13CFB" w:rsidRPr="00EA21D9">
        <w:rPr>
          <w:color w:val="000000" w:themeColor="text1"/>
        </w:rPr>
        <w:t>Influence of PCR on quantification.</w:t>
      </w:r>
      <w:bookmarkEnd w:id="11"/>
      <w:r w:rsidR="00E13CFB" w:rsidRPr="00EA21D9">
        <w:rPr>
          <w:b/>
          <w:bCs w:val="0"/>
          <w:color w:val="000000" w:themeColor="text1"/>
        </w:rPr>
        <w:t xml:space="preserve"> </w:t>
      </w:r>
    </w:p>
    <w:p w14:paraId="469D439A" w14:textId="3D47DCF7" w:rsidR="00872AD6" w:rsidRPr="00EA21D9" w:rsidRDefault="00E13CFB" w:rsidP="0026522B">
      <w:pPr>
        <w:pStyle w:val="beschriftungnocaption"/>
        <w:rPr>
          <w:color w:val="000000" w:themeColor="text1"/>
        </w:rPr>
      </w:pPr>
      <w:r w:rsidRPr="00EA21D9">
        <w:rPr>
          <w:b/>
          <w:color w:val="000000" w:themeColor="text1"/>
        </w:rPr>
        <w:t>A</w:t>
      </w:r>
      <w:r w:rsidRPr="00EA21D9">
        <w:rPr>
          <w:color w:val="000000" w:themeColor="text1"/>
        </w:rPr>
        <w:t xml:space="preserve">, Correlation between TPM counts of PCR-cDNA replicate 5 and short-read dataset for genes with </w:t>
      </w:r>
      <w:r w:rsidR="00D07FA9" w:rsidRPr="00EA21D9">
        <w:rPr>
          <w:color w:val="000000" w:themeColor="text1"/>
        </w:rPr>
        <w:t>a</w:t>
      </w:r>
      <w:r w:rsidRPr="00EA21D9">
        <w:rPr>
          <w:color w:val="000000" w:themeColor="text1"/>
        </w:rPr>
        <w:t xml:space="preserve"> </w:t>
      </w:r>
      <w:r w:rsidR="00EC0547" w:rsidRPr="00EA21D9">
        <w:rPr>
          <w:color w:val="000000" w:themeColor="text1"/>
        </w:rPr>
        <w:t xml:space="preserve">GC </w:t>
      </w:r>
      <w:r w:rsidR="00603232" w:rsidRPr="00EA21D9">
        <w:rPr>
          <w:color w:val="000000" w:themeColor="text1"/>
        </w:rPr>
        <w:t xml:space="preserve">content </w:t>
      </w:r>
      <w:r w:rsidR="00D07FA9" w:rsidRPr="00EA21D9">
        <w:rPr>
          <w:color w:val="000000" w:themeColor="text1"/>
        </w:rPr>
        <w:t>bigger than 52%</w:t>
      </w:r>
      <w:r w:rsidR="00754044" w:rsidRPr="00EA21D9">
        <w:rPr>
          <w:color w:val="000000" w:themeColor="text1"/>
        </w:rPr>
        <w:t xml:space="preserve"> per gene</w:t>
      </w:r>
      <w:r w:rsidRPr="00EA21D9">
        <w:rPr>
          <w:color w:val="000000" w:themeColor="text1"/>
        </w:rPr>
        <w:t>. Each point represents one gene, color-coded by density at the plot position. Gene lengths are indicated by circle size. Pearson correlation</w:t>
      </w:r>
      <w:r w:rsidR="00D07FA9" w:rsidRPr="00EA21D9">
        <w:rPr>
          <w:color w:val="000000" w:themeColor="text1"/>
        </w:rPr>
        <w:t xml:space="preserve"> calculated from pairwise complete observations</w:t>
      </w:r>
      <w:r w:rsidRPr="00EA21D9">
        <w:rPr>
          <w:color w:val="000000" w:themeColor="text1"/>
        </w:rPr>
        <w:t xml:space="preserve"> is given at the top left. </w:t>
      </w:r>
      <w:r w:rsidRPr="00EA21D9">
        <w:rPr>
          <w:b/>
          <w:color w:val="000000" w:themeColor="text1"/>
        </w:rPr>
        <w:t>B</w:t>
      </w:r>
      <w:r w:rsidRPr="00EA21D9">
        <w:rPr>
          <w:color w:val="000000" w:themeColor="text1"/>
        </w:rPr>
        <w:t xml:space="preserve">, Pearson correlation coefficient for indicated datasets at the given GC cut-offs. The number of pairwise comparisons is shown by circle size, while the </w:t>
      </w:r>
      <w:r w:rsidR="00F50EBD" w:rsidRPr="00EA21D9">
        <w:rPr>
          <w:color w:val="000000" w:themeColor="text1"/>
        </w:rPr>
        <w:t>line type</w:t>
      </w:r>
      <w:r w:rsidRPr="00EA21D9">
        <w:rPr>
          <w:color w:val="000000" w:themeColor="text1"/>
        </w:rPr>
        <w:t xml:space="preserve"> is used to </w:t>
      </w:r>
      <w:r w:rsidR="002D4A13" w:rsidRPr="00EA21D9">
        <w:rPr>
          <w:color w:val="000000" w:themeColor="text1"/>
        </w:rPr>
        <w:t>compare</w:t>
      </w:r>
      <w:r w:rsidRPr="00EA21D9">
        <w:rPr>
          <w:color w:val="000000" w:themeColor="text1"/>
        </w:rPr>
        <w:t xml:space="preserve"> genes with the GC cut-off to random</w:t>
      </w:r>
      <w:r w:rsidR="00D07FA9" w:rsidRPr="00EA21D9">
        <w:rPr>
          <w:color w:val="000000" w:themeColor="text1"/>
        </w:rPr>
        <w:t>ly</w:t>
      </w:r>
      <w:r w:rsidRPr="00EA21D9">
        <w:rPr>
          <w:color w:val="000000" w:themeColor="text1"/>
        </w:rPr>
        <w:t xml:space="preserve"> subsampled data. </w:t>
      </w:r>
      <w:r w:rsidR="00D07FA9" w:rsidRPr="00EA21D9">
        <w:rPr>
          <w:color w:val="000000" w:themeColor="text1"/>
        </w:rPr>
        <w:t xml:space="preserve">The color-code on the right refers to selected samples from the different (PCR)-cDNA libraries. </w:t>
      </w:r>
    </w:p>
    <w:p w14:paraId="20A66894" w14:textId="77777777" w:rsidR="00214C90" w:rsidRPr="00EA21D9" w:rsidRDefault="00214C90" w:rsidP="00214C90">
      <w:pPr>
        <w:pStyle w:val="KeinLeerraum"/>
        <w:rPr>
          <w:color w:val="000000" w:themeColor="text1"/>
          <w:lang w:eastAsia="de-DE"/>
        </w:rPr>
      </w:pPr>
    </w:p>
    <w:p w14:paraId="6D577D4C" w14:textId="77777777" w:rsidR="00872AD6" w:rsidRPr="00EA21D9" w:rsidRDefault="00872AD6" w:rsidP="00872AD6">
      <w:pPr>
        <w:pStyle w:val="KeinLeerraum"/>
        <w:keepNext/>
        <w:rPr>
          <w:color w:val="000000" w:themeColor="text1"/>
        </w:rPr>
      </w:pPr>
      <w:r w:rsidRPr="00EA21D9">
        <w:rPr>
          <w:noProof/>
          <w:color w:val="000000" w:themeColor="text1"/>
          <w:lang w:val="de-DE" w:eastAsia="de-DE"/>
        </w:rPr>
        <w:drawing>
          <wp:inline distT="0" distB="0" distL="0" distR="0" wp14:anchorId="1CFEC6F9" wp14:editId="70428BFC">
            <wp:extent cx="6645910" cy="2970223"/>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9" cstate="print">
                      <a:extLst>
                        <a:ext uri="{28A0092B-C50C-407E-A947-70E740481C1C}">
                          <a14:useLocalDpi xmlns:a14="http://schemas.microsoft.com/office/drawing/2010/main" val="0"/>
                        </a:ext>
                      </a:extLst>
                    </a:blip>
                    <a:srcRect b="68456"/>
                    <a:stretch/>
                  </pic:blipFill>
                  <pic:spPr bwMode="auto">
                    <a:xfrm>
                      <a:off x="0" y="0"/>
                      <a:ext cx="6645910" cy="2970223"/>
                    </a:xfrm>
                    <a:prstGeom prst="rect">
                      <a:avLst/>
                    </a:prstGeom>
                    <a:ln>
                      <a:noFill/>
                    </a:ln>
                    <a:extLst>
                      <a:ext uri="{53640926-AAD7-44D8-BBD7-CCE9431645EC}">
                        <a14:shadowObscured xmlns:a14="http://schemas.microsoft.com/office/drawing/2010/main"/>
                      </a:ext>
                    </a:extLst>
                  </pic:spPr>
                </pic:pic>
              </a:graphicData>
            </a:graphic>
          </wp:inline>
        </w:drawing>
      </w:r>
    </w:p>
    <w:p w14:paraId="7CE63B17" w14:textId="162CF6EE" w:rsidR="0026522B" w:rsidRPr="00EA21D9" w:rsidRDefault="00872AD6" w:rsidP="00872AD6">
      <w:pPr>
        <w:pStyle w:val="Beschriftung"/>
        <w:jc w:val="left"/>
        <w:rPr>
          <w:b/>
          <w:bCs w:val="0"/>
          <w:vanish/>
          <w:color w:val="000000" w:themeColor="text1"/>
        </w:rPr>
      </w:pPr>
      <w:bookmarkStart w:id="12" w:name="_Toc86160044"/>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12</w:t>
      </w:r>
      <w:r w:rsidRPr="00EA21D9">
        <w:rPr>
          <w:b/>
          <w:bCs w:val="0"/>
          <w:color w:val="000000" w:themeColor="text1"/>
        </w:rPr>
        <w:fldChar w:fldCharType="end"/>
      </w:r>
      <w:r w:rsidR="0059024D" w:rsidRPr="00EA21D9">
        <w:rPr>
          <w:b/>
          <w:bCs w:val="0"/>
          <w:color w:val="000000" w:themeColor="text1"/>
        </w:rPr>
        <w:t xml:space="preserve"> | </w:t>
      </w:r>
      <w:r w:rsidR="0059024D" w:rsidRPr="00EA21D9">
        <w:rPr>
          <w:color w:val="000000" w:themeColor="text1"/>
        </w:rPr>
        <w:t>Identification of full-length cDNA reads using Pychopper.</w:t>
      </w:r>
      <w:bookmarkEnd w:id="12"/>
      <w:r w:rsidR="0059024D" w:rsidRPr="00EA21D9">
        <w:rPr>
          <w:b/>
          <w:bCs w:val="0"/>
          <w:color w:val="000000" w:themeColor="text1"/>
        </w:rPr>
        <w:t xml:space="preserve"> </w:t>
      </w:r>
      <w:r w:rsidR="0026522B" w:rsidRPr="00EA21D9">
        <w:rPr>
          <w:b/>
          <w:bCs w:val="0"/>
          <w:color w:val="000000" w:themeColor="text1"/>
        </w:rPr>
        <w:t xml:space="preserve"> </w:t>
      </w:r>
    </w:p>
    <w:p w14:paraId="539BF89B" w14:textId="50DC6089" w:rsidR="00872AD6" w:rsidRPr="00EA21D9" w:rsidRDefault="0059024D" w:rsidP="0026522B">
      <w:pPr>
        <w:pStyle w:val="beschriftungnocaption"/>
        <w:rPr>
          <w:color w:val="000000" w:themeColor="text1"/>
        </w:rPr>
      </w:pPr>
      <w:r w:rsidRPr="00EA21D9">
        <w:rPr>
          <w:b/>
          <w:color w:val="000000" w:themeColor="text1"/>
        </w:rPr>
        <w:t>A</w:t>
      </w:r>
      <w:r w:rsidRPr="00EA21D9">
        <w:rPr>
          <w:color w:val="000000" w:themeColor="text1"/>
        </w:rPr>
        <w:t>, After cDNA library preparation, two recognition adapters (SSP, VNP) can be found at the 5´ and 3´ read ends. This allows a reorientation of the reads based on the adapter configuration and selection of full-length</w:t>
      </w:r>
      <w:r w:rsidR="00F722C5" w:rsidRPr="00EA21D9">
        <w:rPr>
          <w:color w:val="000000" w:themeColor="text1"/>
        </w:rPr>
        <w:t>-</w:t>
      </w:r>
      <w:r w:rsidR="00D07FA9" w:rsidRPr="00EA21D9">
        <w:rPr>
          <w:color w:val="000000" w:themeColor="text1"/>
        </w:rPr>
        <w:t xml:space="preserve">sequenced </w:t>
      </w:r>
      <w:r w:rsidRPr="00EA21D9">
        <w:rPr>
          <w:color w:val="000000" w:themeColor="text1"/>
        </w:rPr>
        <w:t xml:space="preserve">reads containing both adapter sequences. </w:t>
      </w:r>
      <w:r w:rsidR="00F10BBE" w:rsidRPr="00EA21D9">
        <w:rPr>
          <w:b/>
          <w:color w:val="000000" w:themeColor="text1"/>
        </w:rPr>
        <w:t>B</w:t>
      </w:r>
      <w:r w:rsidR="00F10BBE" w:rsidRPr="00EA21D9">
        <w:rPr>
          <w:color w:val="000000" w:themeColor="text1"/>
        </w:rPr>
        <w:t xml:space="preserve">, </w:t>
      </w:r>
      <w:r w:rsidR="00F722C5" w:rsidRPr="00EA21D9">
        <w:rPr>
          <w:color w:val="000000" w:themeColor="text1"/>
        </w:rPr>
        <w:t>Stacked barplot</w:t>
      </w:r>
      <w:r w:rsidR="001D0990" w:rsidRPr="00EA21D9">
        <w:rPr>
          <w:color w:val="000000" w:themeColor="text1"/>
        </w:rPr>
        <w:t xml:space="preserve"> of CDS-mapping reads in Pychopper categories</w:t>
      </w:r>
      <w:r w:rsidR="00F722C5" w:rsidRPr="00EA21D9">
        <w:rPr>
          <w:color w:val="000000" w:themeColor="text1"/>
        </w:rPr>
        <w:t>:</w:t>
      </w:r>
      <w:r w:rsidR="001D0990" w:rsidRPr="00EA21D9">
        <w:rPr>
          <w:color w:val="000000" w:themeColor="text1"/>
        </w:rPr>
        <w:t xml:space="preserve"> full-length</w:t>
      </w:r>
      <w:r w:rsidR="00F722C5" w:rsidRPr="00EA21D9">
        <w:rPr>
          <w:color w:val="000000" w:themeColor="text1"/>
        </w:rPr>
        <w:t xml:space="preserve"> (solid filling),</w:t>
      </w:r>
      <w:r w:rsidR="001D0990" w:rsidRPr="00EA21D9">
        <w:rPr>
          <w:color w:val="000000" w:themeColor="text1"/>
        </w:rPr>
        <w:t xml:space="preserve"> unclassified</w:t>
      </w:r>
      <w:r w:rsidR="00F722C5" w:rsidRPr="00EA21D9">
        <w:rPr>
          <w:color w:val="000000" w:themeColor="text1"/>
        </w:rPr>
        <w:t xml:space="preserve"> (white)</w:t>
      </w:r>
      <w:r w:rsidR="001D0990" w:rsidRPr="00EA21D9">
        <w:rPr>
          <w:color w:val="000000" w:themeColor="text1"/>
        </w:rPr>
        <w:t>. Pychopper can be run in DCS-specific mode to rescue many 2D-like reads</w:t>
      </w:r>
      <w:r w:rsidR="00F722C5" w:rsidRPr="00EA21D9">
        <w:rPr>
          <w:color w:val="000000" w:themeColor="text1"/>
        </w:rPr>
        <w:t>, which are highlighted with a half-transparent filling</w:t>
      </w:r>
      <w:r w:rsidR="001D0990" w:rsidRPr="00EA21D9">
        <w:rPr>
          <w:color w:val="000000" w:themeColor="text1"/>
        </w:rPr>
        <w:t xml:space="preserve">. </w:t>
      </w:r>
      <w:r w:rsidR="0071591B" w:rsidRPr="00EA21D9">
        <w:rPr>
          <w:b/>
          <w:color w:val="000000" w:themeColor="text1"/>
        </w:rPr>
        <w:t>C</w:t>
      </w:r>
      <w:r w:rsidR="0071591B" w:rsidRPr="00EA21D9">
        <w:rPr>
          <w:color w:val="000000" w:themeColor="text1"/>
        </w:rPr>
        <w:t xml:space="preserve">, </w:t>
      </w:r>
      <w:r w:rsidR="00AB316D" w:rsidRPr="00EA21D9">
        <w:rPr>
          <w:color w:val="000000" w:themeColor="text1"/>
        </w:rPr>
        <w:t>Distance of aligned reads of untrimmed to Pychopper-trimmed full-length</w:t>
      </w:r>
      <w:r w:rsidR="00F722C5" w:rsidRPr="00EA21D9">
        <w:rPr>
          <w:color w:val="000000" w:themeColor="text1"/>
        </w:rPr>
        <w:t xml:space="preserve">-sequenced </w:t>
      </w:r>
      <w:r w:rsidR="00AB316D" w:rsidRPr="00EA21D9">
        <w:rPr>
          <w:color w:val="000000" w:themeColor="text1"/>
        </w:rPr>
        <w:t xml:space="preserve">reads. </w:t>
      </w:r>
    </w:p>
    <w:p w14:paraId="36464522" w14:textId="77777777" w:rsidR="001D0990" w:rsidRPr="00EA21D9" w:rsidRDefault="001D0990" w:rsidP="001D0990">
      <w:pPr>
        <w:pStyle w:val="KeinLeerraum"/>
        <w:rPr>
          <w:color w:val="000000" w:themeColor="text1"/>
          <w:lang w:eastAsia="de-DE"/>
        </w:rPr>
      </w:pPr>
    </w:p>
    <w:p w14:paraId="31EE6B40" w14:textId="77777777" w:rsidR="009421C0" w:rsidRPr="00EA21D9" w:rsidRDefault="009421C0" w:rsidP="009421C0">
      <w:pPr>
        <w:pStyle w:val="KeinLeerraum"/>
        <w:keepNext/>
        <w:rPr>
          <w:color w:val="000000" w:themeColor="text1"/>
        </w:rPr>
      </w:pPr>
      <w:r w:rsidRPr="00EA21D9">
        <w:rPr>
          <w:noProof/>
          <w:color w:val="000000" w:themeColor="text1"/>
          <w:lang w:val="de-DE" w:eastAsia="de-DE"/>
        </w:rPr>
        <w:lastRenderedPageBreak/>
        <w:drawing>
          <wp:inline distT="0" distB="0" distL="0" distR="0" wp14:anchorId="0C40B501" wp14:editId="3843798F">
            <wp:extent cx="6645910" cy="320100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20" cstate="print">
                      <a:extLst>
                        <a:ext uri="{28A0092B-C50C-407E-A947-70E740481C1C}">
                          <a14:useLocalDpi xmlns:a14="http://schemas.microsoft.com/office/drawing/2010/main" val="0"/>
                        </a:ext>
                      </a:extLst>
                    </a:blip>
                    <a:srcRect b="66004"/>
                    <a:stretch/>
                  </pic:blipFill>
                  <pic:spPr bwMode="auto">
                    <a:xfrm>
                      <a:off x="0" y="0"/>
                      <a:ext cx="6645910" cy="3201004"/>
                    </a:xfrm>
                    <a:prstGeom prst="rect">
                      <a:avLst/>
                    </a:prstGeom>
                    <a:ln>
                      <a:noFill/>
                    </a:ln>
                    <a:extLst>
                      <a:ext uri="{53640926-AAD7-44D8-BBD7-CCE9431645EC}">
                        <a14:shadowObscured xmlns:a14="http://schemas.microsoft.com/office/drawing/2010/main"/>
                      </a:ext>
                    </a:extLst>
                  </pic:spPr>
                </pic:pic>
              </a:graphicData>
            </a:graphic>
          </wp:inline>
        </w:drawing>
      </w:r>
    </w:p>
    <w:p w14:paraId="28075897" w14:textId="1E173388" w:rsidR="0026522B" w:rsidRPr="00EA21D9" w:rsidRDefault="009421C0" w:rsidP="009421C0">
      <w:pPr>
        <w:pStyle w:val="Beschriftung"/>
        <w:jc w:val="left"/>
        <w:rPr>
          <w:b/>
          <w:bCs w:val="0"/>
          <w:vanish/>
          <w:color w:val="000000" w:themeColor="text1"/>
        </w:rPr>
      </w:pPr>
      <w:bookmarkStart w:id="13" w:name="_Toc86160045"/>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13</w:t>
      </w:r>
      <w:r w:rsidRPr="00EA21D9">
        <w:rPr>
          <w:b/>
          <w:bCs w:val="0"/>
          <w:color w:val="000000" w:themeColor="text1"/>
        </w:rPr>
        <w:fldChar w:fldCharType="end"/>
      </w:r>
      <w:r w:rsidR="00CF0BF2" w:rsidRPr="00EA21D9">
        <w:rPr>
          <w:b/>
          <w:bCs w:val="0"/>
          <w:color w:val="000000" w:themeColor="text1"/>
        </w:rPr>
        <w:t xml:space="preserve"> | </w:t>
      </w:r>
      <w:r w:rsidR="00CF0BF2" w:rsidRPr="00EA21D9">
        <w:rPr>
          <w:color w:val="000000" w:themeColor="text1"/>
        </w:rPr>
        <w:t>Base identities of terminal read positions and effects of trimming.</w:t>
      </w:r>
      <w:bookmarkEnd w:id="13"/>
      <w:r w:rsidR="0026522B" w:rsidRPr="00EA21D9">
        <w:rPr>
          <w:b/>
          <w:bCs w:val="0"/>
          <w:color w:val="000000" w:themeColor="text1"/>
        </w:rPr>
        <w:t xml:space="preserve"> </w:t>
      </w:r>
    </w:p>
    <w:p w14:paraId="6B3034E2" w14:textId="317051F2" w:rsidR="009421C0" w:rsidRPr="00EA21D9" w:rsidRDefault="00CF0BF2" w:rsidP="0026522B">
      <w:pPr>
        <w:pStyle w:val="beschriftungnocaption"/>
        <w:rPr>
          <w:color w:val="000000" w:themeColor="text1"/>
        </w:rPr>
      </w:pPr>
      <w:r w:rsidRPr="00EA21D9">
        <w:rPr>
          <w:b/>
          <w:color w:val="000000" w:themeColor="text1"/>
        </w:rPr>
        <w:t>A</w:t>
      </w:r>
      <w:r w:rsidRPr="00EA21D9">
        <w:rPr>
          <w:color w:val="000000" w:themeColor="text1"/>
        </w:rPr>
        <w:t>, Proportion of bases at the 5´and 3´end for raw, full-length</w:t>
      </w:r>
      <w:r w:rsidR="003C7481" w:rsidRPr="00EA21D9">
        <w:rPr>
          <w:color w:val="000000" w:themeColor="text1"/>
        </w:rPr>
        <w:t>-sequenced</w:t>
      </w:r>
      <w:r w:rsidRPr="00EA21D9">
        <w:rPr>
          <w:color w:val="000000" w:themeColor="text1"/>
        </w:rPr>
        <w:t xml:space="preserve"> and poly(A)</w:t>
      </w:r>
      <w:r w:rsidR="003C7481" w:rsidRPr="00EA21D9">
        <w:rPr>
          <w:color w:val="000000" w:themeColor="text1"/>
        </w:rPr>
        <w:t>-</w:t>
      </w:r>
      <w:r w:rsidRPr="00EA21D9">
        <w:rPr>
          <w:color w:val="000000" w:themeColor="text1"/>
        </w:rPr>
        <w:t xml:space="preserve"> and SSP-trimmed reads</w:t>
      </w:r>
      <w:r w:rsidR="003E6384" w:rsidRPr="00EA21D9">
        <w:rPr>
          <w:color w:val="000000" w:themeColor="text1"/>
        </w:rPr>
        <w:t>. Color-code of the bases is indicated in the top left corner. Base identities were exemplarily calculated for a cDNA-sequenced samples (replicate 2).</w:t>
      </w:r>
      <w:r w:rsidRPr="00EA21D9">
        <w:rPr>
          <w:color w:val="000000" w:themeColor="text1"/>
        </w:rPr>
        <w:t xml:space="preserve"> </w:t>
      </w:r>
      <w:r w:rsidRPr="00EA21D9">
        <w:rPr>
          <w:b/>
          <w:color w:val="000000" w:themeColor="text1"/>
        </w:rPr>
        <w:t>B</w:t>
      </w:r>
      <w:r w:rsidRPr="00EA21D9">
        <w:rPr>
          <w:color w:val="000000" w:themeColor="text1"/>
        </w:rPr>
        <w:t>, Enrichment/depletion of poly(A) sequences over the expected genomic distribution</w:t>
      </w:r>
      <w:r w:rsidR="003E6384" w:rsidRPr="00EA21D9">
        <w:rPr>
          <w:color w:val="000000" w:themeColor="text1"/>
        </w:rPr>
        <w:t xml:space="preserve"> shown for the base identities calculated in </w:t>
      </w:r>
      <w:r w:rsidR="003E6384" w:rsidRPr="00EA21D9">
        <w:rPr>
          <w:b/>
          <w:bCs w:val="0"/>
          <w:color w:val="000000" w:themeColor="text1"/>
        </w:rPr>
        <w:t>A</w:t>
      </w:r>
      <w:r w:rsidRPr="00EA21D9">
        <w:rPr>
          <w:color w:val="000000" w:themeColor="text1"/>
        </w:rPr>
        <w:t xml:space="preserve">. </w:t>
      </w:r>
    </w:p>
    <w:p w14:paraId="3CE6BF94" w14:textId="77777777" w:rsidR="00E06F76" w:rsidRPr="00EA21D9" w:rsidRDefault="00E06F76" w:rsidP="00E06F76">
      <w:pPr>
        <w:pStyle w:val="KeinLeerraum"/>
        <w:keepNext/>
        <w:rPr>
          <w:color w:val="000000" w:themeColor="text1"/>
        </w:rPr>
      </w:pPr>
      <w:r w:rsidRPr="00EA21D9">
        <w:rPr>
          <w:noProof/>
          <w:color w:val="000000" w:themeColor="text1"/>
          <w:lang w:val="de-DE" w:eastAsia="de-DE"/>
        </w:rPr>
        <w:drawing>
          <wp:inline distT="0" distB="0" distL="0" distR="0" wp14:anchorId="24EB8A8A" wp14:editId="6F9AD489">
            <wp:extent cx="6645910" cy="3753134"/>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21" cstate="print">
                      <a:extLst>
                        <a:ext uri="{28A0092B-C50C-407E-A947-70E740481C1C}">
                          <a14:useLocalDpi xmlns:a14="http://schemas.microsoft.com/office/drawing/2010/main" val="0"/>
                        </a:ext>
                      </a:extLst>
                    </a:blip>
                    <a:srcRect l="-8" r="8" b="60090"/>
                    <a:stretch/>
                  </pic:blipFill>
                  <pic:spPr bwMode="auto">
                    <a:xfrm>
                      <a:off x="0" y="0"/>
                      <a:ext cx="6645910" cy="3753134"/>
                    </a:xfrm>
                    <a:prstGeom prst="rect">
                      <a:avLst/>
                    </a:prstGeom>
                    <a:ln>
                      <a:noFill/>
                    </a:ln>
                    <a:extLst>
                      <a:ext uri="{53640926-AAD7-44D8-BBD7-CCE9431645EC}">
                        <a14:shadowObscured xmlns:a14="http://schemas.microsoft.com/office/drawing/2010/main"/>
                      </a:ext>
                    </a:extLst>
                  </pic:spPr>
                </pic:pic>
              </a:graphicData>
            </a:graphic>
          </wp:inline>
        </w:drawing>
      </w:r>
    </w:p>
    <w:p w14:paraId="0361B9CD" w14:textId="10C762ED" w:rsidR="0026522B" w:rsidRPr="00EA21D9" w:rsidRDefault="00E06F76" w:rsidP="00E06F76">
      <w:pPr>
        <w:pStyle w:val="Beschriftung"/>
        <w:jc w:val="left"/>
        <w:rPr>
          <w:b/>
          <w:bCs w:val="0"/>
          <w:vanish/>
          <w:color w:val="000000" w:themeColor="text1"/>
        </w:rPr>
      </w:pPr>
      <w:bookmarkStart w:id="14" w:name="_Toc86160046"/>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14</w:t>
      </w:r>
      <w:r w:rsidRPr="00EA21D9">
        <w:rPr>
          <w:b/>
          <w:bCs w:val="0"/>
          <w:color w:val="000000" w:themeColor="text1"/>
        </w:rPr>
        <w:fldChar w:fldCharType="end"/>
      </w:r>
      <w:r w:rsidRPr="00EA21D9">
        <w:rPr>
          <w:b/>
          <w:bCs w:val="0"/>
          <w:color w:val="000000" w:themeColor="text1"/>
        </w:rPr>
        <w:t xml:space="preserve"> |</w:t>
      </w:r>
      <w:r w:rsidRPr="00EA21D9">
        <w:rPr>
          <w:color w:val="000000" w:themeColor="text1"/>
        </w:rPr>
        <w:t xml:space="preserve"> 5´ end detection using ONT data.</w:t>
      </w:r>
      <w:bookmarkEnd w:id="14"/>
      <w:r w:rsidRPr="00EA21D9">
        <w:rPr>
          <w:b/>
          <w:bCs w:val="0"/>
          <w:color w:val="000000" w:themeColor="text1"/>
        </w:rPr>
        <w:t xml:space="preserve"> </w:t>
      </w:r>
    </w:p>
    <w:p w14:paraId="1BA5E5F0" w14:textId="6EC26885" w:rsidR="00E06F76" w:rsidRPr="00EA21D9" w:rsidRDefault="00E06F76" w:rsidP="0026522B">
      <w:pPr>
        <w:pStyle w:val="beschriftungnocaption"/>
        <w:rPr>
          <w:b/>
          <w:color w:val="000000" w:themeColor="text1"/>
        </w:rPr>
      </w:pPr>
      <w:r w:rsidRPr="00EA21D9">
        <w:rPr>
          <w:b/>
          <w:color w:val="000000" w:themeColor="text1"/>
        </w:rPr>
        <w:t>A</w:t>
      </w:r>
      <w:r w:rsidRPr="00EA21D9">
        <w:rPr>
          <w:color w:val="000000" w:themeColor="text1"/>
        </w:rPr>
        <w:t>, Number of detected 5´ends in the color-coded categories based on the analysis of raw and fully trimmed reads.</w:t>
      </w:r>
      <w:r w:rsidR="003E6384" w:rsidRPr="00EA21D9">
        <w:rPr>
          <w:color w:val="000000" w:themeColor="text1"/>
        </w:rPr>
        <w:t xml:space="preserve"> The categories have been assigned based on the relative orientation of an enriched position to a gene and additionally considering the </w:t>
      </w:r>
      <w:r w:rsidR="00B711B8" w:rsidRPr="00EA21D9">
        <w:rPr>
          <w:color w:val="000000" w:themeColor="text1"/>
        </w:rPr>
        <w:t>height</w:t>
      </w:r>
      <w:r w:rsidR="003E6384" w:rsidRPr="00EA21D9">
        <w:rPr>
          <w:color w:val="000000" w:themeColor="text1"/>
        </w:rPr>
        <w:t xml:space="preserve"> of the peak.</w:t>
      </w:r>
      <w:r w:rsidRPr="00EA21D9">
        <w:rPr>
          <w:color w:val="000000" w:themeColor="text1"/>
        </w:rPr>
        <w:t xml:space="preserve"> </w:t>
      </w:r>
      <w:r w:rsidR="0030635C" w:rsidRPr="00EA21D9">
        <w:rPr>
          <w:b/>
          <w:color w:val="000000" w:themeColor="text1"/>
        </w:rPr>
        <w:t>B</w:t>
      </w:r>
      <w:r w:rsidR="0030635C" w:rsidRPr="00EA21D9">
        <w:rPr>
          <w:color w:val="000000" w:themeColor="text1"/>
        </w:rPr>
        <w:t>,</w:t>
      </w:r>
      <w:r w:rsidR="0030635C" w:rsidRPr="00EA21D9">
        <w:rPr>
          <w:b/>
          <w:color w:val="000000" w:themeColor="text1"/>
        </w:rPr>
        <w:t xml:space="preserve"> </w:t>
      </w:r>
      <w:r w:rsidR="0030635C" w:rsidRPr="00EA21D9">
        <w:rPr>
          <w:color w:val="000000" w:themeColor="text1"/>
        </w:rPr>
        <w:t>Accuracy of 5´end detection analy</w:t>
      </w:r>
      <w:r w:rsidR="0026522B" w:rsidRPr="00EA21D9">
        <w:rPr>
          <w:color w:val="000000" w:themeColor="text1"/>
        </w:rPr>
        <w:t>s</w:t>
      </w:r>
      <w:r w:rsidR="0030635C" w:rsidRPr="00EA21D9">
        <w:rPr>
          <w:color w:val="000000" w:themeColor="text1"/>
        </w:rPr>
        <w:t>ed by looking at the proportion of primary 5´end</w:t>
      </w:r>
      <w:r w:rsidR="003E6384" w:rsidRPr="00EA21D9">
        <w:rPr>
          <w:color w:val="000000" w:themeColor="text1"/>
        </w:rPr>
        <w:t>s</w:t>
      </w:r>
      <w:r w:rsidR="0030635C" w:rsidRPr="00EA21D9">
        <w:rPr>
          <w:color w:val="000000" w:themeColor="text1"/>
        </w:rPr>
        <w:t xml:space="preserve"> that are at the same position as primary sites detected using short-read differential RNA-seq</w:t>
      </w:r>
      <w:r w:rsidR="003E6384" w:rsidRPr="00EA21D9">
        <w:rPr>
          <w:color w:val="000000" w:themeColor="text1"/>
        </w:rPr>
        <w:t xml:space="preserve"> </w:t>
      </w:r>
      <w:r w:rsidR="003E6384" w:rsidRPr="00EA21D9">
        <w:rPr>
          <w:color w:val="000000" w:themeColor="text1"/>
        </w:rPr>
        <w:fldChar w:fldCharType="begin" w:fldLock="1"/>
      </w:r>
      <w:r w:rsidR="008003BD" w:rsidRPr="00EA21D9">
        <w:rPr>
          <w:color w:val="000000" w:themeColor="text1"/>
        </w:rPr>
        <w:instrText>ADDIN CSL_CITATION {"citationItems":[{"id":"ITEM-1","itemData":{"DOI":"10.1128/JB.02096-14","ISBN":"1098-5530","ISSN":"0021-9193","PMID":"25266388","abstract":"While the model organism Escherichia coli has been the subject of intense study for decades, the full complement of its RNAs is only now being examined. Here we describe a survey of the E. coli transcriptome carried out using a differential RNA sequencing (dRNA-seq) approach, which can distinguish between primary and processed transcripts, and an automated prediction algorithm for transcriptional start sites (TSS). With the criterion of expression under at least one of three growth conditions examined, we predicted 14,868 TSS candidates, including 5,574 internal to annotated genes (iTSS) and 5,495 TSS corresponding to potential antisense RNAs (asRNAs). We examined expression of 14 candidate asRNAs by Northern analysis using RNA from wild-type E. coli and from strains defective for RNases III and E, two RNases reported to be involved in asRNA processing. Interestingly, nine asRNAs detected as distinct bands by Northern analysis were differentially affected by the rnc and rne mutations. We also compared our asRNA candidates with previously published asRNA annotations from RNA-seq data and discuss the challenges associated with these cross-comparisons. Our global transcriptional start site map represents a valuable resource for identification of transcription start sites, promoters, and novel transcripts in E. coli and is easily accessible, together with the cDNA coverage plots, in an online genome browser.","author":[{"dropping-particle":"","family":"Thomason","given":"Maureen K.","non-dropping-particle":"","parse-names":false,"suffix":""},{"dropping-particle":"","family":"Bischler","given":"Thorsten","non-dropping-particle":"","parse-names":false,"suffix":""},{"dropping-particle":"","family":"Eisenbart","given":"Sara K.","non-dropping-particle":"","parse-names":false,"suffix":""},{"dropping-particle":"","family":"Förstner","given":"Konrad U.","non-dropping-particle":"","parse-names":false,"suffix":""},{"dropping-particle":"","family":"Zhang","given":"Aixia","non-dropping-particle":"","parse-names":false,"suffix":""},{"dropping-particle":"","family":"Herbig","given":"Alexander","non-dropping-particle":"","parse-names":false,"suffix":""},{"dropping-particle":"","family":"Nieselt","given":"Kay","non-dropping-particle":"","parse-names":false,"suffix":""},{"dropping-particle":"","family":"Sharma","given":"Cynthia M.","non-dropping-particle":"","parse-names":false,"suffix":""},{"dropping-particle":"","family":"Storz","given":"Gisela","non-dropping-particle":"","parse-names":false,"suffix":""},{"dropping-particle":"","family":"Storza","given":"Gisela","non-dropping-particle":"","parse-names":false,"suffix":""}],"container-title":"Journal of Bacteriology","editor":[{"dropping-particle":"","family":"Gourse","given":"R. L.","non-dropping-particle":"","parse-names":false,"suffix":""}],"id":"ITEM-1","issue":"1","issued":{"date-parts":[["2015","1","1"]]},"page":"18-28","title":"Global Transcriptional Start Site Mapping Using Differential RNA Sequencing Reveals Novel Antisense RNAs in Escherichia coli","type":"article-journal","volume":"197"},"uris":["http://www.mendeley.com/documents/?uuid=e41d4a20-d3b2-4022-a955-578a599cb6e6"]}],"mendeley":{"formattedCitation":"(Thomason et al., 2015)","plainTextFormattedCitation":"(Thomason et al., 2015)","previouslyFormattedCitation":"(Thomason et al., 2015)"},"properties":{"noteIndex":0},"schema":"https://github.com/citation-style-language/schema/raw/master/csl-citation.json"}</w:instrText>
      </w:r>
      <w:r w:rsidR="003E6384" w:rsidRPr="00EA21D9">
        <w:rPr>
          <w:color w:val="000000" w:themeColor="text1"/>
        </w:rPr>
        <w:fldChar w:fldCharType="separate"/>
      </w:r>
      <w:r w:rsidR="003E6384" w:rsidRPr="00EA21D9">
        <w:rPr>
          <w:noProof/>
          <w:color w:val="000000" w:themeColor="text1"/>
        </w:rPr>
        <w:t>(Thomason et al., 2015)</w:t>
      </w:r>
      <w:r w:rsidR="003E6384" w:rsidRPr="00EA21D9">
        <w:rPr>
          <w:color w:val="000000" w:themeColor="text1"/>
        </w:rPr>
        <w:fldChar w:fldCharType="end"/>
      </w:r>
      <w:r w:rsidR="0030635C" w:rsidRPr="00EA21D9">
        <w:rPr>
          <w:color w:val="000000" w:themeColor="text1"/>
        </w:rPr>
        <w:t>.</w:t>
      </w:r>
      <w:r w:rsidR="003E6384" w:rsidRPr="00EA21D9">
        <w:rPr>
          <w:color w:val="000000" w:themeColor="text1"/>
        </w:rPr>
        <w:t xml:space="preserve"> </w:t>
      </w:r>
      <w:r w:rsidR="008003BD" w:rsidRPr="00EA21D9">
        <w:rPr>
          <w:color w:val="000000" w:themeColor="text1"/>
        </w:rPr>
        <w:t>The proportion calculated by the comparison of positions derived from raw reads is shown in the respective color of the different library protocols, while trimmed data are shown in a lighter color, respectively.</w:t>
      </w:r>
    </w:p>
    <w:p w14:paraId="4210DB85" w14:textId="77777777" w:rsidR="00E06F76" w:rsidRPr="00EA21D9" w:rsidRDefault="00E06F76" w:rsidP="00E06F76">
      <w:pPr>
        <w:pStyle w:val="KeinLeerraum"/>
        <w:rPr>
          <w:color w:val="000000" w:themeColor="text1"/>
          <w:lang w:eastAsia="de-DE"/>
        </w:rPr>
      </w:pPr>
    </w:p>
    <w:p w14:paraId="512D09A6" w14:textId="77777777" w:rsidR="00E06F76" w:rsidRPr="00EA21D9" w:rsidRDefault="00CF0BF2" w:rsidP="00E06F76">
      <w:pPr>
        <w:keepNext/>
        <w:tabs>
          <w:tab w:val="left" w:pos="2635"/>
        </w:tabs>
        <w:rPr>
          <w:color w:val="000000" w:themeColor="text1"/>
        </w:rPr>
      </w:pPr>
      <w:r w:rsidRPr="00EA21D9">
        <w:rPr>
          <w:color w:val="000000" w:themeColor="text1"/>
          <w:lang w:eastAsia="de-DE"/>
        </w:rPr>
        <w:lastRenderedPageBreak/>
        <w:tab/>
      </w:r>
      <w:r w:rsidR="00E06F76" w:rsidRPr="00EA21D9">
        <w:rPr>
          <w:noProof/>
          <w:color w:val="000000" w:themeColor="text1"/>
          <w:lang w:val="de-DE" w:eastAsia="de-DE"/>
        </w:rPr>
        <w:drawing>
          <wp:inline distT="0" distB="0" distL="0" distR="0" wp14:anchorId="13C5D4E6" wp14:editId="00D442A3">
            <wp:extent cx="6645910" cy="4162567"/>
            <wp:effectExtent l="0" t="0" r="0"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22" cstate="print">
                      <a:extLst>
                        <a:ext uri="{28A0092B-C50C-407E-A947-70E740481C1C}">
                          <a14:useLocalDpi xmlns:a14="http://schemas.microsoft.com/office/drawing/2010/main" val="0"/>
                        </a:ext>
                      </a:extLst>
                    </a:blip>
                    <a:srcRect b="55736"/>
                    <a:stretch/>
                  </pic:blipFill>
                  <pic:spPr bwMode="auto">
                    <a:xfrm>
                      <a:off x="0" y="0"/>
                      <a:ext cx="6645910" cy="4162567"/>
                    </a:xfrm>
                    <a:prstGeom prst="rect">
                      <a:avLst/>
                    </a:prstGeom>
                    <a:ln>
                      <a:noFill/>
                    </a:ln>
                    <a:extLst>
                      <a:ext uri="{53640926-AAD7-44D8-BBD7-CCE9431645EC}">
                        <a14:shadowObscured xmlns:a14="http://schemas.microsoft.com/office/drawing/2010/main"/>
                      </a:ext>
                    </a:extLst>
                  </pic:spPr>
                </pic:pic>
              </a:graphicData>
            </a:graphic>
          </wp:inline>
        </w:drawing>
      </w:r>
    </w:p>
    <w:p w14:paraId="47856FBA" w14:textId="4F30C225" w:rsidR="0026522B" w:rsidRPr="00EA21D9" w:rsidRDefault="00E06F76" w:rsidP="00E06F76">
      <w:pPr>
        <w:pStyle w:val="Beschriftung"/>
        <w:jc w:val="left"/>
        <w:rPr>
          <w:vanish/>
          <w:color w:val="000000" w:themeColor="text1"/>
        </w:rPr>
      </w:pPr>
      <w:bookmarkStart w:id="15" w:name="_Toc86160047"/>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15</w:t>
      </w:r>
      <w:r w:rsidRPr="00EA21D9">
        <w:rPr>
          <w:b/>
          <w:bCs w:val="0"/>
          <w:color w:val="000000" w:themeColor="text1"/>
        </w:rPr>
        <w:fldChar w:fldCharType="end"/>
      </w:r>
      <w:r w:rsidR="0066265B" w:rsidRPr="00EA21D9">
        <w:rPr>
          <w:b/>
          <w:bCs w:val="0"/>
          <w:color w:val="000000" w:themeColor="text1"/>
        </w:rPr>
        <w:t xml:space="preserve"> | </w:t>
      </w:r>
      <w:r w:rsidR="005628DA" w:rsidRPr="00EA21D9">
        <w:rPr>
          <w:color w:val="000000" w:themeColor="text1"/>
        </w:rPr>
        <w:t>Reproducibility and comparability of 5´end</w:t>
      </w:r>
      <w:r w:rsidR="004573F3" w:rsidRPr="00EA21D9">
        <w:rPr>
          <w:color w:val="000000" w:themeColor="text1"/>
        </w:rPr>
        <w:t xml:space="preserve"> detection</w:t>
      </w:r>
      <w:r w:rsidR="005628DA" w:rsidRPr="00EA21D9">
        <w:rPr>
          <w:color w:val="000000" w:themeColor="text1"/>
        </w:rPr>
        <w:t>.</w:t>
      </w:r>
      <w:bookmarkEnd w:id="15"/>
      <w:r w:rsidR="005628DA" w:rsidRPr="00EA21D9">
        <w:rPr>
          <w:color w:val="000000" w:themeColor="text1"/>
        </w:rPr>
        <w:t xml:space="preserve"> </w:t>
      </w:r>
    </w:p>
    <w:p w14:paraId="3A73AF94" w14:textId="1921C8DA" w:rsidR="00CF0BF2" w:rsidRPr="00EA21D9" w:rsidRDefault="005628DA" w:rsidP="0026522B">
      <w:pPr>
        <w:pStyle w:val="beschriftungnocaption"/>
        <w:rPr>
          <w:color w:val="000000" w:themeColor="text1"/>
        </w:rPr>
      </w:pPr>
      <w:r w:rsidRPr="00EA21D9">
        <w:rPr>
          <w:b/>
          <w:color w:val="000000" w:themeColor="text1"/>
        </w:rPr>
        <w:t>A</w:t>
      </w:r>
      <w:r w:rsidRPr="00EA21D9">
        <w:rPr>
          <w:color w:val="000000" w:themeColor="text1"/>
        </w:rPr>
        <w:t xml:space="preserve">, Correlation between primary 5´ends detected by PCR-cDNA sequencing (indicated sample) </w:t>
      </w:r>
      <w:r w:rsidR="0039152E" w:rsidRPr="00EA21D9">
        <w:rPr>
          <w:color w:val="000000" w:themeColor="text1"/>
        </w:rPr>
        <w:t xml:space="preserve">to </w:t>
      </w:r>
      <w:r w:rsidRPr="00EA21D9">
        <w:rPr>
          <w:color w:val="000000" w:themeColor="text1"/>
        </w:rPr>
        <w:t>cDNA sequencing</w:t>
      </w:r>
      <w:r w:rsidR="00635E9C" w:rsidRPr="00EA21D9">
        <w:rPr>
          <w:color w:val="000000" w:themeColor="text1"/>
        </w:rPr>
        <w:t xml:space="preserve"> and </w:t>
      </w:r>
      <w:r w:rsidR="00635E9C" w:rsidRPr="00EA21D9">
        <w:rPr>
          <w:b/>
          <w:color w:val="000000" w:themeColor="text1"/>
        </w:rPr>
        <w:t>B</w:t>
      </w:r>
      <w:r w:rsidR="00635E9C" w:rsidRPr="00EA21D9">
        <w:rPr>
          <w:color w:val="000000" w:themeColor="text1"/>
        </w:rPr>
        <w:t>, short-read differential RNA-seq</w:t>
      </w:r>
      <w:r w:rsidR="008003BD" w:rsidRPr="00EA21D9">
        <w:rPr>
          <w:color w:val="000000" w:themeColor="text1"/>
        </w:rPr>
        <w:t xml:space="preserve"> </w:t>
      </w:r>
      <w:r w:rsidR="008003BD" w:rsidRPr="00EA21D9">
        <w:rPr>
          <w:color w:val="000000" w:themeColor="text1"/>
        </w:rPr>
        <w:fldChar w:fldCharType="begin" w:fldLock="1"/>
      </w:r>
      <w:r w:rsidR="00387BD6" w:rsidRPr="00EA21D9">
        <w:rPr>
          <w:color w:val="000000" w:themeColor="text1"/>
        </w:rPr>
        <w:instrText>ADDIN CSL_CITATION {"citationItems":[{"id":"ITEM-1","itemData":{"DOI":"10.1128/JB.02096-14","ISBN":"1098-5530","ISSN":"0021-9193","PMID":"25266388","abstract":"While the model organism Escherichia coli has been the subject of intense study for decades, the full complement of its RNAs is only now being examined. Here we describe a survey of the E. coli transcriptome carried out using a differential RNA sequencing (dRNA-seq) approach, which can distinguish between primary and processed transcripts, and an automated prediction algorithm for transcriptional start sites (TSS). With the criterion of expression under at least one of three growth conditions examined, we predicted 14,868 TSS candidates, including 5,574 internal to annotated genes (iTSS) and 5,495 TSS corresponding to potential antisense RNAs (asRNAs). We examined expression of 14 candidate asRNAs by Northern analysis using RNA from wild-type E. coli and from strains defective for RNases III and E, two RNases reported to be involved in asRNA processing. Interestingly, nine asRNAs detected as distinct bands by Northern analysis were differentially affected by the rnc and rne mutations. We also compared our asRNA candidates with previously published asRNA annotations from RNA-seq data and discuss the challenges associated with these cross-comparisons. Our global transcriptional start site map represents a valuable resource for identification of transcription start sites, promoters, and novel transcripts in E. coli and is easily accessible, together with the cDNA coverage plots, in an online genome browser.","author":[{"dropping-particle":"","family":"Thomason","given":"Maureen K.","non-dropping-particle":"","parse-names":false,"suffix":""},{"dropping-particle":"","family":"Bischler","given":"Thorsten","non-dropping-particle":"","parse-names":false,"suffix":""},{"dropping-particle":"","family":"Eisenbart","given":"Sara K.","non-dropping-particle":"","parse-names":false,"suffix":""},{"dropping-particle":"","family":"Förstner","given":"Konrad U.","non-dropping-particle":"","parse-names":false,"suffix":""},{"dropping-particle":"","family":"Zhang","given":"Aixia","non-dropping-particle":"","parse-names":false,"suffix":""},{"dropping-particle":"","family":"Herbig","given":"Alexander","non-dropping-particle":"","parse-names":false,"suffix":""},{"dropping-particle":"","family":"Nieselt","given":"Kay","non-dropping-particle":"","parse-names":false,"suffix":""},{"dropping-particle":"","family":"Sharma","given":"Cynthia M.","non-dropping-particle":"","parse-names":false,"suffix":""},{"dropping-particle":"","family":"Storz","given":"Gisela","non-dropping-particle":"","parse-names":false,"suffix":""},{"dropping-particle":"","family":"Storza","given":"Gisela","non-dropping-particle":"","parse-names":false,"suffix":""}],"container-title":"Journal of Bacteriology","editor":[{"dropping-particle":"","family":"Gourse","given":"R. L.","non-dropping-particle":"","parse-names":false,"suffix":""}],"id":"ITEM-1","issue":"1","issued":{"date-parts":[["2015","1","1"]]},"page":"18-28","title":"Global Transcriptional Start Site Mapping Using Differential RNA Sequencing Reveals Novel Antisense RNAs in Escherichia coli","type":"article-journal","volume":"197"},"uris":["http://www.mendeley.com/documents/?uuid=e41d4a20-d3b2-4022-a955-578a599cb6e6"]}],"mendeley":{"formattedCitation":"(Thomason et al., 2015)","plainTextFormattedCitation":"(Thomason et al., 2015)","previouslyFormattedCitation":"(Thomason et al., 2015)"},"properties":{"noteIndex":0},"schema":"https://github.com/citation-style-language/schema/raw/master/csl-citation.json"}</w:instrText>
      </w:r>
      <w:r w:rsidR="008003BD" w:rsidRPr="00EA21D9">
        <w:rPr>
          <w:color w:val="000000" w:themeColor="text1"/>
        </w:rPr>
        <w:fldChar w:fldCharType="separate"/>
      </w:r>
      <w:r w:rsidR="008003BD" w:rsidRPr="00EA21D9">
        <w:rPr>
          <w:noProof/>
          <w:color w:val="000000" w:themeColor="text1"/>
        </w:rPr>
        <w:t>(Thomason et al., 2015)</w:t>
      </w:r>
      <w:r w:rsidR="008003BD" w:rsidRPr="00EA21D9">
        <w:rPr>
          <w:color w:val="000000" w:themeColor="text1"/>
        </w:rPr>
        <w:fldChar w:fldCharType="end"/>
      </w:r>
      <w:r w:rsidRPr="00EA21D9">
        <w:rPr>
          <w:color w:val="000000" w:themeColor="text1"/>
        </w:rPr>
        <w:t xml:space="preserve">. </w:t>
      </w:r>
      <w:r w:rsidR="00A55052" w:rsidRPr="00EA21D9">
        <w:rPr>
          <w:color w:val="000000" w:themeColor="text1"/>
        </w:rPr>
        <w:t>Each point represents one gene, color-coded by density at the plot position. Pearson correlation is given at the top right.</w:t>
      </w:r>
      <w:r w:rsidR="00635E9C" w:rsidRPr="00EA21D9">
        <w:rPr>
          <w:color w:val="000000" w:themeColor="text1"/>
        </w:rPr>
        <w:t xml:space="preserve"> </w:t>
      </w:r>
      <w:r w:rsidR="00BF726C" w:rsidRPr="00EA21D9">
        <w:rPr>
          <w:b/>
          <w:color w:val="000000" w:themeColor="text1"/>
        </w:rPr>
        <w:t>C</w:t>
      </w:r>
      <w:r w:rsidR="00BF726C" w:rsidRPr="00EA21D9">
        <w:rPr>
          <w:color w:val="000000" w:themeColor="text1"/>
        </w:rPr>
        <w:t>, Correlation matrix between all samples</w:t>
      </w:r>
      <w:r w:rsidR="002376F5" w:rsidRPr="00EA21D9">
        <w:rPr>
          <w:color w:val="000000" w:themeColor="text1"/>
        </w:rPr>
        <w:t xml:space="preserve"> derived from pairwise-complete observations</w:t>
      </w:r>
      <w:r w:rsidR="00BF726C" w:rsidRPr="00EA21D9">
        <w:rPr>
          <w:color w:val="000000" w:themeColor="text1"/>
        </w:rPr>
        <w:t>. Pearson correlation coefficient is depicted and colo</w:t>
      </w:r>
      <w:r w:rsidR="0026522B" w:rsidRPr="00EA21D9">
        <w:rPr>
          <w:color w:val="000000" w:themeColor="text1"/>
        </w:rPr>
        <w:t>u</w:t>
      </w:r>
      <w:r w:rsidR="00BF726C" w:rsidRPr="00EA21D9">
        <w:rPr>
          <w:color w:val="000000" w:themeColor="text1"/>
        </w:rPr>
        <w:t>r- and square-size coded. Additionally, the number of available pairwise comparisons is shown by circle size and colo</w:t>
      </w:r>
      <w:r w:rsidR="0026522B" w:rsidRPr="00EA21D9">
        <w:rPr>
          <w:color w:val="000000" w:themeColor="text1"/>
        </w:rPr>
        <w:t>u</w:t>
      </w:r>
      <w:r w:rsidR="00BF726C" w:rsidRPr="00EA21D9">
        <w:rPr>
          <w:color w:val="000000" w:themeColor="text1"/>
        </w:rPr>
        <w:t>r.</w:t>
      </w:r>
      <w:r w:rsidR="002376F5" w:rsidRPr="00EA21D9">
        <w:rPr>
          <w:color w:val="000000" w:themeColor="text1"/>
        </w:rPr>
        <w:t xml:space="preserve"> Missing values are shown by grey boxes. </w:t>
      </w:r>
    </w:p>
    <w:p w14:paraId="52608CAD" w14:textId="77777777" w:rsidR="00BF726C" w:rsidRPr="00EA21D9" w:rsidRDefault="00BF726C" w:rsidP="00BF726C">
      <w:pPr>
        <w:pStyle w:val="KeinLeerraum"/>
        <w:rPr>
          <w:color w:val="000000" w:themeColor="text1"/>
          <w:lang w:eastAsia="de-DE"/>
        </w:rPr>
      </w:pPr>
    </w:p>
    <w:p w14:paraId="08A2B371" w14:textId="77777777" w:rsidR="00E06F76" w:rsidRPr="00EA21D9" w:rsidRDefault="00E06F76" w:rsidP="00E06F76">
      <w:pPr>
        <w:pStyle w:val="KeinLeerraum"/>
        <w:keepNext/>
        <w:rPr>
          <w:color w:val="000000" w:themeColor="text1"/>
        </w:rPr>
      </w:pPr>
      <w:r w:rsidRPr="00EA21D9">
        <w:rPr>
          <w:noProof/>
          <w:color w:val="000000" w:themeColor="text1"/>
          <w:lang w:val="de-DE" w:eastAsia="de-DE"/>
        </w:rPr>
        <w:drawing>
          <wp:inline distT="0" distB="0" distL="0" distR="0" wp14:anchorId="19D6C349" wp14:editId="3AB41404">
            <wp:extent cx="6645910" cy="263401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23" cstate="print">
                      <a:extLst>
                        <a:ext uri="{28A0092B-C50C-407E-A947-70E740481C1C}">
                          <a14:useLocalDpi xmlns:a14="http://schemas.microsoft.com/office/drawing/2010/main" val="0"/>
                        </a:ext>
                      </a:extLst>
                    </a:blip>
                    <a:srcRect b="71959"/>
                    <a:stretch/>
                  </pic:blipFill>
                  <pic:spPr bwMode="auto">
                    <a:xfrm>
                      <a:off x="0" y="0"/>
                      <a:ext cx="6645910" cy="2634018"/>
                    </a:xfrm>
                    <a:prstGeom prst="rect">
                      <a:avLst/>
                    </a:prstGeom>
                    <a:ln>
                      <a:noFill/>
                    </a:ln>
                    <a:extLst>
                      <a:ext uri="{53640926-AAD7-44D8-BBD7-CCE9431645EC}">
                        <a14:shadowObscured xmlns:a14="http://schemas.microsoft.com/office/drawing/2010/main"/>
                      </a:ext>
                    </a:extLst>
                  </pic:spPr>
                </pic:pic>
              </a:graphicData>
            </a:graphic>
          </wp:inline>
        </w:drawing>
      </w:r>
    </w:p>
    <w:p w14:paraId="59F480FD" w14:textId="27CEA901" w:rsidR="0026522B" w:rsidRPr="00EA21D9" w:rsidRDefault="00E06F76" w:rsidP="00E06F76">
      <w:pPr>
        <w:pStyle w:val="Beschriftung"/>
        <w:jc w:val="left"/>
        <w:rPr>
          <w:b/>
          <w:bCs w:val="0"/>
          <w:vanish/>
          <w:color w:val="000000" w:themeColor="text1"/>
        </w:rPr>
      </w:pPr>
      <w:bookmarkStart w:id="16" w:name="_Toc86160048"/>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16</w:t>
      </w:r>
      <w:r w:rsidRPr="00EA21D9">
        <w:rPr>
          <w:b/>
          <w:bCs w:val="0"/>
          <w:color w:val="000000" w:themeColor="text1"/>
        </w:rPr>
        <w:fldChar w:fldCharType="end"/>
      </w:r>
      <w:r w:rsidR="001B089E" w:rsidRPr="00EA21D9">
        <w:rPr>
          <w:b/>
          <w:bCs w:val="0"/>
          <w:color w:val="000000" w:themeColor="text1"/>
        </w:rPr>
        <w:t xml:space="preserve"> | </w:t>
      </w:r>
      <w:r w:rsidR="0039152E" w:rsidRPr="00EA21D9">
        <w:rPr>
          <w:color w:val="000000" w:themeColor="text1"/>
        </w:rPr>
        <w:t>Comparison of 5´ends detected by ONT and SMRT-Cap</w:t>
      </w:r>
      <w:r w:rsidR="006200A0" w:rsidRPr="00EA21D9">
        <w:rPr>
          <w:color w:val="000000" w:themeColor="text1"/>
        </w:rPr>
        <w:t>.</w:t>
      </w:r>
      <w:bookmarkEnd w:id="16"/>
      <w:r w:rsidR="0039152E" w:rsidRPr="00EA21D9">
        <w:rPr>
          <w:color w:val="000000" w:themeColor="text1"/>
        </w:rPr>
        <w:t xml:space="preserve"> </w:t>
      </w:r>
    </w:p>
    <w:p w14:paraId="2373B2FC" w14:textId="35411B60" w:rsidR="00E06F76" w:rsidRPr="00EA21D9" w:rsidRDefault="0039152E" w:rsidP="0026522B">
      <w:pPr>
        <w:pStyle w:val="beschriftungnocaption"/>
        <w:rPr>
          <w:color w:val="000000" w:themeColor="text1"/>
        </w:rPr>
      </w:pPr>
      <w:r w:rsidRPr="00EA21D9">
        <w:rPr>
          <w:b/>
          <w:color w:val="000000" w:themeColor="text1"/>
        </w:rPr>
        <w:t>A</w:t>
      </w:r>
      <w:r w:rsidRPr="00EA21D9">
        <w:rPr>
          <w:color w:val="000000" w:themeColor="text1"/>
        </w:rPr>
        <w:t>, Correlation between primary 5´ends detected by PCR-cDNA sequencing (indicated sample) to SMRT-Cap sequencing</w:t>
      </w:r>
      <w:r w:rsidR="00387BD6" w:rsidRPr="00EA21D9">
        <w:rPr>
          <w:color w:val="000000" w:themeColor="text1"/>
        </w:rPr>
        <w:t xml:space="preserve"> </w:t>
      </w:r>
      <w:r w:rsidR="00387BD6" w:rsidRPr="00EA21D9">
        <w:rPr>
          <w:color w:val="000000" w:themeColor="text1"/>
        </w:rPr>
        <w:fldChar w:fldCharType="begin" w:fldLock="1"/>
      </w:r>
      <w:r w:rsidR="00387BD6" w:rsidRPr="00EA21D9">
        <w:rPr>
          <w:color w:val="000000" w:themeColor="text1"/>
        </w:rPr>
        <w:instrText>ADDIN CSL_CITATION {"citationItems":[{"id":"ITEM-1","itemData":{"DOI":"10.1038/s41467-018-05997-6","ISSN":"2041-1723","abstract":"Current methods for genome-wide analysis of gene expression require fragmentation of original transcripts into small fragments for short-read sequencing. In bacteria, the resulting fragmented information hides operon complexity. Additionally, in vivo processing of transcripts confounds the accurate identification of the 5′ and 3′ ends of operons. Here we develop a methodology called SMRT-Cappable-seq that combines the isolation of un-fragmented primary transcripts with single-molecule long read sequencing. Applied to E. coli, this technology results in an accurate definition of the transcriptome with 34% of known operons from RegulonDB being extended by at least one gene. Furthermore, 40% of transcription termination sites have read-through that alters the gene content of the operons. As a result, most of the bacterial genes are present in multiple operon variants reminiscent of eukaryotic splicing. By providing such granularity in the operon structure, this study represents an important resource for the study of prokaryotic gene network and regulation.","author":[{"dropping-particle":"","family":"Yan","given":"Bo","non-dropping-particle":"","parse-names":false,"suffix":""},{"dropping-particle":"","family":"Boitano","given":"Matthew","non-dropping-particle":"","parse-names":false,"suffix":""},{"dropping-particle":"","family":"Clark","given":"Tyson A.","non-dropping-particle":"","parse-names":false,"suffix":""},{"dropping-particle":"","family":"Ettwiller","given":"Laurence","non-dropping-particle":"","parse-names":false,"suffix":""}],"container-title":"Nature Communications","id":"ITEM-1","issue":"1","issued":{"date-parts":[["2018","12","10"]]},"page":"3676","title":"SMRT-Cappable-seq reveals complex operon variants in bacteria","type":"article-journal","volume":"9"},"uris":["http://www.mendeley.com/documents/?uuid=1be3b6e8-b922-4d84-9f57-0e6cfcb36908"]}],"mendeley":{"formattedCitation":"(Yan et al., 2018)","plainTextFormattedCitation":"(Yan et al., 2018)","previouslyFormattedCitation":"(Yan et al., 2018)"},"properties":{"noteIndex":0},"schema":"https://github.com/citation-style-language/schema/raw/master/csl-citation.json"}</w:instrText>
      </w:r>
      <w:r w:rsidR="00387BD6" w:rsidRPr="00EA21D9">
        <w:rPr>
          <w:color w:val="000000" w:themeColor="text1"/>
        </w:rPr>
        <w:fldChar w:fldCharType="separate"/>
      </w:r>
      <w:r w:rsidR="00387BD6" w:rsidRPr="00EA21D9">
        <w:rPr>
          <w:noProof/>
          <w:color w:val="000000" w:themeColor="text1"/>
        </w:rPr>
        <w:t>(Yan et al., 2018)</w:t>
      </w:r>
      <w:r w:rsidR="00387BD6" w:rsidRPr="00EA21D9">
        <w:rPr>
          <w:color w:val="000000" w:themeColor="text1"/>
        </w:rPr>
        <w:fldChar w:fldCharType="end"/>
      </w:r>
      <w:r w:rsidRPr="00EA21D9">
        <w:rPr>
          <w:color w:val="000000" w:themeColor="text1"/>
        </w:rPr>
        <w:t>. Each point represents one gene, color-coded by density at the plot position. Pearson correlation is given at the top l</w:t>
      </w:r>
      <w:r w:rsidR="001C3A63" w:rsidRPr="00EA21D9">
        <w:rPr>
          <w:color w:val="000000" w:themeColor="text1"/>
        </w:rPr>
        <w:t>eft</w:t>
      </w:r>
      <w:r w:rsidRPr="00EA21D9">
        <w:rPr>
          <w:color w:val="000000" w:themeColor="text1"/>
        </w:rPr>
        <w:t>.</w:t>
      </w:r>
      <w:r w:rsidR="001C3A63" w:rsidRPr="00EA21D9">
        <w:rPr>
          <w:color w:val="000000" w:themeColor="text1"/>
        </w:rPr>
        <w:t xml:space="preserve"> </w:t>
      </w:r>
      <w:r w:rsidR="001C3A63" w:rsidRPr="00EA21D9">
        <w:rPr>
          <w:b/>
          <w:color w:val="000000" w:themeColor="text1"/>
        </w:rPr>
        <w:t>B</w:t>
      </w:r>
      <w:r w:rsidR="001C3A63" w:rsidRPr="00EA21D9">
        <w:rPr>
          <w:color w:val="000000" w:themeColor="text1"/>
        </w:rPr>
        <w:t xml:space="preserve">, </w:t>
      </w:r>
      <w:r w:rsidR="00D82FD8" w:rsidRPr="00EA21D9">
        <w:rPr>
          <w:color w:val="000000" w:themeColor="text1"/>
        </w:rPr>
        <w:lastRenderedPageBreak/>
        <w:t xml:space="preserve">Correlation plot for genes </w:t>
      </w:r>
      <w:r w:rsidR="002E72E1" w:rsidRPr="00EA21D9">
        <w:rPr>
          <w:color w:val="000000" w:themeColor="text1"/>
        </w:rPr>
        <w:t xml:space="preserve">grouped into the categories depicted on the right. Pearson coefficient and comparison size </w:t>
      </w:r>
      <w:r w:rsidR="00EC0547" w:rsidRPr="00EA21D9">
        <w:rPr>
          <w:color w:val="000000" w:themeColor="text1"/>
        </w:rPr>
        <w:t xml:space="preserve">are </w:t>
      </w:r>
      <w:r w:rsidR="002E72E1" w:rsidRPr="00EA21D9">
        <w:rPr>
          <w:color w:val="000000" w:themeColor="text1"/>
        </w:rPr>
        <w:t xml:space="preserve">shown on the top left of the plot. </w:t>
      </w:r>
    </w:p>
    <w:p w14:paraId="3CA9771E" w14:textId="77777777" w:rsidR="002E72E1" w:rsidRPr="00EA21D9" w:rsidRDefault="002E72E1" w:rsidP="002E72E1">
      <w:pPr>
        <w:pStyle w:val="KeinLeerraum"/>
        <w:rPr>
          <w:color w:val="000000" w:themeColor="text1"/>
          <w:lang w:eastAsia="de-DE"/>
        </w:rPr>
      </w:pPr>
    </w:p>
    <w:p w14:paraId="67EB0ACB" w14:textId="77777777" w:rsidR="00E06F76" w:rsidRPr="00EA21D9" w:rsidRDefault="00E06F76" w:rsidP="00E06F76">
      <w:pPr>
        <w:pStyle w:val="KeinLeerraum"/>
        <w:keepNext/>
        <w:rPr>
          <w:color w:val="000000" w:themeColor="text1"/>
        </w:rPr>
      </w:pPr>
      <w:r w:rsidRPr="00EA21D9">
        <w:rPr>
          <w:noProof/>
          <w:color w:val="000000" w:themeColor="text1"/>
          <w:lang w:val="de-DE" w:eastAsia="de-DE"/>
        </w:rPr>
        <w:drawing>
          <wp:inline distT="0" distB="0" distL="0" distR="0" wp14:anchorId="6C7EB4E6" wp14:editId="0302CA70">
            <wp:extent cx="6645910" cy="3957851"/>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24" cstate="print">
                      <a:extLst>
                        <a:ext uri="{28A0092B-C50C-407E-A947-70E740481C1C}">
                          <a14:useLocalDpi xmlns:a14="http://schemas.microsoft.com/office/drawing/2010/main" val="0"/>
                        </a:ext>
                      </a:extLst>
                    </a:blip>
                    <a:srcRect l="-13" r="13" b="57966"/>
                    <a:stretch/>
                  </pic:blipFill>
                  <pic:spPr bwMode="auto">
                    <a:xfrm>
                      <a:off x="0" y="0"/>
                      <a:ext cx="6645910" cy="3957851"/>
                    </a:xfrm>
                    <a:prstGeom prst="rect">
                      <a:avLst/>
                    </a:prstGeom>
                    <a:ln>
                      <a:noFill/>
                    </a:ln>
                    <a:extLst>
                      <a:ext uri="{53640926-AAD7-44D8-BBD7-CCE9431645EC}">
                        <a14:shadowObscured xmlns:a14="http://schemas.microsoft.com/office/drawing/2010/main"/>
                      </a:ext>
                    </a:extLst>
                  </pic:spPr>
                </pic:pic>
              </a:graphicData>
            </a:graphic>
          </wp:inline>
        </w:drawing>
      </w:r>
    </w:p>
    <w:p w14:paraId="42B5E141" w14:textId="1C85BA01" w:rsidR="0026522B" w:rsidRPr="00EA21D9" w:rsidRDefault="00E06F76" w:rsidP="00E06F76">
      <w:pPr>
        <w:pStyle w:val="Beschriftung"/>
        <w:jc w:val="left"/>
        <w:rPr>
          <w:b/>
          <w:bCs w:val="0"/>
          <w:vanish/>
          <w:color w:val="000000" w:themeColor="text1"/>
        </w:rPr>
      </w:pPr>
      <w:bookmarkStart w:id="17" w:name="_Toc86160049"/>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17</w:t>
      </w:r>
      <w:r w:rsidRPr="00EA21D9">
        <w:rPr>
          <w:b/>
          <w:bCs w:val="0"/>
          <w:color w:val="000000" w:themeColor="text1"/>
        </w:rPr>
        <w:fldChar w:fldCharType="end"/>
      </w:r>
      <w:r w:rsidR="00CB5A26" w:rsidRPr="00EA21D9">
        <w:rPr>
          <w:b/>
          <w:bCs w:val="0"/>
          <w:color w:val="000000" w:themeColor="text1"/>
        </w:rPr>
        <w:t xml:space="preserve"> | </w:t>
      </w:r>
      <w:r w:rsidR="008A7E50" w:rsidRPr="00EA21D9">
        <w:rPr>
          <w:color w:val="000000" w:themeColor="text1"/>
        </w:rPr>
        <w:t>Features</w:t>
      </w:r>
      <w:r w:rsidR="00CB5A26" w:rsidRPr="00EA21D9">
        <w:rPr>
          <w:color w:val="000000" w:themeColor="text1"/>
        </w:rPr>
        <w:t xml:space="preserve"> of </w:t>
      </w:r>
      <w:r w:rsidR="008A7E50" w:rsidRPr="00EA21D9">
        <w:rPr>
          <w:color w:val="000000" w:themeColor="text1"/>
        </w:rPr>
        <w:t>primary 5´ends</w:t>
      </w:r>
      <w:r w:rsidR="00CB5A26" w:rsidRPr="00EA21D9">
        <w:rPr>
          <w:color w:val="000000" w:themeColor="text1"/>
        </w:rPr>
        <w:t xml:space="preserve"> in </w:t>
      </w:r>
      <w:r w:rsidR="00CB5A26" w:rsidRPr="00EA21D9">
        <w:rPr>
          <w:i/>
          <w:iCs/>
          <w:color w:val="000000" w:themeColor="text1"/>
        </w:rPr>
        <w:t>E. coli.</w:t>
      </w:r>
      <w:bookmarkEnd w:id="17"/>
      <w:r w:rsidR="00CB5A26" w:rsidRPr="00EA21D9">
        <w:rPr>
          <w:b/>
          <w:bCs w:val="0"/>
          <w:i/>
          <w:iCs/>
          <w:color w:val="000000" w:themeColor="text1"/>
        </w:rPr>
        <w:t xml:space="preserve"> </w:t>
      </w:r>
    </w:p>
    <w:p w14:paraId="653727B2" w14:textId="3330AFDA" w:rsidR="00E06F76" w:rsidRPr="00EA21D9" w:rsidRDefault="00CB5A26" w:rsidP="0026522B">
      <w:pPr>
        <w:pStyle w:val="beschriftungnocaption"/>
        <w:rPr>
          <w:color w:val="000000" w:themeColor="text1"/>
        </w:rPr>
      </w:pPr>
      <w:r w:rsidRPr="00EA21D9">
        <w:rPr>
          <w:b/>
          <w:color w:val="000000" w:themeColor="text1"/>
        </w:rPr>
        <w:t>A</w:t>
      </w:r>
      <w:r w:rsidRPr="00EA21D9">
        <w:rPr>
          <w:color w:val="000000" w:themeColor="text1"/>
        </w:rPr>
        <w:t>, Comparison of 5´UTR lengths of primary 5´ends for all samples compared to short-read differential RNA-seq and SMRT-Cap protocol.</w:t>
      </w:r>
      <w:r w:rsidR="00387BD6" w:rsidRPr="00EA21D9">
        <w:rPr>
          <w:color w:val="000000" w:themeColor="text1"/>
        </w:rPr>
        <w:t xml:space="preserve"> 5´UTR lengths have been calculated by comparing the primary TSS of a gene with the annotated CDS start. </w:t>
      </w:r>
      <w:r w:rsidRPr="00EA21D9">
        <w:rPr>
          <w:b/>
          <w:color w:val="000000" w:themeColor="text1"/>
        </w:rPr>
        <w:t>B</w:t>
      </w:r>
      <w:r w:rsidRPr="00EA21D9">
        <w:rPr>
          <w:color w:val="000000" w:themeColor="text1"/>
        </w:rPr>
        <w:t>, Nucleotide enrichment plot of the upstream regions of 1236 detected primary 5´ends in the depicted PCR-cDNA sample</w:t>
      </w:r>
      <w:r w:rsidR="008E0DFA" w:rsidRPr="00EA21D9">
        <w:rPr>
          <w:color w:val="000000" w:themeColor="text1"/>
        </w:rPr>
        <w:t xml:space="preserve">, highlighting bacterial-typical promoter elements, like the -35 and -10 box. </w:t>
      </w:r>
      <w:r w:rsidR="00387BD6" w:rsidRPr="00EA21D9">
        <w:rPr>
          <w:color w:val="000000" w:themeColor="text1"/>
        </w:rPr>
        <w:t xml:space="preserve">Plot was calculated using ggseqlogo </w:t>
      </w:r>
      <w:r w:rsidR="00387BD6" w:rsidRPr="00EA21D9">
        <w:rPr>
          <w:color w:val="000000" w:themeColor="text1"/>
        </w:rPr>
        <w:fldChar w:fldCharType="begin" w:fldLock="1"/>
      </w:r>
      <w:r w:rsidR="00387BD6" w:rsidRPr="00EA21D9">
        <w:rPr>
          <w:color w:val="000000" w:themeColor="text1"/>
        </w:rPr>
        <w:instrText>ADDIN CSL_CITATION {"citationItems":[{"id":"ITEM-1","itemData":{"DOI":"10.1093/bioinformatics/btx469","ISBN":"13674811 (Electronic)","ISSN":"14602059","PMID":"29036507","abstract":"Sequence logos have become a crucial visualization method for studying underlying sequence patterns in the genome. Despite this, there remains a scarcity of software packages that provide the versatility often required for such visualizations. ggseqlogo is an R package built on the ggplot2 package that aims to address this issue. ggseqlogo offers native illustration of publication-ready DNA, RNA and protein sequence logos in a highly customizable fashion with features including multi-logo plots, qualitative and quantitative colour schemes, annotation of logos and integration with other plots. The package is intuitive to use and seamlessly integrates into R analysis pipelines. ggseqlogo is released under the GNU licence and is freely available via CRAN-The Comprehensive R Archive Network https://cran.r-project.org/web/packages/ggseqlogo. A detailed tutorial can be found at https://omarwagih.github.io/ggseqlogo. wagih@ebi.ac.uk.","author":[{"dropping-particle":"","family":"Wagih","given":"Omar","non-dropping-particle":"","parse-names":false,"suffix":""}],"container-title":"Bioinformatics","id":"ITEM-1","issued":{"date-parts":[["2017"]]},"title":"Ggseqlogo: A versatile R package for drawing sequence logos","type":"article-journal"},"uris":["http://www.mendeley.com/documents/?uuid=fa62dcaa-8eb5-4f76-a0c7-d07daa8a51a0"]}],"mendeley":{"formattedCitation":"(Wagih, 2017)","plainTextFormattedCitation":"(Wagih, 2017)","previouslyFormattedCitation":"(Wagih, 2017)"},"properties":{"noteIndex":0},"schema":"https://github.com/citation-style-language/schema/raw/master/csl-citation.json"}</w:instrText>
      </w:r>
      <w:r w:rsidR="00387BD6" w:rsidRPr="00EA21D9">
        <w:rPr>
          <w:color w:val="000000" w:themeColor="text1"/>
        </w:rPr>
        <w:fldChar w:fldCharType="separate"/>
      </w:r>
      <w:r w:rsidR="00387BD6" w:rsidRPr="00EA21D9">
        <w:rPr>
          <w:noProof/>
          <w:color w:val="000000" w:themeColor="text1"/>
        </w:rPr>
        <w:t>(Wagih, 2017)</w:t>
      </w:r>
      <w:r w:rsidR="00387BD6" w:rsidRPr="00EA21D9">
        <w:rPr>
          <w:color w:val="000000" w:themeColor="text1"/>
        </w:rPr>
        <w:fldChar w:fldCharType="end"/>
      </w:r>
      <w:r w:rsidR="00387BD6" w:rsidRPr="00EA21D9">
        <w:rPr>
          <w:color w:val="000000" w:themeColor="text1"/>
        </w:rPr>
        <w:t>.</w:t>
      </w:r>
    </w:p>
    <w:p w14:paraId="3C31C3DB" w14:textId="77777777" w:rsidR="008E0DFA" w:rsidRPr="00EA21D9" w:rsidRDefault="008E0DFA" w:rsidP="008E0DFA">
      <w:pPr>
        <w:pStyle w:val="KeinLeerraum"/>
        <w:rPr>
          <w:color w:val="000000" w:themeColor="text1"/>
          <w:lang w:eastAsia="de-DE"/>
        </w:rPr>
      </w:pPr>
    </w:p>
    <w:p w14:paraId="76E16AE2" w14:textId="77777777" w:rsidR="00E06F76" w:rsidRPr="00EA21D9" w:rsidRDefault="00E06F76" w:rsidP="00E06F76">
      <w:pPr>
        <w:pStyle w:val="KeinLeerraum"/>
        <w:keepNext/>
        <w:rPr>
          <w:color w:val="000000" w:themeColor="text1"/>
        </w:rPr>
      </w:pPr>
      <w:r w:rsidRPr="00EA21D9">
        <w:rPr>
          <w:noProof/>
          <w:color w:val="000000" w:themeColor="text1"/>
          <w:lang w:val="de-DE" w:eastAsia="de-DE"/>
        </w:rPr>
        <w:lastRenderedPageBreak/>
        <w:drawing>
          <wp:inline distT="0" distB="0" distL="0" distR="0" wp14:anchorId="3BD10789" wp14:editId="6175197B">
            <wp:extent cx="6645910" cy="373948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25" cstate="print">
                      <a:extLst>
                        <a:ext uri="{28A0092B-C50C-407E-A947-70E740481C1C}">
                          <a14:useLocalDpi xmlns:a14="http://schemas.microsoft.com/office/drawing/2010/main" val="0"/>
                        </a:ext>
                      </a:extLst>
                    </a:blip>
                    <a:srcRect b="60286"/>
                    <a:stretch/>
                  </pic:blipFill>
                  <pic:spPr bwMode="auto">
                    <a:xfrm>
                      <a:off x="0" y="0"/>
                      <a:ext cx="6645910" cy="3739487"/>
                    </a:xfrm>
                    <a:prstGeom prst="rect">
                      <a:avLst/>
                    </a:prstGeom>
                    <a:ln>
                      <a:noFill/>
                    </a:ln>
                    <a:extLst>
                      <a:ext uri="{53640926-AAD7-44D8-BBD7-CCE9431645EC}">
                        <a14:shadowObscured xmlns:a14="http://schemas.microsoft.com/office/drawing/2010/main"/>
                      </a:ext>
                    </a:extLst>
                  </pic:spPr>
                </pic:pic>
              </a:graphicData>
            </a:graphic>
          </wp:inline>
        </w:drawing>
      </w:r>
    </w:p>
    <w:p w14:paraId="227770B8" w14:textId="77A0EF47" w:rsidR="0026522B" w:rsidRPr="00EA21D9" w:rsidRDefault="00E06F76" w:rsidP="00E06F76">
      <w:pPr>
        <w:pStyle w:val="Beschriftung"/>
        <w:jc w:val="left"/>
        <w:rPr>
          <w:b/>
          <w:bCs w:val="0"/>
          <w:vanish/>
          <w:color w:val="000000" w:themeColor="text1"/>
        </w:rPr>
      </w:pPr>
      <w:bookmarkStart w:id="18" w:name="_Toc86160050"/>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18</w:t>
      </w:r>
      <w:r w:rsidRPr="00EA21D9">
        <w:rPr>
          <w:b/>
          <w:bCs w:val="0"/>
          <w:color w:val="000000" w:themeColor="text1"/>
        </w:rPr>
        <w:fldChar w:fldCharType="end"/>
      </w:r>
      <w:r w:rsidR="00B923E1" w:rsidRPr="00EA21D9">
        <w:rPr>
          <w:b/>
          <w:bCs w:val="0"/>
          <w:color w:val="000000" w:themeColor="text1"/>
        </w:rPr>
        <w:t xml:space="preserve"> | </w:t>
      </w:r>
      <w:r w:rsidR="00B923E1" w:rsidRPr="00EA21D9">
        <w:rPr>
          <w:color w:val="000000" w:themeColor="text1"/>
        </w:rPr>
        <w:t>3´ end detection using ONT data.</w:t>
      </w:r>
      <w:bookmarkEnd w:id="18"/>
      <w:r w:rsidR="00B923E1" w:rsidRPr="00EA21D9">
        <w:rPr>
          <w:b/>
          <w:bCs w:val="0"/>
          <w:color w:val="000000" w:themeColor="text1"/>
        </w:rPr>
        <w:t xml:space="preserve"> </w:t>
      </w:r>
    </w:p>
    <w:p w14:paraId="0EB99704" w14:textId="6D99FBC5" w:rsidR="00387BD6" w:rsidRPr="00EA21D9" w:rsidRDefault="00B923E1" w:rsidP="00387BD6">
      <w:pPr>
        <w:pStyle w:val="beschriftungnocaption"/>
        <w:rPr>
          <w:b/>
          <w:color w:val="000000" w:themeColor="text1"/>
        </w:rPr>
      </w:pPr>
      <w:r w:rsidRPr="00EA21D9">
        <w:rPr>
          <w:b/>
          <w:color w:val="000000" w:themeColor="text1"/>
        </w:rPr>
        <w:t>A</w:t>
      </w:r>
      <w:r w:rsidRPr="00EA21D9">
        <w:rPr>
          <w:color w:val="000000" w:themeColor="text1"/>
        </w:rPr>
        <w:t>, Number of detected 3´ends in the color-coded categories based on the analysis of raw and fully trimmed reads.</w:t>
      </w:r>
      <w:r w:rsidR="00387BD6" w:rsidRPr="00EA21D9">
        <w:rPr>
          <w:color w:val="000000" w:themeColor="text1"/>
        </w:rPr>
        <w:t xml:space="preserve"> The categories </w:t>
      </w:r>
      <w:r w:rsidR="002252DA" w:rsidRPr="00EA21D9">
        <w:rPr>
          <w:color w:val="000000" w:themeColor="text1"/>
        </w:rPr>
        <w:t xml:space="preserve"> were</w:t>
      </w:r>
      <w:r w:rsidR="00387BD6" w:rsidRPr="00EA21D9">
        <w:rPr>
          <w:color w:val="000000" w:themeColor="text1"/>
        </w:rPr>
        <w:t xml:space="preserve"> assigned based on the relative orientation of an enriched position to a gene and additionally considering the </w:t>
      </w:r>
      <w:r w:rsidR="00B711B8" w:rsidRPr="00EA21D9">
        <w:rPr>
          <w:color w:val="000000" w:themeColor="text1"/>
        </w:rPr>
        <w:t>height</w:t>
      </w:r>
      <w:r w:rsidR="00387BD6" w:rsidRPr="00EA21D9">
        <w:rPr>
          <w:color w:val="000000" w:themeColor="text1"/>
        </w:rPr>
        <w:t xml:space="preserve"> of the peak. </w:t>
      </w:r>
      <w:r w:rsidRPr="00EA21D9">
        <w:rPr>
          <w:color w:val="000000" w:themeColor="text1"/>
        </w:rPr>
        <w:t xml:space="preserve"> </w:t>
      </w:r>
      <w:r w:rsidRPr="00EA21D9">
        <w:rPr>
          <w:b/>
          <w:color w:val="000000" w:themeColor="text1"/>
        </w:rPr>
        <w:t>B</w:t>
      </w:r>
      <w:r w:rsidRPr="00EA21D9">
        <w:rPr>
          <w:color w:val="000000" w:themeColor="text1"/>
        </w:rPr>
        <w:t>,</w:t>
      </w:r>
      <w:r w:rsidRPr="00EA21D9">
        <w:rPr>
          <w:b/>
          <w:color w:val="000000" w:themeColor="text1"/>
        </w:rPr>
        <w:t xml:space="preserve"> </w:t>
      </w:r>
      <w:r w:rsidRPr="00EA21D9">
        <w:rPr>
          <w:color w:val="000000" w:themeColor="text1"/>
        </w:rPr>
        <w:t xml:space="preserve">Accuracy of 3´end detection </w:t>
      </w:r>
      <w:r w:rsidR="0026522B" w:rsidRPr="00EA21D9">
        <w:rPr>
          <w:color w:val="000000" w:themeColor="text1"/>
        </w:rPr>
        <w:t>analysed</w:t>
      </w:r>
      <w:r w:rsidRPr="00EA21D9">
        <w:rPr>
          <w:color w:val="000000" w:themeColor="text1"/>
        </w:rPr>
        <w:t xml:space="preserve"> by looking at the proportion of primary 3´end that are at the same position as primary sites detected using short-read Term-seq</w:t>
      </w:r>
      <w:r w:rsidR="00387BD6" w:rsidRPr="00EA21D9">
        <w:rPr>
          <w:color w:val="000000" w:themeColor="text1"/>
        </w:rPr>
        <w:t xml:space="preserve"> </w:t>
      </w:r>
      <w:r w:rsidR="00387BD6" w:rsidRPr="00EA21D9">
        <w:rPr>
          <w:color w:val="000000" w:themeColor="text1"/>
        </w:rPr>
        <w:fldChar w:fldCharType="begin" w:fldLock="1"/>
      </w:r>
      <w:r w:rsidR="00CA6458" w:rsidRPr="00EA21D9">
        <w:rPr>
          <w:color w:val="000000" w:themeColor="text1"/>
        </w:rPr>
        <w:instrText>ADDIN CSL_CITATION {"citationItems":[{"id":"ITEM-1","itemData":{"DOI":"10.1093/nar/gky274","ISSN":"13624962","abstract":"Transcription termination in bacteria can occur either via Rho-dependent or independent (intrinsic) mechanisms. Intrinsic terminators are composed of a stem-loop RNA structure followed by a uridine stretch and are known to terminate in a precise manner. In contrast, Rho-dependent terminators have more loosely defined characteristics and are thought to terminate in a diffuse manner. While transcripts ending in an intrinsic terminator are protected from 3'-5' exonuclease digestion due to the stem-loop structure of the terminator, it remains unclear what protects Rho-dependent transcripts from being degraded. In this study, we mapped the exact steady-state RNA 3' ends of hundreds of Escherichia coli genes terminated either by Rho-dependent or independent mechanisms. We found that transcripts generated from Rho-dependent termination have precise 3'-ends at steady state. These termini were localized immediately downstream of energetically stable stem-loop structures, which were not followed by uridine rich sequences. We provide evidence that these structures protect Rho-dependent transcripts from 3'-5' exonucleases such as PNPase and RNase II, and present data localizing the Rho-utilization (rut) sites immediately downstream of these protective structures. This study represents the first extensive in-vivo map of exact RNA 3'-ends of Rho-dependent transcripts in E. coli.","author":[{"dropping-particle":"","family":"Dar","given":"Daniel","non-dropping-particle":"","parse-names":false,"suffix":""},{"dropping-particle":"","family":"Sorek","given":"Rotem","non-dropping-particle":"","parse-names":false,"suffix":""}],"container-title":"Nucleic Acids Research","id":"ITEM-1","issue":"13","issued":{"date-parts":[["2018"]]},"page":"6797-6805","publisher":"Oxford University Press","title":"High-resolution RNA 3-ends mapping of bacterial Rho-dependent transcripts","type":"article-journal","volume":"46"},"uris":["http://www.mendeley.com/documents/?uuid=c298d7bb-f012-4ecf-957c-bfc054b45404"]}],"mendeley":{"formattedCitation":"(Dar and Sorek, 2018)","plainTextFormattedCitation":"(Dar and Sorek, 2018)","previouslyFormattedCitation":"(Dar and Sorek, 2018)"},"properties":{"noteIndex":0},"schema":"https://github.com/citation-style-language/schema/raw/master/csl-citation.json"}</w:instrText>
      </w:r>
      <w:r w:rsidR="00387BD6" w:rsidRPr="00EA21D9">
        <w:rPr>
          <w:color w:val="000000" w:themeColor="text1"/>
        </w:rPr>
        <w:fldChar w:fldCharType="separate"/>
      </w:r>
      <w:r w:rsidR="00387BD6" w:rsidRPr="00EA21D9">
        <w:rPr>
          <w:noProof/>
          <w:color w:val="000000" w:themeColor="text1"/>
        </w:rPr>
        <w:t>(Dar and Sorek, 2018)</w:t>
      </w:r>
      <w:r w:rsidR="00387BD6" w:rsidRPr="00EA21D9">
        <w:rPr>
          <w:color w:val="000000" w:themeColor="text1"/>
        </w:rPr>
        <w:fldChar w:fldCharType="end"/>
      </w:r>
      <w:r w:rsidRPr="00EA21D9">
        <w:rPr>
          <w:color w:val="000000" w:themeColor="text1"/>
        </w:rPr>
        <w:t>.</w:t>
      </w:r>
      <w:r w:rsidR="00387BD6" w:rsidRPr="00EA21D9">
        <w:rPr>
          <w:color w:val="000000" w:themeColor="text1"/>
        </w:rPr>
        <w:t xml:space="preserve"> The proportion calculated by the comparison of positions derived from raw reads is shown in the respective color of the different library protocols, while trimmed data are shown in a lighter color, respectively.</w:t>
      </w:r>
    </w:p>
    <w:p w14:paraId="14A274D7" w14:textId="00E334E5" w:rsidR="00E06F76" w:rsidRPr="00EA21D9" w:rsidRDefault="00E06F76" w:rsidP="0026522B">
      <w:pPr>
        <w:pStyle w:val="beschriftungnocaption"/>
        <w:rPr>
          <w:color w:val="000000" w:themeColor="text1"/>
        </w:rPr>
      </w:pPr>
    </w:p>
    <w:p w14:paraId="5F81C5DB" w14:textId="77777777" w:rsidR="00677439" w:rsidRPr="00EA21D9" w:rsidRDefault="00677439" w:rsidP="00677439">
      <w:pPr>
        <w:pStyle w:val="beschriftungnocaption"/>
        <w:rPr>
          <w:color w:val="000000" w:themeColor="text1"/>
        </w:rPr>
      </w:pPr>
      <w:r w:rsidRPr="00EA21D9">
        <w:rPr>
          <w:noProof/>
          <w:color w:val="000000" w:themeColor="text1"/>
          <w:lang w:val="de-DE"/>
        </w:rPr>
        <w:drawing>
          <wp:inline distT="0" distB="0" distL="0" distR="0" wp14:anchorId="1D24AE3B" wp14:editId="082F09AF">
            <wp:extent cx="6645275" cy="2216858"/>
            <wp:effectExtent l="0" t="0" r="0" b="57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rotWithShape="1">
                    <a:blip r:embed="rId26" cstate="print">
                      <a:extLst>
                        <a:ext uri="{28A0092B-C50C-407E-A947-70E740481C1C}">
                          <a14:useLocalDpi xmlns:a14="http://schemas.microsoft.com/office/drawing/2010/main" val="0"/>
                        </a:ext>
                      </a:extLst>
                    </a:blip>
                    <a:srcRect t="69" b="76329"/>
                    <a:stretch/>
                  </pic:blipFill>
                  <pic:spPr bwMode="auto">
                    <a:xfrm>
                      <a:off x="0" y="0"/>
                      <a:ext cx="6645910" cy="2217070"/>
                    </a:xfrm>
                    <a:prstGeom prst="rect">
                      <a:avLst/>
                    </a:prstGeom>
                    <a:ln>
                      <a:noFill/>
                    </a:ln>
                    <a:extLst>
                      <a:ext uri="{53640926-AAD7-44D8-BBD7-CCE9431645EC}">
                        <a14:shadowObscured xmlns:a14="http://schemas.microsoft.com/office/drawing/2010/main"/>
                      </a:ext>
                    </a:extLst>
                  </pic:spPr>
                </pic:pic>
              </a:graphicData>
            </a:graphic>
          </wp:inline>
        </w:drawing>
      </w:r>
    </w:p>
    <w:p w14:paraId="0DFCADE8" w14:textId="28FF7348" w:rsidR="00677439" w:rsidRPr="00EA21D9" w:rsidRDefault="00677439" w:rsidP="00677439">
      <w:pPr>
        <w:pStyle w:val="Beschriftung"/>
        <w:jc w:val="left"/>
        <w:rPr>
          <w:b/>
          <w:bCs w:val="0"/>
          <w:vanish/>
          <w:color w:val="000000" w:themeColor="text1"/>
        </w:rPr>
      </w:pPr>
      <w:bookmarkStart w:id="19" w:name="_Toc86160051"/>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19</w:t>
      </w:r>
      <w:r w:rsidRPr="00EA21D9">
        <w:rPr>
          <w:b/>
          <w:bCs w:val="0"/>
          <w:color w:val="000000" w:themeColor="text1"/>
        </w:rPr>
        <w:fldChar w:fldCharType="end"/>
      </w:r>
      <w:r w:rsidRPr="00EA21D9">
        <w:rPr>
          <w:color w:val="000000" w:themeColor="text1"/>
        </w:rPr>
        <w:t xml:space="preserve"> </w:t>
      </w:r>
      <w:r w:rsidRPr="00EA21D9">
        <w:rPr>
          <w:b/>
          <w:bCs w:val="0"/>
          <w:color w:val="000000" w:themeColor="text1"/>
        </w:rPr>
        <w:t xml:space="preserve">| </w:t>
      </w:r>
      <w:r w:rsidR="00EA111B" w:rsidRPr="00EA21D9">
        <w:rPr>
          <w:color w:val="000000" w:themeColor="text1"/>
        </w:rPr>
        <w:t>Effect of read trimming on natural poly(A) sequences.</w:t>
      </w:r>
      <w:bookmarkEnd w:id="19"/>
      <w:r w:rsidRPr="00EA21D9">
        <w:rPr>
          <w:b/>
          <w:bCs w:val="0"/>
          <w:color w:val="000000" w:themeColor="text1"/>
        </w:rPr>
        <w:t xml:space="preserve"> </w:t>
      </w:r>
    </w:p>
    <w:p w14:paraId="06CEDEB4" w14:textId="705CB650" w:rsidR="00677439" w:rsidRPr="00EA21D9" w:rsidRDefault="00677439" w:rsidP="0066558B">
      <w:pPr>
        <w:pStyle w:val="beschriftungnocaption"/>
        <w:rPr>
          <w:color w:val="000000" w:themeColor="text1"/>
        </w:rPr>
      </w:pPr>
      <w:r w:rsidRPr="00EA21D9">
        <w:rPr>
          <w:b/>
          <w:color w:val="000000" w:themeColor="text1"/>
        </w:rPr>
        <w:t>A</w:t>
      </w:r>
      <w:r w:rsidRPr="00EA21D9">
        <w:rPr>
          <w:color w:val="000000" w:themeColor="text1"/>
        </w:rPr>
        <w:t xml:space="preserve">, </w:t>
      </w:r>
      <w:r w:rsidR="007D3B19" w:rsidRPr="00EA21D9">
        <w:rPr>
          <w:color w:val="000000" w:themeColor="text1"/>
        </w:rPr>
        <w:t>Normalized coverage profiles for representative Nanopore datasets (DRS: RNA001, replicate 1; cDNA: DCS, rep2; PCR-cDNA: PCB, 12 cycles, rep4, untreated). Coverages are shown for mappings generated from raw (brown, background) and trimmed (respective library preparation colour) reads. Scaling was performed from zero reads to the maximum number of reads per position in the genomic window</w:t>
      </w:r>
      <w:r w:rsidR="002252DA" w:rsidRPr="00EA21D9">
        <w:rPr>
          <w:color w:val="000000" w:themeColor="text1"/>
        </w:rPr>
        <w:t xml:space="preserve"> shown</w:t>
      </w:r>
      <w:r w:rsidR="007D3B19" w:rsidRPr="00EA21D9">
        <w:rPr>
          <w:color w:val="000000" w:themeColor="text1"/>
        </w:rPr>
        <w:t xml:space="preserve">. Gene annotations and genomic positions are shown at the bottom of the plot. The dashed rectangle indicates the windows highlighted in </w:t>
      </w:r>
      <w:r w:rsidR="007D3B19" w:rsidRPr="00EA21D9">
        <w:rPr>
          <w:b/>
          <w:bCs w:val="0"/>
          <w:color w:val="000000" w:themeColor="text1"/>
        </w:rPr>
        <w:t>B</w:t>
      </w:r>
      <w:r w:rsidR="007D3B19" w:rsidRPr="00EA21D9">
        <w:rPr>
          <w:color w:val="000000" w:themeColor="text1"/>
        </w:rPr>
        <w:t>. Additionally, bases and RNAse</w:t>
      </w:r>
      <w:r w:rsidR="00CA132A" w:rsidRPr="00EA21D9">
        <w:rPr>
          <w:color w:val="000000" w:themeColor="text1"/>
        </w:rPr>
        <w:t xml:space="preserve"> </w:t>
      </w:r>
      <w:r w:rsidR="007D3B19" w:rsidRPr="00EA21D9">
        <w:rPr>
          <w:color w:val="000000" w:themeColor="text1"/>
        </w:rPr>
        <w:t>E-process</w:t>
      </w:r>
      <w:r w:rsidR="00CA132A" w:rsidRPr="00EA21D9">
        <w:rPr>
          <w:color w:val="000000" w:themeColor="text1"/>
        </w:rPr>
        <w:t xml:space="preserve">ed </w:t>
      </w:r>
      <w:r w:rsidR="007D3B19" w:rsidRPr="00EA21D9">
        <w:rPr>
          <w:color w:val="000000" w:themeColor="text1"/>
        </w:rPr>
        <w:t xml:space="preserve">sites are shown at the bottom of the plot </w:t>
      </w:r>
      <w:r w:rsidR="007D3B19" w:rsidRPr="00EA21D9">
        <w:rPr>
          <w:color w:val="000000" w:themeColor="text1"/>
        </w:rPr>
        <w:fldChar w:fldCharType="begin" w:fldLock="1"/>
      </w:r>
      <w:r w:rsidR="007D3B19" w:rsidRPr="00EA21D9">
        <w:rPr>
          <w:color w:val="000000" w:themeColor="text1"/>
        </w:rPr>
        <w:instrText>ADDIN CSL_CITATION {"citationItems":[{"id":"ITEM-1","itemData":{"DOI":"10.1073/pnas.96.22.12406","ISSN":"0027-8424","author":[{"dropping-particle":"","family":"Lin-Chao","given":"S.","non-dropping-particle":"","parse-names":false,"suffix":""},{"dropping-particle":"","family":"Wei","given":"C.-L.","non-dropping-particle":"","parse-names":false,"suffix":""},{"dropping-particle":"","family":"Lin","given":"Y.-T.","non-dropping-particle":"","parse-names":false,"suffix":""}],"container-title":"Proceedings of the National Academy of Sciences","id":"ITEM-1","issue":"22","issued":{"date-parts":[["1999","10","26"]]},"page":"12406-12411","title":"RNase E is required for the maturation of ssrA RNA and normal ssrA RNA peptide-tagging activity","type":"article-journal","volume":"96"},"uris":["http://www.mendeley.com/documents/?uuid=35aa1749-d35c-4131-9032-0618a91396e2"]}],"mendeley":{"formattedCitation":"(Lin-Chao et al., 1999)","plainTextFormattedCitation":"(Lin-Chao et al., 1999)","previouslyFormattedCitation":"(Lin-Chao et al., 1999)"},"properties":{"noteIndex":0},"schema":"https://github.com/citation-style-language/schema/raw/master/csl-citation.json"}</w:instrText>
      </w:r>
      <w:r w:rsidR="007D3B19" w:rsidRPr="00EA21D9">
        <w:rPr>
          <w:color w:val="000000" w:themeColor="text1"/>
        </w:rPr>
        <w:fldChar w:fldCharType="separate"/>
      </w:r>
      <w:r w:rsidR="007D3B19" w:rsidRPr="00EA21D9">
        <w:rPr>
          <w:noProof/>
          <w:color w:val="000000" w:themeColor="text1"/>
        </w:rPr>
        <w:t>(Lin-Chao et al., 1999)</w:t>
      </w:r>
      <w:r w:rsidR="007D3B19" w:rsidRPr="00EA21D9">
        <w:rPr>
          <w:color w:val="000000" w:themeColor="text1"/>
        </w:rPr>
        <w:fldChar w:fldCharType="end"/>
      </w:r>
      <w:r w:rsidR="007D3B19" w:rsidRPr="00EA21D9">
        <w:rPr>
          <w:color w:val="000000" w:themeColor="text1"/>
        </w:rPr>
        <w:t xml:space="preserve">. </w:t>
      </w:r>
    </w:p>
    <w:p w14:paraId="798D3E58" w14:textId="77777777" w:rsidR="00B923E1" w:rsidRPr="00EA21D9" w:rsidRDefault="00B923E1" w:rsidP="00B923E1">
      <w:pPr>
        <w:pStyle w:val="KeinLeerraum"/>
        <w:rPr>
          <w:color w:val="000000" w:themeColor="text1"/>
          <w:lang w:eastAsia="de-DE"/>
        </w:rPr>
      </w:pPr>
    </w:p>
    <w:p w14:paraId="6B8B0E23" w14:textId="77777777" w:rsidR="00E06F76" w:rsidRPr="00EA21D9" w:rsidRDefault="00E06F76" w:rsidP="00E06F76">
      <w:pPr>
        <w:pStyle w:val="KeinLeerraum"/>
        <w:keepNext/>
        <w:rPr>
          <w:color w:val="000000" w:themeColor="text1"/>
        </w:rPr>
      </w:pPr>
      <w:r w:rsidRPr="00EA21D9">
        <w:rPr>
          <w:noProof/>
          <w:color w:val="000000" w:themeColor="text1"/>
          <w:lang w:val="de-DE" w:eastAsia="de-DE"/>
        </w:rPr>
        <w:lastRenderedPageBreak/>
        <w:drawing>
          <wp:inline distT="0" distB="0" distL="0" distR="0" wp14:anchorId="22C81340" wp14:editId="1A177A94">
            <wp:extent cx="6645254" cy="444635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rotWithShape="1">
                    <a:blip r:embed="rId27" cstate="print">
                      <a:extLst>
                        <a:ext uri="{28A0092B-C50C-407E-A947-70E740481C1C}">
                          <a14:useLocalDpi xmlns:a14="http://schemas.microsoft.com/office/drawing/2010/main" val="0"/>
                        </a:ext>
                      </a:extLst>
                    </a:blip>
                    <a:srcRect l="-10" r="10" b="52773"/>
                    <a:stretch/>
                  </pic:blipFill>
                  <pic:spPr bwMode="auto">
                    <a:xfrm>
                      <a:off x="0" y="0"/>
                      <a:ext cx="6645910" cy="4446796"/>
                    </a:xfrm>
                    <a:prstGeom prst="rect">
                      <a:avLst/>
                    </a:prstGeom>
                    <a:ln>
                      <a:noFill/>
                    </a:ln>
                    <a:extLst>
                      <a:ext uri="{53640926-AAD7-44D8-BBD7-CCE9431645EC}">
                        <a14:shadowObscured xmlns:a14="http://schemas.microsoft.com/office/drawing/2010/main"/>
                      </a:ext>
                    </a:extLst>
                  </pic:spPr>
                </pic:pic>
              </a:graphicData>
            </a:graphic>
          </wp:inline>
        </w:drawing>
      </w:r>
    </w:p>
    <w:p w14:paraId="51AFEB88" w14:textId="2FCB0862" w:rsidR="0026522B" w:rsidRPr="00EA21D9" w:rsidRDefault="00E06F76" w:rsidP="00C20E9B">
      <w:pPr>
        <w:pStyle w:val="Beschriftung"/>
        <w:jc w:val="left"/>
        <w:rPr>
          <w:vanish/>
          <w:color w:val="000000" w:themeColor="text1"/>
        </w:rPr>
      </w:pPr>
      <w:bookmarkStart w:id="20" w:name="_Toc86160052"/>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20</w:t>
      </w:r>
      <w:r w:rsidRPr="00EA21D9">
        <w:rPr>
          <w:b/>
          <w:bCs w:val="0"/>
          <w:color w:val="000000" w:themeColor="text1"/>
        </w:rPr>
        <w:fldChar w:fldCharType="end"/>
      </w:r>
      <w:r w:rsidR="007F2A2E" w:rsidRPr="00EA21D9">
        <w:rPr>
          <w:b/>
          <w:bCs w:val="0"/>
          <w:color w:val="000000" w:themeColor="text1"/>
        </w:rPr>
        <w:t xml:space="preserve"> | </w:t>
      </w:r>
      <w:r w:rsidR="007F2A2E" w:rsidRPr="00EA21D9">
        <w:rPr>
          <w:color w:val="000000" w:themeColor="text1"/>
        </w:rPr>
        <w:t>Correlation matrix of primary 3´ends.</w:t>
      </w:r>
      <w:bookmarkEnd w:id="20"/>
      <w:r w:rsidR="007F2A2E" w:rsidRPr="00EA21D9">
        <w:rPr>
          <w:color w:val="000000" w:themeColor="text1"/>
        </w:rPr>
        <w:t xml:space="preserve"> </w:t>
      </w:r>
    </w:p>
    <w:p w14:paraId="3DD108F7" w14:textId="11C6387D" w:rsidR="00C20E9B" w:rsidRPr="00EA21D9" w:rsidRDefault="00C20E9B" w:rsidP="0026522B">
      <w:pPr>
        <w:pStyle w:val="beschriftungnocaption"/>
        <w:rPr>
          <w:color w:val="000000" w:themeColor="text1"/>
        </w:rPr>
      </w:pPr>
      <w:r w:rsidRPr="00EA21D9">
        <w:rPr>
          <w:color w:val="000000" w:themeColor="text1"/>
        </w:rPr>
        <w:t>Correlation matrix between all samples. Pearson correlation coefficient is depicted and colo</w:t>
      </w:r>
      <w:r w:rsidR="0026522B" w:rsidRPr="00EA21D9">
        <w:rPr>
          <w:color w:val="000000" w:themeColor="text1"/>
        </w:rPr>
        <w:t>u</w:t>
      </w:r>
      <w:r w:rsidRPr="00EA21D9">
        <w:rPr>
          <w:color w:val="000000" w:themeColor="text1"/>
        </w:rPr>
        <w:t>r- and square-size coded. Additionally, the number of available pairwise comparisons is shown by circle size and colo</w:t>
      </w:r>
      <w:r w:rsidR="0026522B" w:rsidRPr="00EA21D9">
        <w:rPr>
          <w:color w:val="000000" w:themeColor="text1"/>
        </w:rPr>
        <w:t>u</w:t>
      </w:r>
      <w:r w:rsidRPr="00EA21D9">
        <w:rPr>
          <w:color w:val="000000" w:themeColor="text1"/>
        </w:rPr>
        <w:t>r.</w:t>
      </w:r>
      <w:r w:rsidR="00243D73" w:rsidRPr="00EA21D9">
        <w:rPr>
          <w:color w:val="000000" w:themeColor="text1"/>
        </w:rPr>
        <w:t xml:space="preserve"> </w:t>
      </w:r>
    </w:p>
    <w:p w14:paraId="756AA9BF" w14:textId="77777777" w:rsidR="00C20E9B" w:rsidRPr="00EA21D9" w:rsidRDefault="00C20E9B" w:rsidP="00C20E9B">
      <w:pPr>
        <w:pStyle w:val="KeinLeerraum"/>
        <w:rPr>
          <w:color w:val="000000" w:themeColor="text1"/>
          <w:lang w:eastAsia="de-DE"/>
        </w:rPr>
      </w:pPr>
    </w:p>
    <w:p w14:paraId="267E8776" w14:textId="1751B863" w:rsidR="00E06F76" w:rsidRPr="00EA21D9" w:rsidRDefault="00E06F76" w:rsidP="00E06F76">
      <w:pPr>
        <w:pStyle w:val="Beschriftung"/>
        <w:jc w:val="left"/>
        <w:rPr>
          <w:color w:val="000000" w:themeColor="text1"/>
        </w:rPr>
      </w:pPr>
    </w:p>
    <w:p w14:paraId="6B21418F" w14:textId="77777777" w:rsidR="00E06F76" w:rsidRPr="00EA21D9" w:rsidRDefault="00E06F76" w:rsidP="00E06F76">
      <w:pPr>
        <w:pStyle w:val="KeinLeerraum"/>
        <w:keepNext/>
        <w:rPr>
          <w:color w:val="000000" w:themeColor="text1"/>
        </w:rPr>
      </w:pPr>
      <w:r w:rsidRPr="00EA21D9">
        <w:rPr>
          <w:noProof/>
          <w:color w:val="000000" w:themeColor="text1"/>
          <w:lang w:val="de-DE" w:eastAsia="de-DE"/>
        </w:rPr>
        <w:drawing>
          <wp:inline distT="0" distB="0" distL="0" distR="0" wp14:anchorId="5924FC84" wp14:editId="7B118C3C">
            <wp:extent cx="6645910" cy="393055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rotWithShape="1">
                    <a:blip r:embed="rId28" cstate="print">
                      <a:extLst>
                        <a:ext uri="{28A0092B-C50C-407E-A947-70E740481C1C}">
                          <a14:useLocalDpi xmlns:a14="http://schemas.microsoft.com/office/drawing/2010/main" val="0"/>
                        </a:ext>
                      </a:extLst>
                    </a:blip>
                    <a:srcRect b="58204"/>
                    <a:stretch/>
                  </pic:blipFill>
                  <pic:spPr bwMode="auto">
                    <a:xfrm>
                      <a:off x="0" y="0"/>
                      <a:ext cx="6645910" cy="3930555"/>
                    </a:xfrm>
                    <a:prstGeom prst="rect">
                      <a:avLst/>
                    </a:prstGeom>
                    <a:ln>
                      <a:noFill/>
                    </a:ln>
                    <a:extLst>
                      <a:ext uri="{53640926-AAD7-44D8-BBD7-CCE9431645EC}">
                        <a14:shadowObscured xmlns:a14="http://schemas.microsoft.com/office/drawing/2010/main"/>
                      </a:ext>
                    </a:extLst>
                  </pic:spPr>
                </pic:pic>
              </a:graphicData>
            </a:graphic>
          </wp:inline>
        </w:drawing>
      </w:r>
    </w:p>
    <w:p w14:paraId="324272B3" w14:textId="456377C3" w:rsidR="0026522B" w:rsidRPr="00EA21D9" w:rsidRDefault="00E06F76" w:rsidP="00E06F76">
      <w:pPr>
        <w:pStyle w:val="Beschriftung"/>
        <w:jc w:val="left"/>
        <w:rPr>
          <w:b/>
          <w:bCs w:val="0"/>
          <w:i/>
          <w:iCs/>
          <w:vanish/>
          <w:color w:val="000000" w:themeColor="text1"/>
        </w:rPr>
      </w:pPr>
      <w:bookmarkStart w:id="21" w:name="_Toc86160053"/>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21</w:t>
      </w:r>
      <w:r w:rsidRPr="00EA21D9">
        <w:rPr>
          <w:b/>
          <w:bCs w:val="0"/>
          <w:color w:val="000000" w:themeColor="text1"/>
        </w:rPr>
        <w:fldChar w:fldCharType="end"/>
      </w:r>
      <w:r w:rsidR="00DA0A46" w:rsidRPr="00EA21D9">
        <w:rPr>
          <w:b/>
          <w:bCs w:val="0"/>
          <w:color w:val="000000" w:themeColor="text1"/>
        </w:rPr>
        <w:t xml:space="preserve"> | </w:t>
      </w:r>
      <w:r w:rsidR="00DA0A46" w:rsidRPr="00EA21D9">
        <w:rPr>
          <w:color w:val="000000" w:themeColor="text1"/>
        </w:rPr>
        <w:t xml:space="preserve">Features of primary 3´ends in </w:t>
      </w:r>
      <w:r w:rsidR="00DA0A46" w:rsidRPr="00EA21D9">
        <w:rPr>
          <w:i/>
          <w:iCs/>
          <w:color w:val="000000" w:themeColor="text1"/>
        </w:rPr>
        <w:t>E. coli.</w:t>
      </w:r>
      <w:bookmarkEnd w:id="21"/>
      <w:r w:rsidR="00DA0A46" w:rsidRPr="00EA21D9">
        <w:rPr>
          <w:b/>
          <w:bCs w:val="0"/>
          <w:i/>
          <w:iCs/>
          <w:color w:val="000000" w:themeColor="text1"/>
        </w:rPr>
        <w:t xml:space="preserve"> </w:t>
      </w:r>
    </w:p>
    <w:p w14:paraId="2B3BB59D" w14:textId="54122660" w:rsidR="00CA6458" w:rsidRPr="00EA21D9" w:rsidRDefault="00DA0A46" w:rsidP="0026522B">
      <w:pPr>
        <w:pStyle w:val="beschriftungnocaption"/>
        <w:rPr>
          <w:color w:val="000000" w:themeColor="text1"/>
        </w:rPr>
      </w:pPr>
      <w:r w:rsidRPr="00EA21D9">
        <w:rPr>
          <w:b/>
          <w:color w:val="000000" w:themeColor="text1"/>
        </w:rPr>
        <w:t>A</w:t>
      </w:r>
      <w:r w:rsidRPr="00EA21D9">
        <w:rPr>
          <w:color w:val="000000" w:themeColor="text1"/>
        </w:rPr>
        <w:t xml:space="preserve">, Comparison of </w:t>
      </w:r>
      <w:r w:rsidR="00F212CD" w:rsidRPr="00EA21D9">
        <w:rPr>
          <w:color w:val="000000" w:themeColor="text1"/>
        </w:rPr>
        <w:t>3</w:t>
      </w:r>
      <w:r w:rsidRPr="00EA21D9">
        <w:rPr>
          <w:color w:val="000000" w:themeColor="text1"/>
        </w:rPr>
        <w:t xml:space="preserve">´UTR lengths of primary 5´ends for all samples compared to short-read </w:t>
      </w:r>
      <w:r w:rsidR="00F212CD" w:rsidRPr="00EA21D9">
        <w:rPr>
          <w:color w:val="000000" w:themeColor="text1"/>
        </w:rPr>
        <w:t>Term-</w:t>
      </w:r>
      <w:r w:rsidRPr="00EA21D9">
        <w:rPr>
          <w:color w:val="000000" w:themeColor="text1"/>
        </w:rPr>
        <w:t xml:space="preserve">seq and SMRT-Cap protocol. </w:t>
      </w:r>
      <w:r w:rsidRPr="00EA21D9">
        <w:rPr>
          <w:b/>
          <w:color w:val="000000" w:themeColor="text1"/>
        </w:rPr>
        <w:t>B</w:t>
      </w:r>
      <w:r w:rsidRPr="00EA21D9">
        <w:rPr>
          <w:color w:val="000000" w:themeColor="text1"/>
        </w:rPr>
        <w:t>, Nucleotide enrichment plot</w:t>
      </w:r>
      <w:r w:rsidR="00CA6458" w:rsidRPr="00EA21D9">
        <w:rPr>
          <w:color w:val="000000" w:themeColor="text1"/>
        </w:rPr>
        <w:t xml:space="preserve"> (calculated using ggseqlogo</w:t>
      </w:r>
      <w:r w:rsidRPr="00EA21D9">
        <w:rPr>
          <w:color w:val="000000" w:themeColor="text1"/>
        </w:rPr>
        <w:t xml:space="preserve"> </w:t>
      </w:r>
      <w:r w:rsidR="00CA6458" w:rsidRPr="00EA21D9">
        <w:rPr>
          <w:color w:val="000000" w:themeColor="text1"/>
        </w:rPr>
        <w:fldChar w:fldCharType="begin" w:fldLock="1"/>
      </w:r>
      <w:r w:rsidR="00265E4D" w:rsidRPr="00EA21D9">
        <w:rPr>
          <w:color w:val="000000" w:themeColor="text1"/>
        </w:rPr>
        <w:instrText>ADDIN CSL_CITATION {"citationItems":[{"id":"ITEM-1","itemData":{"DOI":"10.1093/bioinformatics/btx469","ISBN":"13674811 (Electronic)","ISSN":"14602059","PMID":"29036507","abstract":"Sequence logos have become a crucial visualization method for studying underlying sequence patterns in the genome. Despite this, there remains a scarcity of software packages that provide the versatility often required for such visualizations. ggseqlogo is an R package built on the ggplot2 package that aims to address this issue. ggseqlogo offers native illustration of publication-ready DNA, RNA and protein sequence logos in a highly customizable fashion with features including multi-logo plots, qualitative and quantitative colour schemes, annotation of logos and integration with other plots. The package is intuitive to use and seamlessly integrates into R analysis pipelines. ggseqlogo is released under the GNU licence and is freely available via CRAN-The Comprehensive R Archive Network https://cran.r-project.org/web/packages/ggseqlogo. A detailed tutorial can be found at https://omarwagih.github.io/ggseqlogo. wagih@ebi.ac.uk.","author":[{"dropping-particle":"","family":"Wagih","given":"Omar","non-dropping-particle":"","parse-names":false,"suffix":""}],"container-title":"Bioinformatics","id":"ITEM-1","issued":{"date-parts":[["2017"]]},"title":"Ggseqlogo: A versatile R package for drawing sequence logos","type":"article-journal"},"uris":["http://www.mendeley.com/documents/?uuid=fa62dcaa-8eb5-4f76-a0c7-d07daa8a51a0"]}],"mendeley":{"formattedCitation":"(Wagih, 2017)","plainTextFormattedCitation":"(Wagih, 2017)","previouslyFormattedCitation":"(Wagih, 2017)"},"properties":{"noteIndex":0},"schema":"https://github.com/citation-style-language/schema/raw/master/csl-citation.json"}</w:instrText>
      </w:r>
      <w:r w:rsidR="00CA6458" w:rsidRPr="00EA21D9">
        <w:rPr>
          <w:color w:val="000000" w:themeColor="text1"/>
        </w:rPr>
        <w:fldChar w:fldCharType="separate"/>
      </w:r>
      <w:r w:rsidR="00CA6458" w:rsidRPr="00EA21D9">
        <w:rPr>
          <w:noProof/>
          <w:color w:val="000000" w:themeColor="text1"/>
        </w:rPr>
        <w:t>(Wagih, 2017)</w:t>
      </w:r>
      <w:r w:rsidR="00CA6458" w:rsidRPr="00EA21D9">
        <w:rPr>
          <w:color w:val="000000" w:themeColor="text1"/>
        </w:rPr>
        <w:fldChar w:fldCharType="end"/>
      </w:r>
      <w:r w:rsidR="00CA6458" w:rsidRPr="00EA21D9">
        <w:rPr>
          <w:color w:val="000000" w:themeColor="text1"/>
        </w:rPr>
        <w:t xml:space="preserve">) </w:t>
      </w:r>
      <w:r w:rsidRPr="00EA21D9">
        <w:rPr>
          <w:color w:val="000000" w:themeColor="text1"/>
        </w:rPr>
        <w:t xml:space="preserve">of the </w:t>
      </w:r>
      <w:r w:rsidR="00CE1EA9" w:rsidRPr="00EA21D9">
        <w:rPr>
          <w:color w:val="000000" w:themeColor="text1"/>
        </w:rPr>
        <w:t>3´end surrounding</w:t>
      </w:r>
      <w:r w:rsidRPr="00EA21D9">
        <w:rPr>
          <w:color w:val="000000" w:themeColor="text1"/>
        </w:rPr>
        <w:t xml:space="preserve"> regions of 1</w:t>
      </w:r>
      <w:r w:rsidR="00CE1EA9" w:rsidRPr="00EA21D9">
        <w:rPr>
          <w:color w:val="000000" w:themeColor="text1"/>
        </w:rPr>
        <w:t>112 d</w:t>
      </w:r>
      <w:r w:rsidRPr="00EA21D9">
        <w:rPr>
          <w:color w:val="000000" w:themeColor="text1"/>
        </w:rPr>
        <w:t xml:space="preserve">etected primary </w:t>
      </w:r>
      <w:r w:rsidR="00CE1EA9" w:rsidRPr="00EA21D9">
        <w:rPr>
          <w:color w:val="000000" w:themeColor="text1"/>
        </w:rPr>
        <w:t>3</w:t>
      </w:r>
      <w:r w:rsidRPr="00EA21D9">
        <w:rPr>
          <w:color w:val="000000" w:themeColor="text1"/>
        </w:rPr>
        <w:t xml:space="preserve">´ends in the depicted PCR-cDNA sample, </w:t>
      </w:r>
      <w:r w:rsidR="00CE1EA9" w:rsidRPr="00EA21D9">
        <w:rPr>
          <w:color w:val="000000" w:themeColor="text1"/>
        </w:rPr>
        <w:t xml:space="preserve">showing a </w:t>
      </w:r>
      <w:r w:rsidRPr="00EA21D9">
        <w:rPr>
          <w:color w:val="000000" w:themeColor="text1"/>
        </w:rPr>
        <w:t xml:space="preserve">bacterial-typical </w:t>
      </w:r>
      <w:r w:rsidR="00CE1EA9" w:rsidRPr="00EA21D9">
        <w:rPr>
          <w:color w:val="000000" w:themeColor="text1"/>
        </w:rPr>
        <w:t>intrinsic terminator</w:t>
      </w:r>
      <w:r w:rsidRPr="00EA21D9">
        <w:rPr>
          <w:color w:val="000000" w:themeColor="text1"/>
        </w:rPr>
        <w:t xml:space="preserve"> </w:t>
      </w:r>
      <w:r w:rsidR="00CE1EA9" w:rsidRPr="00EA21D9">
        <w:rPr>
          <w:color w:val="000000" w:themeColor="text1"/>
        </w:rPr>
        <w:t>motif, containing a stretch of Ts.</w:t>
      </w:r>
    </w:p>
    <w:p w14:paraId="05F984DF" w14:textId="77777777" w:rsidR="00CA6458" w:rsidRPr="00EA21D9" w:rsidRDefault="00CA6458">
      <w:pPr>
        <w:spacing w:after="0" w:line="240" w:lineRule="auto"/>
        <w:rPr>
          <w:rFonts w:eastAsia="Times New Roman" w:cs="Times New Roman"/>
          <w:bCs/>
          <w:color w:val="000000" w:themeColor="text1"/>
          <w:sz w:val="20"/>
          <w:szCs w:val="24"/>
          <w:lang w:eastAsia="de-DE"/>
        </w:rPr>
      </w:pPr>
      <w:r w:rsidRPr="00EA21D9">
        <w:rPr>
          <w:color w:val="000000" w:themeColor="text1"/>
        </w:rPr>
        <w:br w:type="page"/>
      </w:r>
    </w:p>
    <w:p w14:paraId="63520272" w14:textId="77777777" w:rsidR="00CA6458" w:rsidRPr="00EA21D9" w:rsidRDefault="00CA6458" w:rsidP="0026522B">
      <w:pPr>
        <w:pStyle w:val="beschriftungnocaption"/>
        <w:rPr>
          <w:color w:val="000000" w:themeColor="text1"/>
        </w:rPr>
      </w:pPr>
    </w:p>
    <w:p w14:paraId="1A814A97" w14:textId="6D1745EA" w:rsidR="00662E65" w:rsidRPr="00EA21D9" w:rsidRDefault="00662E65" w:rsidP="0026522B">
      <w:pPr>
        <w:pStyle w:val="beschriftungnocaption"/>
        <w:rPr>
          <w:color w:val="000000" w:themeColor="text1"/>
        </w:rPr>
      </w:pPr>
    </w:p>
    <w:p w14:paraId="712B9696" w14:textId="77777777" w:rsidR="00662E65" w:rsidRPr="00EA21D9" w:rsidRDefault="00662E65" w:rsidP="00662E65">
      <w:pPr>
        <w:pStyle w:val="beschriftungnocaption"/>
        <w:rPr>
          <w:color w:val="000000" w:themeColor="text1"/>
        </w:rPr>
      </w:pPr>
      <w:r w:rsidRPr="00EA21D9">
        <w:rPr>
          <w:noProof/>
          <w:color w:val="000000" w:themeColor="text1"/>
          <w:lang w:val="de-DE"/>
        </w:rPr>
        <w:drawing>
          <wp:inline distT="0" distB="0" distL="0" distR="0" wp14:anchorId="57F671A5" wp14:editId="5577F157">
            <wp:extent cx="6645910" cy="2236662"/>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rotWithShape="1">
                    <a:blip r:embed="rId29" cstate="print">
                      <a:extLst>
                        <a:ext uri="{28A0092B-C50C-407E-A947-70E740481C1C}">
                          <a14:useLocalDpi xmlns:a14="http://schemas.microsoft.com/office/drawing/2010/main" val="0"/>
                        </a:ext>
                      </a:extLst>
                    </a:blip>
                    <a:srcRect l="-9" r="9" b="76246"/>
                    <a:stretch/>
                  </pic:blipFill>
                  <pic:spPr bwMode="auto">
                    <a:xfrm>
                      <a:off x="0" y="0"/>
                      <a:ext cx="6645910" cy="2236662"/>
                    </a:xfrm>
                    <a:prstGeom prst="rect">
                      <a:avLst/>
                    </a:prstGeom>
                    <a:ln>
                      <a:noFill/>
                    </a:ln>
                    <a:extLst>
                      <a:ext uri="{53640926-AAD7-44D8-BBD7-CCE9431645EC}">
                        <a14:shadowObscured xmlns:a14="http://schemas.microsoft.com/office/drawing/2010/main"/>
                      </a:ext>
                    </a:extLst>
                  </pic:spPr>
                </pic:pic>
              </a:graphicData>
            </a:graphic>
          </wp:inline>
        </w:drawing>
      </w:r>
    </w:p>
    <w:p w14:paraId="1C61452F" w14:textId="7216FCBC" w:rsidR="00662E65" w:rsidRPr="00EA21D9" w:rsidRDefault="00662E65" w:rsidP="00662E65">
      <w:pPr>
        <w:pStyle w:val="Beschriftung"/>
        <w:rPr>
          <w:b/>
          <w:bCs w:val="0"/>
          <w:vanish/>
          <w:color w:val="000000" w:themeColor="text1"/>
        </w:rPr>
      </w:pPr>
      <w:bookmarkStart w:id="22" w:name="_Toc86160054"/>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22</w:t>
      </w:r>
      <w:r w:rsidRPr="00EA21D9">
        <w:rPr>
          <w:b/>
          <w:bCs w:val="0"/>
          <w:color w:val="000000" w:themeColor="text1"/>
        </w:rPr>
        <w:fldChar w:fldCharType="end"/>
      </w:r>
      <w:r w:rsidRPr="00EA21D9">
        <w:rPr>
          <w:color w:val="000000" w:themeColor="text1"/>
        </w:rPr>
        <w:t xml:space="preserve"> </w:t>
      </w:r>
      <w:r w:rsidRPr="00EA21D9">
        <w:rPr>
          <w:b/>
          <w:bCs w:val="0"/>
          <w:color w:val="000000" w:themeColor="text1"/>
        </w:rPr>
        <w:t xml:space="preserve">| </w:t>
      </w:r>
      <w:r w:rsidR="00BE6EAB" w:rsidRPr="00EA21D9">
        <w:rPr>
          <w:color w:val="000000" w:themeColor="text1"/>
        </w:rPr>
        <w:t>3´-5´coverage bias in long transcriptional units.</w:t>
      </w:r>
      <w:bookmarkEnd w:id="22"/>
      <w:r w:rsidR="00BE6EAB" w:rsidRPr="00EA21D9">
        <w:rPr>
          <w:b/>
          <w:bCs w:val="0"/>
          <w:color w:val="000000" w:themeColor="text1"/>
        </w:rPr>
        <w:t xml:space="preserve"> </w:t>
      </w:r>
    </w:p>
    <w:p w14:paraId="5AA7DA90" w14:textId="46C85A6D" w:rsidR="00662E65" w:rsidRPr="00EA21D9" w:rsidRDefault="00265E4D" w:rsidP="00662E65">
      <w:pPr>
        <w:pStyle w:val="beschriftungnocaption"/>
        <w:rPr>
          <w:color w:val="000000" w:themeColor="text1"/>
        </w:rPr>
      </w:pPr>
      <w:r w:rsidRPr="00EA21D9">
        <w:rPr>
          <w:color w:val="000000" w:themeColor="text1"/>
        </w:rPr>
        <w:t xml:space="preserve">Normalized coverage profiles for representative Nanopore datasets (DRS: RNA001, replicate 1; cDNA: DCS, </w:t>
      </w:r>
      <w:r w:rsidR="00B711B8" w:rsidRPr="00EA21D9">
        <w:rPr>
          <w:i/>
          <w:iCs/>
          <w:color w:val="000000" w:themeColor="text1"/>
        </w:rPr>
        <w:t>Re</w:t>
      </w:r>
      <w:r w:rsidRPr="00EA21D9">
        <w:rPr>
          <w:i/>
          <w:iCs/>
          <w:color w:val="000000" w:themeColor="text1"/>
        </w:rPr>
        <w:t>p</w:t>
      </w:r>
      <w:r w:rsidR="00B711B8" w:rsidRPr="00EA21D9">
        <w:rPr>
          <w:i/>
          <w:iCs/>
          <w:color w:val="000000" w:themeColor="text1"/>
        </w:rPr>
        <w:t xml:space="preserve">. </w:t>
      </w:r>
      <w:r w:rsidRPr="00EA21D9">
        <w:rPr>
          <w:i/>
          <w:iCs/>
          <w:color w:val="000000" w:themeColor="text1"/>
        </w:rPr>
        <w:t>2</w:t>
      </w:r>
      <w:r w:rsidRPr="00EA21D9">
        <w:rPr>
          <w:color w:val="000000" w:themeColor="text1"/>
        </w:rPr>
        <w:t xml:space="preserve">; PCR-cDNA: PCB, 12 cycles, </w:t>
      </w:r>
      <w:r w:rsidR="00B711B8" w:rsidRPr="00EA21D9">
        <w:rPr>
          <w:i/>
          <w:iCs/>
          <w:color w:val="000000" w:themeColor="text1"/>
        </w:rPr>
        <w:t>R</w:t>
      </w:r>
      <w:r w:rsidRPr="00EA21D9">
        <w:rPr>
          <w:i/>
          <w:iCs/>
          <w:color w:val="000000" w:themeColor="text1"/>
        </w:rPr>
        <w:t>ep</w:t>
      </w:r>
      <w:r w:rsidR="00B711B8" w:rsidRPr="00EA21D9">
        <w:rPr>
          <w:i/>
          <w:iCs/>
          <w:color w:val="000000" w:themeColor="text1"/>
        </w:rPr>
        <w:t xml:space="preserve">. </w:t>
      </w:r>
      <w:r w:rsidRPr="00EA21D9">
        <w:rPr>
          <w:i/>
          <w:iCs/>
          <w:color w:val="000000" w:themeColor="text1"/>
        </w:rPr>
        <w:t>4</w:t>
      </w:r>
      <w:r w:rsidRPr="00EA21D9">
        <w:rPr>
          <w:color w:val="000000" w:themeColor="text1"/>
        </w:rPr>
        <w:t>, untreated). Coverages are shown for mappings generated from raw reads shown with a brown color. Scaling was performed from zero reads to the maximum number of reads per position in the genomic window</w:t>
      </w:r>
      <w:r w:rsidR="002252DA" w:rsidRPr="00EA21D9">
        <w:rPr>
          <w:color w:val="000000" w:themeColor="text1"/>
        </w:rPr>
        <w:t xml:space="preserve"> shown</w:t>
      </w:r>
      <w:r w:rsidRPr="00EA21D9">
        <w:rPr>
          <w:color w:val="000000" w:themeColor="text1"/>
        </w:rPr>
        <w:t xml:space="preserve">. Gene annotations, directions and genomic positions are shown at the bottom of the plot. </w:t>
      </w:r>
      <w:r w:rsidR="00662E65" w:rsidRPr="00EA21D9">
        <w:rPr>
          <w:color w:val="000000" w:themeColor="text1"/>
        </w:rPr>
        <w:t xml:space="preserve"> </w:t>
      </w:r>
    </w:p>
    <w:p w14:paraId="30E211A7" w14:textId="7478B2E1" w:rsidR="00662E65" w:rsidRPr="00EA21D9" w:rsidRDefault="00662E65" w:rsidP="005828F7">
      <w:pPr>
        <w:pStyle w:val="Beschriftung"/>
        <w:rPr>
          <w:color w:val="000000" w:themeColor="text1"/>
        </w:rPr>
      </w:pPr>
    </w:p>
    <w:p w14:paraId="2EA508C0" w14:textId="77777777" w:rsidR="00360BB5" w:rsidRPr="00EA21D9" w:rsidRDefault="00360BB5" w:rsidP="00360BB5">
      <w:pPr>
        <w:pStyle w:val="KeinLeerraum"/>
        <w:keepNext/>
        <w:rPr>
          <w:color w:val="000000" w:themeColor="text1"/>
        </w:rPr>
      </w:pPr>
      <w:r w:rsidRPr="00EA21D9">
        <w:rPr>
          <w:noProof/>
          <w:color w:val="000000" w:themeColor="text1"/>
          <w:lang w:val="de-DE" w:eastAsia="de-DE"/>
        </w:rPr>
        <w:drawing>
          <wp:inline distT="0" distB="0" distL="0" distR="0" wp14:anchorId="5280FC2B" wp14:editId="145A2273">
            <wp:extent cx="6645910" cy="3635298"/>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30" cstate="print">
                      <a:extLst>
                        <a:ext uri="{28A0092B-C50C-407E-A947-70E740481C1C}">
                          <a14:useLocalDpi xmlns:a14="http://schemas.microsoft.com/office/drawing/2010/main" val="0"/>
                        </a:ext>
                      </a:extLst>
                    </a:blip>
                    <a:srcRect l="-15" t="768" r="15" b="60576"/>
                    <a:stretch/>
                  </pic:blipFill>
                  <pic:spPr bwMode="auto">
                    <a:xfrm>
                      <a:off x="0" y="0"/>
                      <a:ext cx="6645910" cy="3635298"/>
                    </a:xfrm>
                    <a:prstGeom prst="rect">
                      <a:avLst/>
                    </a:prstGeom>
                    <a:ln>
                      <a:noFill/>
                    </a:ln>
                    <a:extLst>
                      <a:ext uri="{53640926-AAD7-44D8-BBD7-CCE9431645EC}">
                        <a14:shadowObscured xmlns:a14="http://schemas.microsoft.com/office/drawing/2010/main"/>
                      </a:ext>
                    </a:extLst>
                  </pic:spPr>
                </pic:pic>
              </a:graphicData>
            </a:graphic>
          </wp:inline>
        </w:drawing>
      </w:r>
    </w:p>
    <w:p w14:paraId="5274EE73" w14:textId="0F41D17B" w:rsidR="00133DF3" w:rsidRPr="00EA21D9" w:rsidRDefault="00360BB5" w:rsidP="00360BB5">
      <w:pPr>
        <w:pStyle w:val="Beschriftung"/>
        <w:rPr>
          <w:b/>
          <w:bCs w:val="0"/>
          <w:vanish/>
          <w:color w:val="000000" w:themeColor="text1"/>
        </w:rPr>
      </w:pPr>
      <w:bookmarkStart w:id="23" w:name="_Toc86160055"/>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23</w:t>
      </w:r>
      <w:r w:rsidRPr="00EA21D9">
        <w:rPr>
          <w:b/>
          <w:bCs w:val="0"/>
          <w:color w:val="000000" w:themeColor="text1"/>
        </w:rPr>
        <w:fldChar w:fldCharType="end"/>
      </w:r>
      <w:r w:rsidRPr="00EA21D9">
        <w:rPr>
          <w:b/>
          <w:bCs w:val="0"/>
          <w:color w:val="000000" w:themeColor="text1"/>
        </w:rPr>
        <w:t xml:space="preserve"> | </w:t>
      </w:r>
      <w:r w:rsidR="00D8568A" w:rsidRPr="00EA21D9">
        <w:rPr>
          <w:color w:val="000000" w:themeColor="text1"/>
        </w:rPr>
        <w:t>Comparability of operon detection to SMRT-Cap and the Regulon database.</w:t>
      </w:r>
      <w:bookmarkEnd w:id="23"/>
      <w:r w:rsidR="00D8568A" w:rsidRPr="00EA21D9">
        <w:rPr>
          <w:color w:val="000000" w:themeColor="text1"/>
        </w:rPr>
        <w:t xml:space="preserve"> </w:t>
      </w:r>
    </w:p>
    <w:p w14:paraId="6ED90A64" w14:textId="7F6E0E9F" w:rsidR="00360BB5" w:rsidRPr="00EA21D9" w:rsidRDefault="00D8568A" w:rsidP="00133DF3">
      <w:pPr>
        <w:pStyle w:val="beschriftungnocaption"/>
        <w:rPr>
          <w:color w:val="000000" w:themeColor="text1"/>
        </w:rPr>
      </w:pPr>
      <w:r w:rsidRPr="00EA21D9">
        <w:rPr>
          <w:b/>
          <w:color w:val="000000" w:themeColor="text1"/>
        </w:rPr>
        <w:t>A</w:t>
      </w:r>
      <w:r w:rsidRPr="00EA21D9">
        <w:rPr>
          <w:color w:val="000000" w:themeColor="text1"/>
        </w:rPr>
        <w:t xml:space="preserve">, </w:t>
      </w:r>
      <w:r w:rsidR="009348DD" w:rsidRPr="00EA21D9">
        <w:rPr>
          <w:color w:val="000000" w:themeColor="text1"/>
        </w:rPr>
        <w:t xml:space="preserve">UpSet- plot showing the comparability and number of identically detected operons in SMRT-Cap, PCR-cDNA ONT </w:t>
      </w:r>
      <w:r w:rsidR="00265E4D" w:rsidRPr="00EA21D9">
        <w:rPr>
          <w:color w:val="000000" w:themeColor="text1"/>
        </w:rPr>
        <w:t xml:space="preserve">(PCB, 12 cycles, </w:t>
      </w:r>
      <w:r w:rsidR="00B711B8" w:rsidRPr="00EA21D9">
        <w:rPr>
          <w:i/>
          <w:iCs/>
          <w:color w:val="000000" w:themeColor="text1"/>
        </w:rPr>
        <w:t>R</w:t>
      </w:r>
      <w:r w:rsidR="00265E4D" w:rsidRPr="00EA21D9">
        <w:rPr>
          <w:i/>
          <w:iCs/>
          <w:color w:val="000000" w:themeColor="text1"/>
        </w:rPr>
        <w:t>ep</w:t>
      </w:r>
      <w:r w:rsidR="00B711B8" w:rsidRPr="00EA21D9">
        <w:rPr>
          <w:i/>
          <w:iCs/>
          <w:color w:val="000000" w:themeColor="text1"/>
        </w:rPr>
        <w:t>.</w:t>
      </w:r>
      <w:r w:rsidR="00265E4D" w:rsidRPr="00EA21D9">
        <w:rPr>
          <w:i/>
          <w:iCs/>
          <w:color w:val="000000" w:themeColor="text1"/>
        </w:rPr>
        <w:t>4</w:t>
      </w:r>
      <w:r w:rsidR="00265E4D" w:rsidRPr="00EA21D9">
        <w:rPr>
          <w:color w:val="000000" w:themeColor="text1"/>
        </w:rPr>
        <w:t xml:space="preserve">, untreated) </w:t>
      </w:r>
      <w:r w:rsidR="009348DD" w:rsidRPr="00EA21D9">
        <w:rPr>
          <w:color w:val="000000" w:themeColor="text1"/>
        </w:rPr>
        <w:t>and Regulon DB data</w:t>
      </w:r>
      <w:r w:rsidR="00265E4D" w:rsidRPr="00EA21D9">
        <w:rPr>
          <w:color w:val="000000" w:themeColor="text1"/>
        </w:rPr>
        <w:t xml:space="preserve"> </w:t>
      </w:r>
      <w:r w:rsidR="00265E4D" w:rsidRPr="00EA21D9">
        <w:rPr>
          <w:color w:val="000000" w:themeColor="text1"/>
        </w:rPr>
        <w:fldChar w:fldCharType="begin" w:fldLock="1"/>
      </w:r>
      <w:r w:rsidR="00DE26FE" w:rsidRPr="00EA21D9">
        <w:rPr>
          <w:color w:val="000000" w:themeColor="text1"/>
        </w:rPr>
        <w:instrText>ADDIN CSL_CITATION {"citationItems":[{"id":"ITEM-1","itemData":{"DOI":"10.1038/s41467-018-05997-6","ISSN":"2041-1723","abstract":"Current methods for genome-wide analysis of gene expression require fragmentation of original transcripts into small fragments for short-read sequencing. In bacteria, the resulting fragmented information hides operon complexity. Additionally, in vivo processing of transcripts confounds the accurate identification of the 5′ and 3′ ends of operons. Here we develop a methodology called SMRT-Cappable-seq that combines the isolation of un-fragmented primary transcripts with single-molecule long read sequencing. Applied to E. coli, this technology results in an accurate definition of the transcriptome with 34% of known operons from RegulonDB being extended by at least one gene. Furthermore, 40% of transcription termination sites have read-through that alters the gene content of the operons. As a result, most of the bacterial genes are present in multiple operon variants reminiscent of eukaryotic splicing. By providing such granularity in the operon structure, this study represents an important resource for the study of prokaryotic gene network and regulation.","author":[{"dropping-particle":"","family":"Yan","given":"Bo","non-dropping-particle":"","parse-names":false,"suffix":""},{"dropping-particle":"","family":"Boitano","given":"Matthew","non-dropping-particle":"","parse-names":false,"suffix":""},{"dropping-particle":"","family":"Clark","given":"Tyson A.","non-dropping-particle":"","parse-names":false,"suffix":""},{"dropping-particle":"","family":"Ettwiller","given":"Laurence","non-dropping-particle":"","parse-names":false,"suffix":""}],"container-title":"Nature Communications","id":"ITEM-1","issue":"1","issued":{"date-parts":[["2018","12","10"]]},"page":"3676","title":"SMRT-Cappable-seq reveals complex operon variants in bacteria","type":"article-journal","volume":"9"},"uris":["http://www.mendeley.com/documents/?uuid=1be3b6e8-b922-4d84-9f57-0e6cfcb36908"]},{"id":"ITEM-2","itemData":{"DOI":"10.1093/nar/gky1077","ISSN":"13624962","PMID":"30395280","abstract":"RegulonDB, first published 20 years ago, is a comprehensive electronic resource about regulation of transcription initiation of Escherichia coli K-12 with decades of knowledge from classic molecular biology experiments, and recently also from high-Throughput genomic methodologies. We curated the literature to keep RegulonDB up to date, and initiated curation of ChIP and gSELEX experiments. We estimate that current knowledge describes between 10% and 30% of the expected total number of transcription factor-gene regulatory interactions in E. coli. RegulonDB provides datasets for interactions for which there is no evidence that they affect expression, as well as expression datasets. We developed a proof of concept pipeline to merge binding and expression evidence to identify regulatory interactions. These datasets can be visualized in the RegulonDB JBrowse. We developed the Microbial Conditions Ontology with a controlled vocabulary for the minimal properties to reproduce an experiment, which contributes to integrate data from high throughput and classic literature. At a higher level of integration, we report Genetic Sensory-Response Units for 200 transcription factors, including their regulation at the metabolic level, and include summaries for 70 of them. Finally, we summarize our research with Natural language processing strategies to enhance our biocuration work.","author":[{"dropping-particle":"","family":"Santos-Zavaleta","given":"Alberto","non-dropping-particle":"","parse-names":false,"suffix":""},{"dropping-particle":"","family":"Salgado","given":"Heladia","non-dropping-particle":"","parse-names":false,"suffix":""},{"dropping-particle":"","family":"Gama-Castro","given":"Socorro","non-dropping-particle":"","parse-names":false,"suffix":""},{"dropping-particle":"","family":"Sánchez-Pérez","given":"Mishael","non-dropping-particle":"","parse-names":false,"suffix":""},{"dropping-particle":"","family":"Gómez-Romero","given":"Laura","non-dropping-particle":"","parse-names":false,"suffix":""},{"dropping-particle":"","family":"Ledezma-Tejeida","given":"Daniela","non-dropping-particle":"","parse-names":false,"suffix":""},{"dropping-particle":"","family":"García-Sotelo","given":"Jair Santiago","non-dropping-particle":"","parse-names":false,"suffix":""},{"dropping-particle":"","family":"Alquicira-Hernández","given":"Kevin","non-dropping-particle":"","parse-names":false,"suffix":""},{"dropping-particle":"","family":"Muñiz-Rascado","given":"Luis José","non-dropping-particle":"","parse-names":false,"suffix":""},{"dropping-particle":"","family":"Peña-Loredo","given":"Pablo","non-dropping-particle":"","parse-names":false,"suffix":""},{"dropping-particle":"","family":"Ishida-Gutiérrez","given":"Cecilia","non-dropping-particle":"","parse-names":false,"suffix":""},{"dropping-particle":"","family":"Velázquez-Ramírez","given":"David A.","non-dropping-particle":"","parse-names":false,"suffix":""},{"dropping-particle":"","family":"Moral-Chávez","given":"Víctor","non-dropping-particle":"Del","parse-names":false,"suffix":""},{"dropping-particle":"","family":"Bonavides-Martínez","given":"César","non-dropping-particle":"","parse-names":false,"suffix":""},{"dropping-particle":"","family":"Méndez-Cruz","given":"Carlos Francisco","non-dropping-particle":"","parse-names":false,"suffix":""},{"dropping-particle":"","family":"Galagan","given":"James","non-dropping-particle":"","parse-names":false,"suffix":""},{"dropping-particle":"","family":"Collado-Vides","given":"Julio","non-dropping-particle":"","parse-names":false,"suffix":""}],"container-title":"Nucleic Acids Research","id":"ITEM-2","issue":"D1","issued":{"date-parts":[["2019"]]},"page":"D212-D220","title":"RegulonDB v 10.5: Tackling challenges to unify classic and high throughput knowledge of gene regulation in E. coli K-12","type":"article-journal","volume":"47"},"uris":["http://www.mendeley.com/documents/?uuid=476d3528-c705-4adc-a121-e143f77b9e5d"]}],"mendeley":{"formattedCitation":"(Yan et al., 2018; Santos-Zavaleta et al., 2019)","plainTextFormattedCitation":"(Yan et al., 2018; Santos-Zavaleta et al., 2019)","previouslyFormattedCitation":"(Yan et al., 2018; Santos-Zavaleta et al., 2019)"},"properties":{"noteIndex":0},"schema":"https://github.com/citation-style-language/schema/raw/master/csl-citation.json"}</w:instrText>
      </w:r>
      <w:r w:rsidR="00265E4D" w:rsidRPr="00EA21D9">
        <w:rPr>
          <w:color w:val="000000" w:themeColor="text1"/>
        </w:rPr>
        <w:fldChar w:fldCharType="separate"/>
      </w:r>
      <w:r w:rsidR="00265E4D" w:rsidRPr="00EA21D9">
        <w:rPr>
          <w:noProof/>
          <w:color w:val="000000" w:themeColor="text1"/>
        </w:rPr>
        <w:t>(Yan et al., 2018; Santos-Zavaleta et al., 2019)</w:t>
      </w:r>
      <w:r w:rsidR="00265E4D" w:rsidRPr="00EA21D9">
        <w:rPr>
          <w:color w:val="000000" w:themeColor="text1"/>
        </w:rPr>
        <w:fldChar w:fldCharType="end"/>
      </w:r>
      <w:r w:rsidR="009348DD" w:rsidRPr="00EA21D9">
        <w:rPr>
          <w:color w:val="000000" w:themeColor="text1"/>
        </w:rPr>
        <w:t>.</w:t>
      </w:r>
      <w:r w:rsidR="00EC0547" w:rsidRPr="00EA21D9">
        <w:rPr>
          <w:color w:val="000000" w:themeColor="text1"/>
        </w:rPr>
        <w:t xml:space="preserve"> </w:t>
      </w:r>
      <w:r w:rsidR="005A442F" w:rsidRPr="00EA21D9">
        <w:rPr>
          <w:b/>
          <w:color w:val="000000" w:themeColor="text1"/>
        </w:rPr>
        <w:t>B</w:t>
      </w:r>
      <w:r w:rsidR="005A442F" w:rsidRPr="00EA21D9">
        <w:rPr>
          <w:color w:val="000000" w:themeColor="text1"/>
        </w:rPr>
        <w:t xml:space="preserve">, Comparison of the operon sizes in the detected intersections. </w:t>
      </w:r>
    </w:p>
    <w:p w14:paraId="438B9BD9" w14:textId="77777777" w:rsidR="00EB2555" w:rsidRPr="00EA21D9" w:rsidRDefault="00EB2555" w:rsidP="00EB2555">
      <w:pPr>
        <w:pStyle w:val="KeinLeerraum"/>
        <w:rPr>
          <w:color w:val="000000" w:themeColor="text1"/>
          <w:lang w:eastAsia="de-DE"/>
        </w:rPr>
      </w:pPr>
    </w:p>
    <w:p w14:paraId="076DFDF1" w14:textId="77777777" w:rsidR="00D8568A" w:rsidRPr="00EA21D9" w:rsidRDefault="00D8568A" w:rsidP="00D8568A">
      <w:pPr>
        <w:pStyle w:val="KeinLeerraum"/>
        <w:keepNext/>
        <w:rPr>
          <w:color w:val="000000" w:themeColor="text1"/>
        </w:rPr>
      </w:pPr>
      <w:r w:rsidRPr="00EA21D9">
        <w:rPr>
          <w:noProof/>
          <w:color w:val="000000" w:themeColor="text1"/>
          <w:lang w:val="de-DE" w:eastAsia="de-DE"/>
        </w:rPr>
        <w:lastRenderedPageBreak/>
        <w:drawing>
          <wp:inline distT="0" distB="0" distL="0" distR="0" wp14:anchorId="2FC5FA90" wp14:editId="2713D7AD">
            <wp:extent cx="6645910" cy="43434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31" cstate="print">
                      <a:extLst>
                        <a:ext uri="{28A0092B-C50C-407E-A947-70E740481C1C}">
                          <a14:useLocalDpi xmlns:a14="http://schemas.microsoft.com/office/drawing/2010/main" val="0"/>
                        </a:ext>
                      </a:extLst>
                    </a:blip>
                    <a:srcRect b="53762"/>
                    <a:stretch/>
                  </pic:blipFill>
                  <pic:spPr bwMode="auto">
                    <a:xfrm>
                      <a:off x="0" y="0"/>
                      <a:ext cx="6645910" cy="4343400"/>
                    </a:xfrm>
                    <a:prstGeom prst="rect">
                      <a:avLst/>
                    </a:prstGeom>
                    <a:ln>
                      <a:noFill/>
                    </a:ln>
                    <a:extLst>
                      <a:ext uri="{53640926-AAD7-44D8-BBD7-CCE9431645EC}">
                        <a14:shadowObscured xmlns:a14="http://schemas.microsoft.com/office/drawing/2010/main"/>
                      </a:ext>
                    </a:extLst>
                  </pic:spPr>
                </pic:pic>
              </a:graphicData>
            </a:graphic>
          </wp:inline>
        </w:drawing>
      </w:r>
    </w:p>
    <w:p w14:paraId="1AD6FCE0" w14:textId="3C33E339" w:rsidR="0026522B" w:rsidRPr="00EA21D9" w:rsidRDefault="00D8568A" w:rsidP="00D8568A">
      <w:pPr>
        <w:pStyle w:val="Beschriftung"/>
        <w:jc w:val="left"/>
        <w:rPr>
          <w:b/>
          <w:bCs w:val="0"/>
          <w:vanish/>
          <w:color w:val="000000" w:themeColor="text1"/>
        </w:rPr>
      </w:pPr>
      <w:bookmarkStart w:id="24" w:name="_Toc86160056"/>
      <w:r w:rsidRPr="00EA21D9">
        <w:rPr>
          <w:b/>
          <w:bCs w:val="0"/>
          <w:color w:val="000000" w:themeColor="text1"/>
        </w:rPr>
        <w:t xml:space="preserve">Supplementary Figure </w:t>
      </w:r>
      <w:r w:rsidRPr="00EA21D9">
        <w:rPr>
          <w:b/>
          <w:bCs w:val="0"/>
          <w:color w:val="000000" w:themeColor="text1"/>
        </w:rPr>
        <w:fldChar w:fldCharType="begin"/>
      </w:r>
      <w:r w:rsidRPr="00EA21D9">
        <w:rPr>
          <w:b/>
          <w:bCs w:val="0"/>
          <w:color w:val="000000" w:themeColor="text1"/>
        </w:rPr>
        <w:instrText xml:space="preserve"> SEQ Supplementary_Figure \* ARABIC </w:instrText>
      </w:r>
      <w:r w:rsidRPr="00EA21D9">
        <w:rPr>
          <w:b/>
          <w:bCs w:val="0"/>
          <w:color w:val="000000" w:themeColor="text1"/>
        </w:rPr>
        <w:fldChar w:fldCharType="separate"/>
      </w:r>
      <w:r w:rsidR="00826EDD" w:rsidRPr="00EA21D9">
        <w:rPr>
          <w:b/>
          <w:bCs w:val="0"/>
          <w:noProof/>
          <w:color w:val="000000" w:themeColor="text1"/>
        </w:rPr>
        <w:t>24</w:t>
      </w:r>
      <w:r w:rsidRPr="00EA21D9">
        <w:rPr>
          <w:b/>
          <w:bCs w:val="0"/>
          <w:color w:val="000000" w:themeColor="text1"/>
        </w:rPr>
        <w:fldChar w:fldCharType="end"/>
      </w:r>
      <w:r w:rsidRPr="00EA21D9">
        <w:rPr>
          <w:b/>
          <w:bCs w:val="0"/>
          <w:color w:val="000000" w:themeColor="text1"/>
        </w:rPr>
        <w:t xml:space="preserve"> | </w:t>
      </w:r>
      <w:r w:rsidR="00EB2555" w:rsidRPr="00EA21D9">
        <w:rPr>
          <w:color w:val="000000" w:themeColor="text1"/>
        </w:rPr>
        <w:t>Operon analysis of the rpsB-containing operon.</w:t>
      </w:r>
      <w:bookmarkEnd w:id="24"/>
      <w:r w:rsidR="00EB2555" w:rsidRPr="00EA21D9">
        <w:rPr>
          <w:b/>
          <w:bCs w:val="0"/>
          <w:color w:val="000000" w:themeColor="text1"/>
        </w:rPr>
        <w:t xml:space="preserve"> </w:t>
      </w:r>
    </w:p>
    <w:p w14:paraId="0025B7D2" w14:textId="125F33E3" w:rsidR="00D8568A" w:rsidRPr="00EA21D9" w:rsidRDefault="00EB2555" w:rsidP="0026522B">
      <w:pPr>
        <w:pStyle w:val="beschriftungnocaption"/>
        <w:rPr>
          <w:color w:val="000000" w:themeColor="text1"/>
        </w:rPr>
      </w:pPr>
      <w:r w:rsidRPr="00EA21D9">
        <w:rPr>
          <w:b/>
          <w:color w:val="000000" w:themeColor="text1"/>
        </w:rPr>
        <w:t>A</w:t>
      </w:r>
      <w:r w:rsidRPr="00EA21D9">
        <w:rPr>
          <w:color w:val="000000" w:themeColor="text1"/>
        </w:rPr>
        <w:t xml:space="preserve">, Genome annotation. </w:t>
      </w:r>
      <w:r w:rsidRPr="00EA21D9">
        <w:rPr>
          <w:b/>
          <w:color w:val="000000" w:themeColor="text1"/>
        </w:rPr>
        <w:t>B</w:t>
      </w:r>
      <w:r w:rsidRPr="00EA21D9">
        <w:rPr>
          <w:color w:val="000000" w:themeColor="text1"/>
        </w:rPr>
        <w:t xml:space="preserve">, </w:t>
      </w:r>
      <w:r w:rsidR="005E5E05" w:rsidRPr="00EA21D9">
        <w:rPr>
          <w:color w:val="000000" w:themeColor="text1"/>
        </w:rPr>
        <w:t xml:space="preserve">Normalized coverage profiles are shown for representative Nanopore datasets (DRS: RNA001, replicate 1; cDNA: DCS, </w:t>
      </w:r>
      <w:r w:rsidR="00B711B8" w:rsidRPr="00EA21D9">
        <w:rPr>
          <w:i/>
          <w:iCs/>
          <w:color w:val="000000" w:themeColor="text1"/>
        </w:rPr>
        <w:t>R</w:t>
      </w:r>
      <w:r w:rsidR="005E5E05" w:rsidRPr="00EA21D9">
        <w:rPr>
          <w:i/>
          <w:iCs/>
          <w:color w:val="000000" w:themeColor="text1"/>
        </w:rPr>
        <w:t>ep</w:t>
      </w:r>
      <w:r w:rsidR="00B711B8" w:rsidRPr="00EA21D9">
        <w:rPr>
          <w:i/>
          <w:iCs/>
          <w:color w:val="000000" w:themeColor="text1"/>
        </w:rPr>
        <w:t xml:space="preserve">. </w:t>
      </w:r>
      <w:r w:rsidR="005E5E05" w:rsidRPr="00EA21D9">
        <w:rPr>
          <w:i/>
          <w:iCs/>
          <w:color w:val="000000" w:themeColor="text1"/>
        </w:rPr>
        <w:t>2</w:t>
      </w:r>
      <w:r w:rsidR="005E5E05" w:rsidRPr="00EA21D9">
        <w:rPr>
          <w:color w:val="000000" w:themeColor="text1"/>
        </w:rPr>
        <w:t xml:space="preserve">; PCR-cDNA: PCB, 12 cycles, </w:t>
      </w:r>
      <w:r w:rsidR="00B711B8" w:rsidRPr="00EA21D9">
        <w:rPr>
          <w:i/>
          <w:iCs/>
          <w:color w:val="000000" w:themeColor="text1"/>
        </w:rPr>
        <w:t>R</w:t>
      </w:r>
      <w:r w:rsidR="005E5E05" w:rsidRPr="00EA21D9">
        <w:rPr>
          <w:i/>
          <w:iCs/>
          <w:color w:val="000000" w:themeColor="text1"/>
        </w:rPr>
        <w:t>ep</w:t>
      </w:r>
      <w:r w:rsidR="00B711B8" w:rsidRPr="00EA21D9">
        <w:rPr>
          <w:i/>
          <w:iCs/>
          <w:color w:val="000000" w:themeColor="text1"/>
        </w:rPr>
        <w:t>.</w:t>
      </w:r>
      <w:r w:rsidR="005E5E05" w:rsidRPr="00EA21D9">
        <w:rPr>
          <w:i/>
          <w:iCs/>
          <w:color w:val="000000" w:themeColor="text1"/>
        </w:rPr>
        <w:t>4</w:t>
      </w:r>
      <w:r w:rsidR="005E5E05" w:rsidRPr="00EA21D9">
        <w:rPr>
          <w:color w:val="000000" w:themeColor="text1"/>
        </w:rPr>
        <w:t xml:space="preserve">, untreated). </w:t>
      </w:r>
      <w:r w:rsidR="008906D4" w:rsidRPr="00EA21D9">
        <w:rPr>
          <w:color w:val="000000" w:themeColor="text1"/>
        </w:rPr>
        <w:t>Coverage</w:t>
      </w:r>
      <w:r w:rsidR="000A6DE8" w:rsidRPr="00EA21D9">
        <w:rPr>
          <w:color w:val="000000" w:themeColor="text1"/>
        </w:rPr>
        <w:t>s</w:t>
      </w:r>
      <w:r w:rsidR="008906D4" w:rsidRPr="00EA21D9">
        <w:rPr>
          <w:color w:val="000000" w:themeColor="text1"/>
        </w:rPr>
        <w:t xml:space="preserve"> are shown for mappings generated from raw (brown, background) and trimmed (respect</w:t>
      </w:r>
      <w:r w:rsidR="000A6DE8" w:rsidRPr="00EA21D9">
        <w:rPr>
          <w:color w:val="000000" w:themeColor="text1"/>
        </w:rPr>
        <w:t>i</w:t>
      </w:r>
      <w:r w:rsidR="008906D4" w:rsidRPr="00EA21D9">
        <w:rPr>
          <w:color w:val="000000" w:themeColor="text1"/>
        </w:rPr>
        <w:t xml:space="preserve">ve library preparation </w:t>
      </w:r>
      <w:r w:rsidR="00133DF3" w:rsidRPr="00EA21D9">
        <w:rPr>
          <w:color w:val="000000" w:themeColor="text1"/>
        </w:rPr>
        <w:t>colour</w:t>
      </w:r>
      <w:r w:rsidR="008906D4" w:rsidRPr="00EA21D9">
        <w:rPr>
          <w:color w:val="000000" w:themeColor="text1"/>
        </w:rPr>
        <w:t>) reads.</w:t>
      </w:r>
      <w:r w:rsidR="00816423" w:rsidRPr="00EA21D9">
        <w:rPr>
          <w:color w:val="000000" w:themeColor="text1"/>
        </w:rPr>
        <w:t xml:space="preserve"> Vertical solid lines indicate positions of Nanopore-detected primary 5´ends</w:t>
      </w:r>
      <w:r w:rsidR="00265E4D" w:rsidRPr="00EA21D9">
        <w:rPr>
          <w:color w:val="000000" w:themeColor="text1"/>
        </w:rPr>
        <w:t xml:space="preserve"> from untrimmed reads</w:t>
      </w:r>
      <w:r w:rsidR="00816423" w:rsidRPr="00EA21D9">
        <w:rPr>
          <w:color w:val="000000" w:themeColor="text1"/>
        </w:rPr>
        <w:t xml:space="preserve">, while enriched primary 3´ends </w:t>
      </w:r>
      <w:r w:rsidR="00265E4D" w:rsidRPr="00EA21D9">
        <w:rPr>
          <w:color w:val="000000" w:themeColor="text1"/>
        </w:rPr>
        <w:t xml:space="preserve">derived from trimmed reads of the respective sample </w:t>
      </w:r>
      <w:r w:rsidR="00816423" w:rsidRPr="00EA21D9">
        <w:rPr>
          <w:color w:val="000000" w:themeColor="text1"/>
        </w:rPr>
        <w:t>are shown as dashed lines.</w:t>
      </w:r>
      <w:r w:rsidR="008906D4" w:rsidRPr="00EA21D9">
        <w:rPr>
          <w:color w:val="000000" w:themeColor="text1"/>
        </w:rPr>
        <w:t xml:space="preserve"> </w:t>
      </w:r>
      <w:r w:rsidR="008906D4" w:rsidRPr="00EA21D9">
        <w:rPr>
          <w:b/>
          <w:color w:val="000000" w:themeColor="text1"/>
        </w:rPr>
        <w:t>C</w:t>
      </w:r>
      <w:r w:rsidR="008906D4" w:rsidRPr="00EA21D9">
        <w:rPr>
          <w:color w:val="000000" w:themeColor="text1"/>
        </w:rPr>
        <w:t xml:space="preserve">, Single-read track </w:t>
      </w:r>
      <w:r w:rsidR="00A2793A" w:rsidRPr="00EA21D9">
        <w:rPr>
          <w:color w:val="000000" w:themeColor="text1"/>
        </w:rPr>
        <w:t>of the PCR-cDNA sample (12 cycles, repl</w:t>
      </w:r>
      <w:r w:rsidR="000A6DE8" w:rsidRPr="00EA21D9">
        <w:rPr>
          <w:color w:val="000000" w:themeColor="text1"/>
        </w:rPr>
        <w:t>ic</w:t>
      </w:r>
      <w:r w:rsidR="00A2793A" w:rsidRPr="00EA21D9">
        <w:rPr>
          <w:color w:val="000000" w:themeColor="text1"/>
        </w:rPr>
        <w:t>ate 12</w:t>
      </w:r>
      <w:r w:rsidR="005E5E05" w:rsidRPr="00EA21D9">
        <w:rPr>
          <w:color w:val="000000" w:themeColor="text1"/>
        </w:rPr>
        <w:t>, untreated</w:t>
      </w:r>
      <w:r w:rsidR="00A2793A" w:rsidRPr="00EA21D9">
        <w:rPr>
          <w:color w:val="000000" w:themeColor="text1"/>
        </w:rPr>
        <w:t xml:space="preserve">) </w:t>
      </w:r>
      <w:r w:rsidR="008906D4" w:rsidRPr="00EA21D9">
        <w:rPr>
          <w:color w:val="000000" w:themeColor="text1"/>
        </w:rPr>
        <w:t xml:space="preserve">sorted by read lengths from bottom </w:t>
      </w:r>
      <w:r w:rsidR="005E5E05" w:rsidRPr="00EA21D9">
        <w:rPr>
          <w:color w:val="000000" w:themeColor="text1"/>
        </w:rPr>
        <w:t xml:space="preserve">(longest) </w:t>
      </w:r>
      <w:r w:rsidR="008906D4" w:rsidRPr="00EA21D9">
        <w:rPr>
          <w:color w:val="000000" w:themeColor="text1"/>
        </w:rPr>
        <w:t>to top</w:t>
      </w:r>
      <w:r w:rsidR="005E5E05" w:rsidRPr="00EA21D9">
        <w:rPr>
          <w:color w:val="000000" w:themeColor="text1"/>
        </w:rPr>
        <w:t xml:space="preserve"> (shortest)</w:t>
      </w:r>
      <w:r w:rsidR="008906D4" w:rsidRPr="00EA21D9">
        <w:rPr>
          <w:color w:val="000000" w:themeColor="text1"/>
        </w:rPr>
        <w:t xml:space="preserve">. </w:t>
      </w:r>
      <w:r w:rsidR="00A2793A" w:rsidRPr="00EA21D9">
        <w:rPr>
          <w:b/>
          <w:color w:val="000000" w:themeColor="text1"/>
        </w:rPr>
        <w:t>D</w:t>
      </w:r>
      <w:r w:rsidR="00A2793A" w:rsidRPr="00EA21D9">
        <w:rPr>
          <w:color w:val="000000" w:themeColor="text1"/>
        </w:rPr>
        <w:t>, Detected operons. Operon abundance is depicted on the left, while the proportion of context per gene is colo</w:t>
      </w:r>
      <w:r w:rsidR="00133DF3" w:rsidRPr="00EA21D9">
        <w:rPr>
          <w:color w:val="000000" w:themeColor="text1"/>
        </w:rPr>
        <w:t>u</w:t>
      </w:r>
      <w:r w:rsidR="00A2793A" w:rsidRPr="00EA21D9">
        <w:rPr>
          <w:color w:val="000000" w:themeColor="text1"/>
        </w:rPr>
        <w:t>r-coded and scales to 100.</w:t>
      </w:r>
    </w:p>
    <w:p w14:paraId="4D000DBC" w14:textId="77777777" w:rsidR="00EB2555" w:rsidRPr="00EA21D9" w:rsidRDefault="00EB2555" w:rsidP="00EB2555">
      <w:pPr>
        <w:pStyle w:val="KeinLeerraum"/>
        <w:rPr>
          <w:color w:val="000000" w:themeColor="text1"/>
          <w:lang w:eastAsia="de-DE"/>
        </w:rPr>
      </w:pPr>
    </w:p>
    <w:p w14:paraId="6D2209C8" w14:textId="77777777" w:rsidR="00D8568A" w:rsidRPr="00EA21D9" w:rsidRDefault="00D8568A" w:rsidP="00D8568A">
      <w:pPr>
        <w:pStyle w:val="KeinLeerraum"/>
        <w:keepNext/>
        <w:rPr>
          <w:color w:val="000000" w:themeColor="text1"/>
        </w:rPr>
      </w:pPr>
      <w:r w:rsidRPr="00EA21D9">
        <w:rPr>
          <w:noProof/>
          <w:color w:val="000000" w:themeColor="text1"/>
          <w:lang w:val="de-DE" w:eastAsia="de-DE"/>
        </w:rPr>
        <w:lastRenderedPageBreak/>
        <w:drawing>
          <wp:inline distT="0" distB="0" distL="0" distR="0" wp14:anchorId="788D4A53" wp14:editId="387D6964">
            <wp:extent cx="6195701" cy="7714707"/>
            <wp:effectExtent l="0" t="0" r="190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rotWithShape="1">
                    <a:blip r:embed="rId32" cstate="print">
                      <a:extLst>
                        <a:ext uri="{28A0092B-C50C-407E-A947-70E740481C1C}">
                          <a14:useLocalDpi xmlns:a14="http://schemas.microsoft.com/office/drawing/2010/main" val="0"/>
                        </a:ext>
                      </a:extLst>
                    </a:blip>
                    <a:srcRect t="1288" r="2457" b="12878"/>
                    <a:stretch/>
                  </pic:blipFill>
                  <pic:spPr bwMode="auto">
                    <a:xfrm>
                      <a:off x="0" y="0"/>
                      <a:ext cx="6215140" cy="7738911"/>
                    </a:xfrm>
                    <a:prstGeom prst="rect">
                      <a:avLst/>
                    </a:prstGeom>
                    <a:ln>
                      <a:noFill/>
                    </a:ln>
                    <a:extLst>
                      <a:ext uri="{53640926-AAD7-44D8-BBD7-CCE9431645EC}">
                        <a14:shadowObscured xmlns:a14="http://schemas.microsoft.com/office/drawing/2010/main"/>
                      </a:ext>
                    </a:extLst>
                  </pic:spPr>
                </pic:pic>
              </a:graphicData>
            </a:graphic>
          </wp:inline>
        </w:drawing>
      </w:r>
    </w:p>
    <w:p w14:paraId="2C63C1CB" w14:textId="69563D71" w:rsidR="005452BF" w:rsidRPr="00EA21D9" w:rsidRDefault="00D8568A" w:rsidP="005828F7">
      <w:pPr>
        <w:pStyle w:val="Beschriftung"/>
        <w:rPr>
          <w:color w:val="000000" w:themeColor="text1"/>
        </w:rPr>
      </w:pPr>
      <w:bookmarkStart w:id="25" w:name="_Toc86160057"/>
      <w:r w:rsidRPr="00EA21D9">
        <w:rPr>
          <w:b/>
          <w:color w:val="000000" w:themeColor="text1"/>
        </w:rPr>
        <w:t xml:space="preserve">Supplementary Figure </w:t>
      </w:r>
      <w:r w:rsidRPr="00EA21D9">
        <w:rPr>
          <w:b/>
          <w:color w:val="000000" w:themeColor="text1"/>
        </w:rPr>
        <w:fldChar w:fldCharType="begin"/>
      </w:r>
      <w:r w:rsidRPr="00EA21D9">
        <w:rPr>
          <w:b/>
          <w:color w:val="000000" w:themeColor="text1"/>
        </w:rPr>
        <w:instrText xml:space="preserve"> SEQ Supplementary_Figure \* ARABIC </w:instrText>
      </w:r>
      <w:r w:rsidRPr="00EA21D9">
        <w:rPr>
          <w:b/>
          <w:color w:val="000000" w:themeColor="text1"/>
        </w:rPr>
        <w:fldChar w:fldCharType="separate"/>
      </w:r>
      <w:r w:rsidR="00826EDD" w:rsidRPr="00EA21D9">
        <w:rPr>
          <w:b/>
          <w:noProof/>
          <w:color w:val="000000" w:themeColor="text1"/>
        </w:rPr>
        <w:t>25</w:t>
      </w:r>
      <w:r w:rsidRPr="00EA21D9">
        <w:rPr>
          <w:b/>
          <w:color w:val="000000" w:themeColor="text1"/>
        </w:rPr>
        <w:fldChar w:fldCharType="end"/>
      </w:r>
      <w:r w:rsidRPr="00EA21D9">
        <w:rPr>
          <w:b/>
          <w:color w:val="000000" w:themeColor="text1"/>
        </w:rPr>
        <w:t xml:space="preserve"> | </w:t>
      </w:r>
      <w:r w:rsidR="000A6DE8" w:rsidRPr="00EA21D9">
        <w:rPr>
          <w:color w:val="000000" w:themeColor="text1"/>
        </w:rPr>
        <w:t>Operon analysis of a genomic region containing many ribosomal proteins.</w:t>
      </w:r>
      <w:bookmarkEnd w:id="25"/>
      <w:r w:rsidR="000A6DE8" w:rsidRPr="00EA21D9">
        <w:rPr>
          <w:b/>
          <w:color w:val="000000" w:themeColor="text1"/>
        </w:rPr>
        <w:t xml:space="preserve"> </w:t>
      </w:r>
    </w:p>
    <w:p w14:paraId="73CC47CF" w14:textId="093DFBFE" w:rsidR="009C17DD" w:rsidRPr="00EA21D9" w:rsidRDefault="000A6DE8" w:rsidP="005452BF">
      <w:pPr>
        <w:pStyle w:val="beschriftungnocaption"/>
        <w:rPr>
          <w:color w:val="000000" w:themeColor="text1"/>
        </w:rPr>
      </w:pPr>
      <w:r w:rsidRPr="00EA21D9">
        <w:rPr>
          <w:b/>
          <w:bCs w:val="0"/>
          <w:color w:val="000000" w:themeColor="text1"/>
        </w:rPr>
        <w:t>A</w:t>
      </w:r>
      <w:r w:rsidRPr="00EA21D9">
        <w:rPr>
          <w:color w:val="000000" w:themeColor="text1"/>
        </w:rPr>
        <w:t xml:space="preserve">, Genome annotation. </w:t>
      </w:r>
      <w:r w:rsidRPr="00EA21D9">
        <w:rPr>
          <w:b/>
          <w:bCs w:val="0"/>
          <w:color w:val="000000" w:themeColor="text1"/>
        </w:rPr>
        <w:t>B</w:t>
      </w:r>
      <w:r w:rsidRPr="00EA21D9">
        <w:rPr>
          <w:color w:val="000000" w:themeColor="text1"/>
        </w:rPr>
        <w:t xml:space="preserve">, </w:t>
      </w:r>
      <w:r w:rsidR="00974530" w:rsidRPr="00EA21D9">
        <w:rPr>
          <w:color w:val="000000" w:themeColor="text1"/>
        </w:rPr>
        <w:t xml:space="preserve">Normalized coverage profiles are shown for representative Nanopore datasets (DRS: RNA001, replicate 1; cDNA: DCS, </w:t>
      </w:r>
      <w:r w:rsidR="00B711B8" w:rsidRPr="00EA21D9">
        <w:rPr>
          <w:i/>
          <w:iCs/>
          <w:color w:val="000000" w:themeColor="text1"/>
        </w:rPr>
        <w:t>R</w:t>
      </w:r>
      <w:r w:rsidR="00974530" w:rsidRPr="00EA21D9">
        <w:rPr>
          <w:i/>
          <w:iCs/>
          <w:color w:val="000000" w:themeColor="text1"/>
        </w:rPr>
        <w:t>ep</w:t>
      </w:r>
      <w:r w:rsidR="00B711B8" w:rsidRPr="00EA21D9">
        <w:rPr>
          <w:i/>
          <w:iCs/>
          <w:color w:val="000000" w:themeColor="text1"/>
        </w:rPr>
        <w:t xml:space="preserve">. </w:t>
      </w:r>
      <w:r w:rsidR="00974530" w:rsidRPr="00EA21D9">
        <w:rPr>
          <w:i/>
          <w:iCs/>
          <w:color w:val="000000" w:themeColor="text1"/>
        </w:rPr>
        <w:t>2</w:t>
      </w:r>
      <w:r w:rsidR="00974530" w:rsidRPr="00EA21D9">
        <w:rPr>
          <w:color w:val="000000" w:themeColor="text1"/>
        </w:rPr>
        <w:t xml:space="preserve">; PCR-cDNA: PCB, 12 cycles, </w:t>
      </w:r>
      <w:r w:rsidR="00B711B8" w:rsidRPr="00EA21D9">
        <w:rPr>
          <w:i/>
          <w:iCs/>
          <w:color w:val="000000" w:themeColor="text1"/>
        </w:rPr>
        <w:t>R</w:t>
      </w:r>
      <w:r w:rsidR="00974530" w:rsidRPr="00EA21D9">
        <w:rPr>
          <w:i/>
          <w:iCs/>
          <w:color w:val="000000" w:themeColor="text1"/>
        </w:rPr>
        <w:t>ep</w:t>
      </w:r>
      <w:r w:rsidR="00B711B8" w:rsidRPr="00EA21D9">
        <w:rPr>
          <w:i/>
          <w:iCs/>
          <w:color w:val="000000" w:themeColor="text1"/>
        </w:rPr>
        <w:t xml:space="preserve">. </w:t>
      </w:r>
      <w:r w:rsidR="00974530" w:rsidRPr="00EA21D9">
        <w:rPr>
          <w:i/>
          <w:iCs/>
          <w:color w:val="000000" w:themeColor="text1"/>
        </w:rPr>
        <w:t>4</w:t>
      </w:r>
      <w:r w:rsidR="00974530" w:rsidRPr="00EA21D9">
        <w:rPr>
          <w:color w:val="000000" w:themeColor="text1"/>
        </w:rPr>
        <w:t xml:space="preserve">, untreated). </w:t>
      </w:r>
      <w:r w:rsidRPr="00EA21D9">
        <w:rPr>
          <w:color w:val="000000" w:themeColor="text1"/>
        </w:rPr>
        <w:t>Coverages are shown for mappings generated from raw (brown, background) and trimmed (respective library preparation colo</w:t>
      </w:r>
      <w:r w:rsidR="00133DF3" w:rsidRPr="00EA21D9">
        <w:rPr>
          <w:color w:val="000000" w:themeColor="text1"/>
        </w:rPr>
        <w:t>u</w:t>
      </w:r>
      <w:r w:rsidRPr="00EA21D9">
        <w:rPr>
          <w:color w:val="000000" w:themeColor="text1"/>
        </w:rPr>
        <w:t xml:space="preserve">r) reads. </w:t>
      </w:r>
      <w:r w:rsidRPr="00EA21D9">
        <w:rPr>
          <w:b/>
          <w:bCs w:val="0"/>
          <w:color w:val="000000" w:themeColor="text1"/>
        </w:rPr>
        <w:t>C</w:t>
      </w:r>
      <w:r w:rsidRPr="00EA21D9">
        <w:rPr>
          <w:color w:val="000000" w:themeColor="text1"/>
        </w:rPr>
        <w:t>, Single-read track of the PCR-cDNA sample (12 cycles, replicate 12</w:t>
      </w:r>
      <w:r w:rsidR="00974530" w:rsidRPr="00EA21D9">
        <w:rPr>
          <w:color w:val="000000" w:themeColor="text1"/>
        </w:rPr>
        <w:t>, untreated</w:t>
      </w:r>
      <w:r w:rsidRPr="00EA21D9">
        <w:rPr>
          <w:color w:val="000000" w:themeColor="text1"/>
        </w:rPr>
        <w:t xml:space="preserve">) sorted by </w:t>
      </w:r>
      <w:r w:rsidR="003B4041" w:rsidRPr="00EA21D9">
        <w:rPr>
          <w:color w:val="000000" w:themeColor="text1"/>
        </w:rPr>
        <w:t>read start positions</w:t>
      </w:r>
      <w:r w:rsidRPr="00EA21D9">
        <w:rPr>
          <w:color w:val="000000" w:themeColor="text1"/>
        </w:rPr>
        <w:t xml:space="preserve"> from bottom to top. </w:t>
      </w:r>
      <w:r w:rsidRPr="00EA21D9">
        <w:rPr>
          <w:b/>
          <w:bCs w:val="0"/>
          <w:color w:val="000000" w:themeColor="text1"/>
        </w:rPr>
        <w:t>D</w:t>
      </w:r>
      <w:r w:rsidRPr="00EA21D9">
        <w:rPr>
          <w:color w:val="000000" w:themeColor="text1"/>
        </w:rPr>
        <w:t>, Detected operons. Operon abundance is depicted on the left, while the proportion of context per gene is color-coded and scales to 100.</w:t>
      </w:r>
      <w:r w:rsidR="00A57FCD" w:rsidRPr="00EA21D9">
        <w:rPr>
          <w:color w:val="000000" w:themeColor="text1"/>
        </w:rPr>
        <w:t xml:space="preserve"> </w:t>
      </w:r>
      <w:r w:rsidR="00A57FCD" w:rsidRPr="00EA21D9">
        <w:rPr>
          <w:b/>
          <w:bCs w:val="0"/>
          <w:color w:val="000000" w:themeColor="text1"/>
        </w:rPr>
        <w:t>E,</w:t>
      </w:r>
      <w:r w:rsidR="00A57FCD" w:rsidRPr="00EA21D9">
        <w:rPr>
          <w:color w:val="000000" w:themeColor="text1"/>
        </w:rPr>
        <w:t xml:space="preserve"> Vertical lines indicate primary transcription start sites found on the minus (blue) or plus (orange) strand in the publicly available differential RNA-seq dataset </w:t>
      </w:r>
      <w:r w:rsidR="00816423" w:rsidRPr="00EA21D9">
        <w:rPr>
          <w:color w:val="000000" w:themeColor="text1"/>
        </w:rPr>
        <w:fldChar w:fldCharType="begin" w:fldLock="1"/>
      </w:r>
      <w:r w:rsidR="00816423" w:rsidRPr="00EA21D9">
        <w:rPr>
          <w:color w:val="000000" w:themeColor="text1"/>
        </w:rPr>
        <w:instrText>ADDIN CSL_CITATION {"citationItems":[{"id":"ITEM-1","itemData":{"DOI":"10.1128/JB.02096-14","ISBN":"1098-5530","ISSN":"0021-9193","PMID":"25266388","abstract":"While the model organism Escherichia coli has been the subject of intense study for decades, the full complement of its RNAs is only now being examined. Here we describe a survey of the E. coli transcriptome carried out using a differential RNA sequencing (dRNA-seq) approach, which can distinguish between primary and processed transcripts, and an automated prediction algorithm for transcriptional start sites (TSS). With the criterion of expression under at least one of three growth conditions examined, we predicted 14,868 TSS candidates, including 5,574 internal to annotated genes (iTSS) and 5,495 TSS corresponding to potential antisense RNAs (asRNAs). We examined expression of 14 candidate asRNAs by Northern analysis using RNA from wild-type E. coli and from strains defective for RNases III and E, two RNases reported to be involved in asRNA processing. Interestingly, nine asRNAs detected as distinct bands by Northern analysis were differentially affected by the rnc and rne mutations. We also compared our asRNA candidates with previously published asRNA annotations from RNA-seq data and discuss the challenges associated with these cross-comparisons. Our global transcriptional start site map represents a valuable resource for identification of transcription start sites, promoters, and novel transcripts in E. coli and is easily accessible, together with the cDNA coverage plots, in an online genome browser.","author":[{"dropping-particle":"","family":"Thomason","given":"Maureen K.","non-dropping-particle":"","parse-names":false,"suffix":""},{"dropping-particle":"","family":"Bischler","given":"Thorsten","non-dropping-particle":"","parse-names":false,"suffix":""},{"dropping-particle":"","family":"Eisenbart","given":"Sara K.","non-dropping-particle":"","parse-names":false,"suffix":""},{"dropping-particle":"","family":"Förstner","given":"Konrad U.","non-dropping-particle":"","parse-names":false,"suffix":""},{"dropping-particle":"","family":"Zhang","given":"Aixia","non-dropping-particle":"","parse-names":false,"suffix":""},{"dropping-particle":"","family":"Herbig","given":"Alexander","non-dropping-particle":"","parse-names":false,"suffix":""},{"dropping-particle":"","family":"Nieselt","given":"Kay","non-dropping-particle":"","parse-names":false,"suffix":""},{"dropping-particle":"","family":"Sharma","given":"Cynthia M.","non-dropping-particle":"","parse-names":false,"suffix":""},{"dropping-particle":"","family":"Storz","given":"Gisela","non-dropping-particle":"","parse-names":false,"suffix":""},{"dropping-particle":"","family":"Storza","given":"Gisela","non-dropping-particle":"","parse-names":false,"suffix":""}],"container-title":"Journal of Bacteriology","editor":[{"dropping-particle":"","family":"Gourse","given":"R. L.","non-dropping-particle":"","parse-names":false,"suffix":""}],"id":"ITEM-1","issue":"1","issued":{"date-parts":[["2015","1","1"]]},"page":"18-28","title":"Global Transcriptional Start Site Mapping Using Differential RNA Sequencing Reveals Novel Antisense RNAs in Escherichia coli","type":"article-journal","volume":"197"},"uris":["http://www.mendeley.com/documents/?uuid=e41d4a20-d3b2-4022-a955-578a599cb6e6"]}],"mendeley":{"formattedCitation":"(Thomason et al., 2015)","plainTextFormattedCitation":"(Thomason et al., 2015)","previouslyFormattedCitation":"(Thomason et al., 2015)"},"properties":{"noteIndex":0},"schema":"https://github.com/citation-style-language/schema/raw/master/csl-citation.json"}</w:instrText>
      </w:r>
      <w:r w:rsidR="00816423" w:rsidRPr="00EA21D9">
        <w:rPr>
          <w:color w:val="000000" w:themeColor="text1"/>
        </w:rPr>
        <w:fldChar w:fldCharType="separate"/>
      </w:r>
      <w:r w:rsidR="00816423" w:rsidRPr="00EA21D9">
        <w:rPr>
          <w:noProof/>
          <w:color w:val="000000" w:themeColor="text1"/>
        </w:rPr>
        <w:t>(Thomason et al., 2015)</w:t>
      </w:r>
      <w:r w:rsidR="00816423" w:rsidRPr="00EA21D9">
        <w:rPr>
          <w:color w:val="000000" w:themeColor="text1"/>
        </w:rPr>
        <w:fldChar w:fldCharType="end"/>
      </w:r>
      <w:r w:rsidR="00816423" w:rsidRPr="00EA21D9">
        <w:rPr>
          <w:color w:val="000000" w:themeColor="text1"/>
        </w:rPr>
        <w:t>.</w:t>
      </w:r>
    </w:p>
    <w:p w14:paraId="2F4BBA21" w14:textId="77777777" w:rsidR="009C17DD" w:rsidRPr="00EA21D9" w:rsidRDefault="009C17DD">
      <w:pPr>
        <w:spacing w:after="0" w:line="240" w:lineRule="auto"/>
        <w:rPr>
          <w:rFonts w:eastAsia="Times New Roman" w:cs="Times New Roman"/>
          <w:bCs/>
          <w:color w:val="000000" w:themeColor="text1"/>
          <w:sz w:val="20"/>
          <w:szCs w:val="24"/>
          <w:lang w:eastAsia="de-DE"/>
        </w:rPr>
      </w:pPr>
      <w:r w:rsidRPr="00EA21D9">
        <w:rPr>
          <w:color w:val="000000" w:themeColor="text1"/>
        </w:rPr>
        <w:br w:type="page"/>
      </w:r>
    </w:p>
    <w:p w14:paraId="5726FACD" w14:textId="77777777" w:rsidR="00D8568A" w:rsidRPr="00EA21D9" w:rsidRDefault="00D8568A" w:rsidP="009C17DD">
      <w:pPr>
        <w:pStyle w:val="beschriftungnocaption"/>
        <w:rPr>
          <w:color w:val="000000" w:themeColor="text1"/>
        </w:rPr>
      </w:pPr>
    </w:p>
    <w:p w14:paraId="6AA3C11E" w14:textId="77777777" w:rsidR="00826EDD" w:rsidRPr="00EA21D9" w:rsidRDefault="00A7247D" w:rsidP="00826EDD">
      <w:pPr>
        <w:pStyle w:val="beschriftungnocaption"/>
        <w:rPr>
          <w:color w:val="000000" w:themeColor="text1"/>
        </w:rPr>
      </w:pPr>
      <w:r w:rsidRPr="00EA21D9">
        <w:rPr>
          <w:noProof/>
          <w:color w:val="000000" w:themeColor="text1"/>
          <w:lang w:val="de-DE"/>
        </w:rPr>
        <w:drawing>
          <wp:inline distT="0" distB="0" distL="0" distR="0" wp14:anchorId="1D206660" wp14:editId="426DA2DD">
            <wp:extent cx="6480000" cy="3557123"/>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rotWithShape="1">
                    <a:blip r:embed="rId33" cstate="print">
                      <a:extLst>
                        <a:ext uri="{28A0092B-C50C-407E-A947-70E740481C1C}">
                          <a14:useLocalDpi xmlns:a14="http://schemas.microsoft.com/office/drawing/2010/main" val="0"/>
                        </a:ext>
                      </a:extLst>
                    </a:blip>
                    <a:srcRect b="61206"/>
                    <a:stretch/>
                  </pic:blipFill>
                  <pic:spPr bwMode="auto">
                    <a:xfrm>
                      <a:off x="0" y="0"/>
                      <a:ext cx="6480000" cy="3557123"/>
                    </a:xfrm>
                    <a:prstGeom prst="rect">
                      <a:avLst/>
                    </a:prstGeom>
                    <a:ln>
                      <a:noFill/>
                    </a:ln>
                    <a:extLst>
                      <a:ext uri="{53640926-AAD7-44D8-BBD7-CCE9431645EC}">
                        <a14:shadowObscured xmlns:a14="http://schemas.microsoft.com/office/drawing/2010/main"/>
                      </a:ext>
                    </a:extLst>
                  </pic:spPr>
                </pic:pic>
              </a:graphicData>
            </a:graphic>
          </wp:inline>
        </w:drawing>
      </w:r>
    </w:p>
    <w:p w14:paraId="61B88AE4" w14:textId="4B7DACD5" w:rsidR="005452BF" w:rsidRPr="00EA21D9" w:rsidRDefault="00826EDD" w:rsidP="005828F7">
      <w:pPr>
        <w:pStyle w:val="Beschriftung"/>
        <w:rPr>
          <w:color w:val="000000" w:themeColor="text1"/>
        </w:rPr>
      </w:pPr>
      <w:bookmarkStart w:id="26" w:name="_Toc86160058"/>
      <w:r w:rsidRPr="00EA21D9">
        <w:rPr>
          <w:b/>
          <w:color w:val="000000" w:themeColor="text1"/>
        </w:rPr>
        <w:t xml:space="preserve">Supplementary Figure </w:t>
      </w:r>
      <w:r w:rsidRPr="00EA21D9">
        <w:rPr>
          <w:b/>
          <w:color w:val="000000" w:themeColor="text1"/>
        </w:rPr>
        <w:fldChar w:fldCharType="begin"/>
      </w:r>
      <w:r w:rsidRPr="00EA21D9">
        <w:rPr>
          <w:b/>
          <w:color w:val="000000" w:themeColor="text1"/>
        </w:rPr>
        <w:instrText xml:space="preserve"> SEQ Supplementary_Figure \* ARABIC </w:instrText>
      </w:r>
      <w:r w:rsidRPr="00EA21D9">
        <w:rPr>
          <w:b/>
          <w:color w:val="000000" w:themeColor="text1"/>
        </w:rPr>
        <w:fldChar w:fldCharType="separate"/>
      </w:r>
      <w:r w:rsidRPr="00EA21D9">
        <w:rPr>
          <w:b/>
          <w:noProof/>
          <w:color w:val="000000" w:themeColor="text1"/>
        </w:rPr>
        <w:t>26</w:t>
      </w:r>
      <w:r w:rsidRPr="00EA21D9">
        <w:rPr>
          <w:b/>
          <w:color w:val="000000" w:themeColor="text1"/>
        </w:rPr>
        <w:fldChar w:fldCharType="end"/>
      </w:r>
      <w:r w:rsidRPr="00EA21D9">
        <w:rPr>
          <w:b/>
          <w:color w:val="000000" w:themeColor="text1"/>
        </w:rPr>
        <w:t xml:space="preserve"> |</w:t>
      </w:r>
      <w:r w:rsidRPr="00EA21D9">
        <w:rPr>
          <w:color w:val="000000" w:themeColor="text1"/>
        </w:rPr>
        <w:t xml:space="preserve"> </w:t>
      </w:r>
      <w:r w:rsidR="00C5340E" w:rsidRPr="00EA21D9">
        <w:rPr>
          <w:color w:val="000000" w:themeColor="text1"/>
        </w:rPr>
        <w:t xml:space="preserve">Detection of transcriptional heterogeneity and processing sites </w:t>
      </w:r>
      <w:r w:rsidR="00412537" w:rsidRPr="00EA21D9">
        <w:rPr>
          <w:color w:val="000000" w:themeColor="text1"/>
        </w:rPr>
        <w:t>of the</w:t>
      </w:r>
      <w:r w:rsidR="00C5340E" w:rsidRPr="00EA21D9">
        <w:rPr>
          <w:color w:val="000000" w:themeColor="text1"/>
        </w:rPr>
        <w:t xml:space="preserve"> </w:t>
      </w:r>
      <w:r w:rsidR="00C5340E" w:rsidRPr="00EA21D9">
        <w:rPr>
          <w:i/>
          <w:iCs/>
          <w:color w:val="000000" w:themeColor="text1"/>
        </w:rPr>
        <w:t>rpsO</w:t>
      </w:r>
      <w:r w:rsidR="006B09DD" w:rsidRPr="00EA21D9">
        <w:rPr>
          <w:i/>
          <w:iCs/>
          <w:color w:val="000000" w:themeColor="text1"/>
        </w:rPr>
        <w:t xml:space="preserve"> </w:t>
      </w:r>
      <w:r w:rsidR="00412537" w:rsidRPr="00EA21D9">
        <w:rPr>
          <w:color w:val="000000" w:themeColor="text1"/>
        </w:rPr>
        <w:t>gene</w:t>
      </w:r>
      <w:r w:rsidR="00313ABF" w:rsidRPr="00EA21D9">
        <w:rPr>
          <w:color w:val="000000" w:themeColor="text1"/>
        </w:rPr>
        <w:t>.</w:t>
      </w:r>
      <w:bookmarkEnd w:id="26"/>
      <w:r w:rsidR="006B09DD" w:rsidRPr="00EA21D9">
        <w:rPr>
          <w:color w:val="000000" w:themeColor="text1"/>
        </w:rPr>
        <w:t xml:space="preserve"> </w:t>
      </w:r>
    </w:p>
    <w:p w14:paraId="4D30671F" w14:textId="7A9B6A5D" w:rsidR="00D3380C" w:rsidRPr="00EA21D9" w:rsidRDefault="00826EDD" w:rsidP="005452BF">
      <w:pPr>
        <w:pStyle w:val="beschriftungnocaption"/>
        <w:rPr>
          <w:color w:val="000000" w:themeColor="text1"/>
        </w:rPr>
      </w:pPr>
      <w:r w:rsidRPr="00EA21D9">
        <w:rPr>
          <w:b/>
          <w:bCs w:val="0"/>
          <w:color w:val="000000" w:themeColor="text1"/>
        </w:rPr>
        <w:t>A</w:t>
      </w:r>
      <w:r w:rsidRPr="00EA21D9">
        <w:rPr>
          <w:color w:val="000000" w:themeColor="text1"/>
        </w:rPr>
        <w:t xml:space="preserve">, </w:t>
      </w:r>
      <w:r w:rsidR="00DE26FE" w:rsidRPr="00EA21D9">
        <w:rPr>
          <w:color w:val="000000" w:themeColor="text1"/>
        </w:rPr>
        <w:t xml:space="preserve">Structure of the </w:t>
      </w:r>
      <w:r w:rsidR="00DE26FE" w:rsidRPr="00EA21D9">
        <w:rPr>
          <w:i/>
          <w:iCs/>
          <w:color w:val="000000" w:themeColor="text1"/>
        </w:rPr>
        <w:t xml:space="preserve">rpsO </w:t>
      </w:r>
      <w:r w:rsidR="00DE26FE" w:rsidRPr="00EA21D9">
        <w:rPr>
          <w:color w:val="000000" w:themeColor="text1"/>
        </w:rPr>
        <w:t xml:space="preserve">transcript including a schematic depiction of sizes and processing positions of processed mRNAs adapted from </w:t>
      </w:r>
      <w:r w:rsidR="00DE26FE" w:rsidRPr="00EA21D9">
        <w:rPr>
          <w:color w:val="000000" w:themeColor="text1"/>
        </w:rPr>
        <w:fldChar w:fldCharType="begin" w:fldLock="1"/>
      </w:r>
      <w:r w:rsidR="00DE26FE" w:rsidRPr="00EA21D9">
        <w:rPr>
          <w:color w:val="000000" w:themeColor="text1"/>
        </w:rPr>
        <w:instrText>ADDIN CSL_CITATION {"citationItems":[{"id":"ITEM-1","itemData":{"DOI":"10.1006/jmbi.1999.2547","ISSN":"00222836","author":[{"dropping-particle":"","family":"Hajnsdorf","given":"Eliane","non-dropping-particle":"","parse-names":false,"suffix":""},{"dropping-particle":"","family":"Régnier","given":"Philippe","non-dropping-particle":"","parse-names":false,"suffix":""}],"container-title":"Journal of Molecular Biology","id":"ITEM-1","issue":"4","issued":{"date-parts":[["1999","3"]]},"page":"1033-1043","title":"E. coli rpsO mRNA decay: RNase E processing at the beginning of the coding sequence stimulates Poly(A)-dependent degradation of the mRNA","type":"article-journal","volume":"286"},"uris":["http://www.mendeley.com/documents/?uuid=9bcc02cf-7b5c-4e41-924c-ea10660e077d"]}],"mendeley":{"formattedCitation":"(Hajnsdorf and Régnier, 1999)","plainTextFormattedCitation":"(Hajnsdorf and Régnier, 1999)","previouslyFormattedCitation":"(Hajnsdorf and Régnier, 1999)"},"properties":{"noteIndex":0},"schema":"https://github.com/citation-style-language/schema/raw/master/csl-citation.json"}</w:instrText>
      </w:r>
      <w:r w:rsidR="00DE26FE" w:rsidRPr="00EA21D9">
        <w:rPr>
          <w:color w:val="000000" w:themeColor="text1"/>
        </w:rPr>
        <w:fldChar w:fldCharType="separate"/>
      </w:r>
      <w:r w:rsidR="00DE26FE" w:rsidRPr="00EA21D9">
        <w:rPr>
          <w:noProof/>
          <w:color w:val="000000" w:themeColor="text1"/>
        </w:rPr>
        <w:t>(Hajnsdorf and Régnier, 1999)</w:t>
      </w:r>
      <w:r w:rsidR="00DE26FE" w:rsidRPr="00EA21D9">
        <w:rPr>
          <w:color w:val="000000" w:themeColor="text1"/>
        </w:rPr>
        <w:fldChar w:fldCharType="end"/>
      </w:r>
      <w:r w:rsidR="00DE26FE" w:rsidRPr="00EA21D9">
        <w:rPr>
          <w:color w:val="000000" w:themeColor="text1"/>
        </w:rPr>
        <w:t xml:space="preserve">. The map shows the positions of the promoter P1, terminator t1, RNAseE processing sites M2 and M3, and of read-through transcript processed at position M. These short names are also used in the description of the individual transcripts. Additionally, transcripts b, c and e refer to intermediates of degradation. Sizes of the transcripts are shown on the right. Note that the respective designations were taken from the original publication </w:t>
      </w:r>
      <w:r w:rsidR="00DE26FE" w:rsidRPr="00EA21D9">
        <w:rPr>
          <w:color w:val="000000" w:themeColor="text1"/>
        </w:rPr>
        <w:fldChar w:fldCharType="begin" w:fldLock="1"/>
      </w:r>
      <w:r w:rsidR="00DE26FE" w:rsidRPr="00EA21D9">
        <w:rPr>
          <w:color w:val="000000" w:themeColor="text1"/>
        </w:rPr>
        <w:instrText>ADDIN CSL_CITATION {"citationItems":[{"id":"ITEM-1","itemData":{"DOI":"10.1006/jmbi.1999.2547","ISSN":"00222836","author":[{"dropping-particle":"","family":"Hajnsdorf","given":"Eliane","non-dropping-particle":"","parse-names":false,"suffix":""},{"dropping-particle":"","family":"Régnier","given":"Philippe","non-dropping-particle":"","parse-names":false,"suffix":""}],"container-title":"Journal of Molecular Biology","id":"ITEM-1","issue":"4","issued":{"date-parts":[["1999","3"]]},"page":"1033-1043","title":"E. coli rpsO mRNA decay: RNase E processing at the beginning of the coding sequence stimulates Poly(A)-dependent degradation of the mRNA","type":"article-journal","volume":"286"},"uris":["http://www.mendeley.com/documents/?uuid=9bcc02cf-7b5c-4e41-924c-ea10660e077d"]}],"mendeley":{"formattedCitation":"(Hajnsdorf and Régnier, 1999)","plainTextFormattedCitation":"(Hajnsdorf and Régnier, 1999)"},"properties":{"noteIndex":0},"schema":"https://github.com/citation-style-language/schema/raw/master/csl-citation.json"}</w:instrText>
      </w:r>
      <w:r w:rsidR="00DE26FE" w:rsidRPr="00EA21D9">
        <w:rPr>
          <w:color w:val="000000" w:themeColor="text1"/>
        </w:rPr>
        <w:fldChar w:fldCharType="separate"/>
      </w:r>
      <w:r w:rsidR="00DE26FE" w:rsidRPr="00EA21D9">
        <w:rPr>
          <w:noProof/>
          <w:color w:val="000000" w:themeColor="text1"/>
        </w:rPr>
        <w:t>(Hajnsdorf and Régnier, 1999)</w:t>
      </w:r>
      <w:r w:rsidR="00DE26FE" w:rsidRPr="00EA21D9">
        <w:rPr>
          <w:color w:val="000000" w:themeColor="text1"/>
        </w:rPr>
        <w:fldChar w:fldCharType="end"/>
      </w:r>
      <w:r w:rsidR="00DE26FE" w:rsidRPr="00EA21D9">
        <w:rPr>
          <w:color w:val="000000" w:themeColor="text1"/>
        </w:rPr>
        <w:t xml:space="preserve">. </w:t>
      </w:r>
      <w:r w:rsidR="00DE26FE" w:rsidRPr="00EA21D9">
        <w:rPr>
          <w:b/>
          <w:bCs w:val="0"/>
          <w:color w:val="000000" w:themeColor="text1"/>
        </w:rPr>
        <w:t>B</w:t>
      </w:r>
      <w:r w:rsidR="00DE26FE" w:rsidRPr="00EA21D9">
        <w:rPr>
          <w:color w:val="000000" w:themeColor="text1"/>
        </w:rPr>
        <w:t xml:space="preserve">, </w:t>
      </w:r>
      <w:r w:rsidRPr="00EA21D9">
        <w:rPr>
          <w:color w:val="000000" w:themeColor="text1"/>
        </w:rPr>
        <w:t xml:space="preserve">Normalised coverage profiles for </w:t>
      </w:r>
      <w:r w:rsidR="00D3380C" w:rsidRPr="00EA21D9">
        <w:rPr>
          <w:color w:val="000000" w:themeColor="text1"/>
        </w:rPr>
        <w:t xml:space="preserve">a </w:t>
      </w:r>
      <w:r w:rsidRPr="00EA21D9">
        <w:rPr>
          <w:color w:val="000000" w:themeColor="text1"/>
        </w:rPr>
        <w:t xml:space="preserve">representative </w:t>
      </w:r>
      <w:r w:rsidR="00D3380C" w:rsidRPr="00EA21D9">
        <w:rPr>
          <w:color w:val="000000" w:themeColor="text1"/>
        </w:rPr>
        <w:t xml:space="preserve">PCR-cDNA </w:t>
      </w:r>
      <w:r w:rsidRPr="00EA21D9">
        <w:rPr>
          <w:color w:val="000000" w:themeColor="text1"/>
        </w:rPr>
        <w:t>Nanopore dataset</w:t>
      </w:r>
      <w:r w:rsidR="00D3380C" w:rsidRPr="00EA21D9">
        <w:rPr>
          <w:color w:val="000000" w:themeColor="text1"/>
        </w:rPr>
        <w:t xml:space="preserve"> (12 cycles, replicate </w:t>
      </w:r>
      <w:r w:rsidR="0096202E" w:rsidRPr="00EA21D9">
        <w:rPr>
          <w:color w:val="000000" w:themeColor="text1"/>
        </w:rPr>
        <w:t>4</w:t>
      </w:r>
      <w:r w:rsidR="00D3380C" w:rsidRPr="00EA21D9">
        <w:rPr>
          <w:color w:val="000000" w:themeColor="text1"/>
        </w:rPr>
        <w:t>, untreated, trimmed)</w:t>
      </w:r>
      <w:r w:rsidRPr="00EA21D9">
        <w:rPr>
          <w:color w:val="000000" w:themeColor="text1"/>
        </w:rPr>
        <w:t xml:space="preserve">. </w:t>
      </w:r>
      <w:r w:rsidR="00D3380C" w:rsidRPr="00EA21D9">
        <w:rPr>
          <w:color w:val="000000" w:themeColor="text1"/>
        </w:rPr>
        <w:t xml:space="preserve">Vertical lines indicate positions of enriched 5´ (solid) and 3´ends (dashed) calculated from trimmed reads, while the annotation and genomic coordinates are shown at the bottom. </w:t>
      </w:r>
      <w:r w:rsidR="00D3380C" w:rsidRPr="00EA21D9">
        <w:rPr>
          <w:b/>
          <w:bCs w:val="0"/>
          <w:color w:val="000000" w:themeColor="text1"/>
        </w:rPr>
        <w:t>C</w:t>
      </w:r>
      <w:r w:rsidR="00D3380C" w:rsidRPr="00EA21D9">
        <w:rPr>
          <w:color w:val="000000" w:themeColor="text1"/>
        </w:rPr>
        <w:t xml:space="preserve">, Scatter plot of read start (y-axis) and read end (x-axis) positions. Each read is plotted as a single point with a transparency of 90%. Positions of enriched 5´ends (y-axis) and 3´ends (x-axis) are indicated by horizontal (5´) and vertical (3´) end lines. </w:t>
      </w:r>
      <w:r w:rsidR="00D3380C" w:rsidRPr="00EA21D9">
        <w:rPr>
          <w:b/>
          <w:bCs w:val="0"/>
          <w:color w:val="000000" w:themeColor="text1"/>
        </w:rPr>
        <w:t>D</w:t>
      </w:r>
      <w:r w:rsidR="00D3380C" w:rsidRPr="00EA21D9">
        <w:rPr>
          <w:color w:val="000000" w:themeColor="text1"/>
        </w:rPr>
        <w:t xml:space="preserve">, </w:t>
      </w:r>
      <w:r w:rsidR="007A20C7" w:rsidRPr="00EA21D9">
        <w:rPr>
          <w:color w:val="000000" w:themeColor="text1"/>
        </w:rPr>
        <w:t xml:space="preserve">Quantification of read groups derived from the scatter plot. </w:t>
      </w:r>
      <w:r w:rsidR="00D3380C" w:rsidRPr="00EA21D9">
        <w:rPr>
          <w:color w:val="000000" w:themeColor="text1"/>
        </w:rPr>
        <w:t xml:space="preserve">Reads </w:t>
      </w:r>
      <w:r w:rsidR="002252DA" w:rsidRPr="00EA21D9">
        <w:rPr>
          <w:color w:val="000000" w:themeColor="text1"/>
        </w:rPr>
        <w:t>were</w:t>
      </w:r>
      <w:r w:rsidR="00D3380C" w:rsidRPr="00EA21D9">
        <w:rPr>
          <w:color w:val="000000" w:themeColor="text1"/>
        </w:rPr>
        <w:t xml:space="preserve"> grouped according to their respective proximity to the enriched 5´and 3´end positions in a 10 base window. The quantification of prominent groups is shown on the right side of the plot, while the position of the transcript is indicated by a line plot from the read start to the read end position. </w:t>
      </w:r>
      <w:r w:rsidR="007A20C7" w:rsidRPr="00EA21D9">
        <w:rPr>
          <w:color w:val="000000" w:themeColor="text1"/>
        </w:rPr>
        <w:t xml:space="preserve">The dashed horizontal lines indicate that this group has a fixed 5´end, starting at the promoter P1, but a random 3´end, which is true for 33% of all of the reads in this genomic window and possibly derives from the degradation events described in </w:t>
      </w:r>
      <w:r w:rsidR="007A20C7" w:rsidRPr="00EA21D9">
        <w:rPr>
          <w:b/>
          <w:bCs w:val="0"/>
          <w:color w:val="000000" w:themeColor="text1"/>
        </w:rPr>
        <w:t>A</w:t>
      </w:r>
      <w:r w:rsidR="007A20C7" w:rsidRPr="00EA21D9">
        <w:rPr>
          <w:color w:val="000000" w:themeColor="text1"/>
        </w:rPr>
        <w:t>.</w:t>
      </w:r>
      <w:r w:rsidR="00D3380C" w:rsidRPr="00EA21D9">
        <w:rPr>
          <w:color w:val="000000" w:themeColor="text1"/>
        </w:rPr>
        <w:t xml:space="preserve"> </w:t>
      </w:r>
    </w:p>
    <w:p w14:paraId="78B111C9" w14:textId="77777777" w:rsidR="00662E65" w:rsidRPr="00EA21D9" w:rsidRDefault="00662E65" w:rsidP="00133DF3">
      <w:pPr>
        <w:pStyle w:val="beschriftungnocaption"/>
        <w:rPr>
          <w:color w:val="000000" w:themeColor="text1"/>
        </w:rPr>
      </w:pPr>
    </w:p>
    <w:p w14:paraId="1FEF6FB9" w14:textId="3F9DE226" w:rsidR="00816423" w:rsidRPr="00EA21D9" w:rsidRDefault="00816423" w:rsidP="00133DF3">
      <w:pPr>
        <w:pStyle w:val="beschriftungnocaption"/>
        <w:rPr>
          <w:color w:val="000000" w:themeColor="text1"/>
        </w:rPr>
      </w:pPr>
    </w:p>
    <w:p w14:paraId="26F9B2C2" w14:textId="2FDCFD51" w:rsidR="00816423" w:rsidRPr="00EA21D9" w:rsidRDefault="00816423">
      <w:pPr>
        <w:spacing w:after="0" w:line="240" w:lineRule="auto"/>
        <w:rPr>
          <w:rFonts w:eastAsia="Times New Roman" w:cs="Times New Roman"/>
          <w:b/>
          <w:bCs/>
          <w:color w:val="000000" w:themeColor="text1"/>
          <w:sz w:val="20"/>
          <w:szCs w:val="24"/>
          <w:lang w:eastAsia="de-DE"/>
        </w:rPr>
      </w:pPr>
      <w:r w:rsidRPr="00EA21D9">
        <w:rPr>
          <w:b/>
          <w:color w:val="000000" w:themeColor="text1"/>
        </w:rPr>
        <w:br w:type="page"/>
      </w:r>
    </w:p>
    <w:p w14:paraId="4BEEDD7F" w14:textId="5A0533F4" w:rsidR="00816423" w:rsidRPr="00EA21D9" w:rsidRDefault="00816423" w:rsidP="00133DF3">
      <w:pPr>
        <w:pStyle w:val="beschriftungnocaption"/>
        <w:rPr>
          <w:b/>
          <w:color w:val="000000" w:themeColor="text1"/>
        </w:rPr>
      </w:pPr>
      <w:r w:rsidRPr="00EA21D9">
        <w:rPr>
          <w:b/>
          <w:color w:val="000000" w:themeColor="text1"/>
        </w:rPr>
        <w:lastRenderedPageBreak/>
        <w:t>References:</w:t>
      </w:r>
    </w:p>
    <w:p w14:paraId="697A8719" w14:textId="43482251" w:rsidR="00DE26FE" w:rsidRPr="00EA21D9" w:rsidRDefault="00816423" w:rsidP="00DE26FE">
      <w:pPr>
        <w:widowControl w:val="0"/>
        <w:autoSpaceDE w:val="0"/>
        <w:autoSpaceDN w:val="0"/>
        <w:adjustRightInd w:val="0"/>
        <w:spacing w:after="0" w:line="240" w:lineRule="auto"/>
        <w:ind w:left="480" w:hanging="480"/>
        <w:rPr>
          <w:rFonts w:cs="Calibri"/>
          <w:noProof/>
          <w:color w:val="000000" w:themeColor="text1"/>
          <w:sz w:val="20"/>
        </w:rPr>
      </w:pPr>
      <w:r w:rsidRPr="00EA21D9">
        <w:rPr>
          <w:b/>
          <w:color w:val="000000" w:themeColor="text1"/>
        </w:rPr>
        <w:fldChar w:fldCharType="begin" w:fldLock="1"/>
      </w:r>
      <w:r w:rsidRPr="00EA21D9">
        <w:rPr>
          <w:b/>
          <w:color w:val="000000" w:themeColor="text1"/>
        </w:rPr>
        <w:instrText xml:space="preserve">ADDIN Mendeley Bibliography CSL_BIBLIOGRAPHY </w:instrText>
      </w:r>
      <w:r w:rsidRPr="00EA21D9">
        <w:rPr>
          <w:b/>
          <w:color w:val="000000" w:themeColor="text1"/>
        </w:rPr>
        <w:fldChar w:fldCharType="separate"/>
      </w:r>
      <w:r w:rsidR="00DE26FE" w:rsidRPr="00EA21D9">
        <w:rPr>
          <w:rFonts w:cs="Calibri"/>
          <w:noProof/>
          <w:color w:val="000000" w:themeColor="text1"/>
          <w:sz w:val="20"/>
        </w:rPr>
        <w:t xml:space="preserve">Dar, D., and Sorek, R. (2018). High-resolution RNA 3-ends mapping of bacterial Rho-dependent transcripts. </w:t>
      </w:r>
      <w:r w:rsidR="00DE26FE" w:rsidRPr="00EA21D9">
        <w:rPr>
          <w:rFonts w:cs="Calibri"/>
          <w:i/>
          <w:iCs/>
          <w:noProof/>
          <w:color w:val="000000" w:themeColor="text1"/>
          <w:sz w:val="20"/>
        </w:rPr>
        <w:t>Nucleic Acids Res.</w:t>
      </w:r>
      <w:r w:rsidR="00DE26FE" w:rsidRPr="00EA21D9">
        <w:rPr>
          <w:rFonts w:cs="Calibri"/>
          <w:noProof/>
          <w:color w:val="000000" w:themeColor="text1"/>
          <w:sz w:val="20"/>
        </w:rPr>
        <w:t xml:space="preserve"> 46, 6797–6805. doi:10.1093/nar/gky274.</w:t>
      </w:r>
    </w:p>
    <w:p w14:paraId="1C9DAC3E" w14:textId="77777777" w:rsidR="00DE26FE" w:rsidRPr="00EA21D9" w:rsidRDefault="00DE26FE" w:rsidP="00DE26FE">
      <w:pPr>
        <w:widowControl w:val="0"/>
        <w:autoSpaceDE w:val="0"/>
        <w:autoSpaceDN w:val="0"/>
        <w:adjustRightInd w:val="0"/>
        <w:spacing w:after="0" w:line="240" w:lineRule="auto"/>
        <w:ind w:left="480" w:hanging="480"/>
        <w:rPr>
          <w:rFonts w:cs="Calibri"/>
          <w:noProof/>
          <w:color w:val="000000" w:themeColor="text1"/>
          <w:sz w:val="20"/>
        </w:rPr>
      </w:pPr>
      <w:r w:rsidRPr="00EA21D9">
        <w:rPr>
          <w:rFonts w:cs="Calibri"/>
          <w:noProof/>
          <w:color w:val="000000" w:themeColor="text1"/>
          <w:sz w:val="20"/>
        </w:rPr>
        <w:t xml:space="preserve">Hajnsdorf, E., and Régnier, P. (1999). E. coli rpsO mRNA decay: RNase E processing at the beginning of the coding sequence stimulates Poly(A)-dependent degradation of the mRNA. </w:t>
      </w:r>
      <w:r w:rsidRPr="00EA21D9">
        <w:rPr>
          <w:rFonts w:cs="Calibri"/>
          <w:i/>
          <w:iCs/>
          <w:noProof/>
          <w:color w:val="000000" w:themeColor="text1"/>
          <w:sz w:val="20"/>
        </w:rPr>
        <w:t>J. Mol. Biol.</w:t>
      </w:r>
      <w:r w:rsidRPr="00EA21D9">
        <w:rPr>
          <w:rFonts w:cs="Calibri"/>
          <w:noProof/>
          <w:color w:val="000000" w:themeColor="text1"/>
          <w:sz w:val="20"/>
        </w:rPr>
        <w:t xml:space="preserve"> 286, 1033–1043. doi:10.1006/jmbi.1999.2547.</w:t>
      </w:r>
    </w:p>
    <w:p w14:paraId="67E5780D" w14:textId="77777777" w:rsidR="00DE26FE" w:rsidRPr="00EA21D9" w:rsidRDefault="00DE26FE" w:rsidP="00DE26FE">
      <w:pPr>
        <w:widowControl w:val="0"/>
        <w:autoSpaceDE w:val="0"/>
        <w:autoSpaceDN w:val="0"/>
        <w:adjustRightInd w:val="0"/>
        <w:spacing w:after="0" w:line="240" w:lineRule="auto"/>
        <w:ind w:left="480" w:hanging="480"/>
        <w:rPr>
          <w:rFonts w:cs="Calibri"/>
          <w:noProof/>
          <w:color w:val="000000" w:themeColor="text1"/>
          <w:sz w:val="20"/>
        </w:rPr>
      </w:pPr>
      <w:r w:rsidRPr="00EA21D9">
        <w:rPr>
          <w:rFonts w:cs="Calibri"/>
          <w:noProof/>
          <w:color w:val="000000" w:themeColor="text1"/>
          <w:sz w:val="20"/>
        </w:rPr>
        <w:t xml:space="preserve">Lin-Chao, S., Wei, C.-L., and Lin, Y.-T. (1999). RNase E is required for the maturation of ssrA RNA and normal ssrA RNA peptide-tagging activity. </w:t>
      </w:r>
      <w:r w:rsidRPr="00EA21D9">
        <w:rPr>
          <w:rFonts w:cs="Calibri"/>
          <w:i/>
          <w:iCs/>
          <w:noProof/>
          <w:color w:val="000000" w:themeColor="text1"/>
          <w:sz w:val="20"/>
        </w:rPr>
        <w:t>Proc. Natl. Acad. Sci.</w:t>
      </w:r>
      <w:r w:rsidRPr="00EA21D9">
        <w:rPr>
          <w:rFonts w:cs="Calibri"/>
          <w:noProof/>
          <w:color w:val="000000" w:themeColor="text1"/>
          <w:sz w:val="20"/>
        </w:rPr>
        <w:t xml:space="preserve"> 96, 12406–12411. doi:10.1073/pnas.96.22.12406.</w:t>
      </w:r>
    </w:p>
    <w:p w14:paraId="693B6708" w14:textId="77777777" w:rsidR="00DE26FE" w:rsidRPr="00EA21D9" w:rsidRDefault="00DE26FE" w:rsidP="00DE26FE">
      <w:pPr>
        <w:widowControl w:val="0"/>
        <w:autoSpaceDE w:val="0"/>
        <w:autoSpaceDN w:val="0"/>
        <w:adjustRightInd w:val="0"/>
        <w:spacing w:after="0" w:line="240" w:lineRule="auto"/>
        <w:ind w:left="480" w:hanging="480"/>
        <w:rPr>
          <w:rFonts w:cs="Calibri"/>
          <w:noProof/>
          <w:color w:val="000000" w:themeColor="text1"/>
          <w:sz w:val="20"/>
        </w:rPr>
      </w:pPr>
      <w:r w:rsidRPr="00EA21D9">
        <w:rPr>
          <w:rFonts w:cs="Calibri"/>
          <w:noProof/>
          <w:color w:val="000000" w:themeColor="text1"/>
          <w:sz w:val="20"/>
        </w:rPr>
        <w:t xml:space="preserve">Riley, M., Abe, T., Arnaud, M. B., Berlyn, M. K. B., Blattner, F. R., Chaudhuri, R. R., et al. (2006). Escherichia coli K-12: a cooperatively developed annotation snapshot--2005. </w:t>
      </w:r>
      <w:r w:rsidRPr="00EA21D9">
        <w:rPr>
          <w:rFonts w:cs="Calibri"/>
          <w:i/>
          <w:iCs/>
          <w:noProof/>
          <w:color w:val="000000" w:themeColor="text1"/>
          <w:sz w:val="20"/>
        </w:rPr>
        <w:t>Nucleic Acids Res.</w:t>
      </w:r>
      <w:r w:rsidRPr="00EA21D9">
        <w:rPr>
          <w:rFonts w:cs="Calibri"/>
          <w:noProof/>
          <w:color w:val="000000" w:themeColor="text1"/>
          <w:sz w:val="20"/>
        </w:rPr>
        <w:t xml:space="preserve"> 34, 1–9. doi:10.1093/nar/gkj405.</w:t>
      </w:r>
    </w:p>
    <w:p w14:paraId="26EC95B8" w14:textId="77777777" w:rsidR="00DE26FE" w:rsidRPr="00EA21D9" w:rsidRDefault="00DE26FE" w:rsidP="00DE26FE">
      <w:pPr>
        <w:widowControl w:val="0"/>
        <w:autoSpaceDE w:val="0"/>
        <w:autoSpaceDN w:val="0"/>
        <w:adjustRightInd w:val="0"/>
        <w:spacing w:after="0" w:line="240" w:lineRule="auto"/>
        <w:ind w:left="480" w:hanging="480"/>
        <w:rPr>
          <w:rFonts w:cs="Calibri"/>
          <w:noProof/>
          <w:color w:val="000000" w:themeColor="text1"/>
          <w:sz w:val="20"/>
        </w:rPr>
      </w:pPr>
      <w:r w:rsidRPr="00EA21D9">
        <w:rPr>
          <w:rFonts w:cs="Calibri"/>
          <w:noProof/>
          <w:color w:val="000000" w:themeColor="text1"/>
          <w:sz w:val="20"/>
        </w:rPr>
        <w:t xml:space="preserve">Santos-Zavaleta, A., Salgado, H., Gama-Castro, S., Sánchez-Pérez, M., Gómez-Romero, L., Ledezma-Tejeida, D., et al. (2019). RegulonDB v 10.5: Tackling challenges to unify classic and high throughput knowledge of gene regulation in E. coli K-12. </w:t>
      </w:r>
      <w:r w:rsidRPr="00EA21D9">
        <w:rPr>
          <w:rFonts w:cs="Calibri"/>
          <w:i/>
          <w:iCs/>
          <w:noProof/>
          <w:color w:val="000000" w:themeColor="text1"/>
          <w:sz w:val="20"/>
        </w:rPr>
        <w:t>Nucleic Acids Res.</w:t>
      </w:r>
      <w:r w:rsidRPr="00EA21D9">
        <w:rPr>
          <w:rFonts w:cs="Calibri"/>
          <w:noProof/>
          <w:color w:val="000000" w:themeColor="text1"/>
          <w:sz w:val="20"/>
        </w:rPr>
        <w:t xml:space="preserve"> 47, D212–D220. doi:10.1093/nar/gky1077.</w:t>
      </w:r>
    </w:p>
    <w:p w14:paraId="5D387854" w14:textId="77777777" w:rsidR="00DE26FE" w:rsidRPr="00EA21D9" w:rsidRDefault="00DE26FE" w:rsidP="00DE26FE">
      <w:pPr>
        <w:widowControl w:val="0"/>
        <w:autoSpaceDE w:val="0"/>
        <w:autoSpaceDN w:val="0"/>
        <w:adjustRightInd w:val="0"/>
        <w:spacing w:after="0" w:line="240" w:lineRule="auto"/>
        <w:ind w:left="480" w:hanging="480"/>
        <w:rPr>
          <w:rFonts w:cs="Calibri"/>
          <w:noProof/>
          <w:color w:val="000000" w:themeColor="text1"/>
          <w:sz w:val="20"/>
          <w:lang w:val="de-DE"/>
        </w:rPr>
      </w:pPr>
      <w:r w:rsidRPr="00EA21D9">
        <w:rPr>
          <w:rFonts w:cs="Calibri"/>
          <w:noProof/>
          <w:color w:val="000000" w:themeColor="text1"/>
          <w:sz w:val="20"/>
        </w:rPr>
        <w:t xml:space="preserve">Schroeder, A., Mueller, O., Stocker, S., Salowsky, R., Leiber, M., Gassmann, M., et al. (2006). The RIN: an RNA integrity number for assigning integrity values to RNA measurements. </w:t>
      </w:r>
      <w:r w:rsidRPr="00EA21D9">
        <w:rPr>
          <w:rFonts w:cs="Calibri"/>
          <w:i/>
          <w:iCs/>
          <w:noProof/>
          <w:color w:val="000000" w:themeColor="text1"/>
          <w:sz w:val="20"/>
          <w:lang w:val="de-DE"/>
        </w:rPr>
        <w:t>BMC Mol. Biol.</w:t>
      </w:r>
      <w:r w:rsidRPr="00EA21D9">
        <w:rPr>
          <w:rFonts w:cs="Calibri"/>
          <w:noProof/>
          <w:color w:val="000000" w:themeColor="text1"/>
          <w:sz w:val="20"/>
          <w:lang w:val="de-DE"/>
        </w:rPr>
        <w:t xml:space="preserve"> 7, 3. doi:10.1186/1471-2199-7-3.</w:t>
      </w:r>
    </w:p>
    <w:p w14:paraId="5A6D091A" w14:textId="77777777" w:rsidR="00DE26FE" w:rsidRPr="00EA21D9" w:rsidRDefault="00DE26FE" w:rsidP="00DE26FE">
      <w:pPr>
        <w:widowControl w:val="0"/>
        <w:autoSpaceDE w:val="0"/>
        <w:autoSpaceDN w:val="0"/>
        <w:adjustRightInd w:val="0"/>
        <w:spacing w:after="0" w:line="240" w:lineRule="auto"/>
        <w:ind w:left="480" w:hanging="480"/>
        <w:rPr>
          <w:rFonts w:cs="Calibri"/>
          <w:noProof/>
          <w:color w:val="000000" w:themeColor="text1"/>
          <w:sz w:val="20"/>
        </w:rPr>
      </w:pPr>
      <w:r w:rsidRPr="00EA21D9">
        <w:rPr>
          <w:rFonts w:cs="Calibri"/>
          <w:noProof/>
          <w:color w:val="000000" w:themeColor="text1"/>
          <w:sz w:val="20"/>
          <w:lang w:val="de-DE"/>
        </w:rPr>
        <w:t xml:space="preserve">Thomason, M. K., Bischler, T., Eisenbart, S. K., Förstner, K. U., Zhang, A., Herbig, A., et al. </w:t>
      </w:r>
      <w:r w:rsidRPr="00EA21D9">
        <w:rPr>
          <w:rFonts w:cs="Calibri"/>
          <w:noProof/>
          <w:color w:val="000000" w:themeColor="text1"/>
          <w:sz w:val="20"/>
        </w:rPr>
        <w:t xml:space="preserve">(2015). Global Transcriptional Start Site Mapping Using Differential RNA Sequencing Reveals Novel Antisense RNAs in Escherichia coli. </w:t>
      </w:r>
      <w:r w:rsidRPr="00EA21D9">
        <w:rPr>
          <w:rFonts w:cs="Calibri"/>
          <w:i/>
          <w:iCs/>
          <w:noProof/>
          <w:color w:val="000000" w:themeColor="text1"/>
          <w:sz w:val="20"/>
        </w:rPr>
        <w:t>J. Bacteriol.</w:t>
      </w:r>
      <w:r w:rsidRPr="00EA21D9">
        <w:rPr>
          <w:rFonts w:cs="Calibri"/>
          <w:noProof/>
          <w:color w:val="000000" w:themeColor="text1"/>
          <w:sz w:val="20"/>
        </w:rPr>
        <w:t xml:space="preserve"> 197, 18–28. doi:10.1128/JB.02096-14.</w:t>
      </w:r>
    </w:p>
    <w:p w14:paraId="24031B70" w14:textId="77777777" w:rsidR="00DE26FE" w:rsidRPr="00EA21D9" w:rsidRDefault="00DE26FE" w:rsidP="00DE26FE">
      <w:pPr>
        <w:widowControl w:val="0"/>
        <w:autoSpaceDE w:val="0"/>
        <w:autoSpaceDN w:val="0"/>
        <w:adjustRightInd w:val="0"/>
        <w:spacing w:after="0" w:line="240" w:lineRule="auto"/>
        <w:ind w:left="480" w:hanging="480"/>
        <w:rPr>
          <w:rFonts w:cs="Calibri"/>
          <w:noProof/>
          <w:color w:val="000000" w:themeColor="text1"/>
          <w:sz w:val="20"/>
        </w:rPr>
      </w:pPr>
      <w:r w:rsidRPr="00EA21D9">
        <w:rPr>
          <w:rFonts w:cs="Calibri"/>
          <w:noProof/>
          <w:color w:val="000000" w:themeColor="text1"/>
          <w:sz w:val="20"/>
        </w:rPr>
        <w:t xml:space="preserve">Wagih, O. (2017). Ggseqlogo: A versatile R package for drawing sequence logos. </w:t>
      </w:r>
      <w:r w:rsidRPr="00EA21D9">
        <w:rPr>
          <w:rFonts w:cs="Calibri"/>
          <w:i/>
          <w:iCs/>
          <w:noProof/>
          <w:color w:val="000000" w:themeColor="text1"/>
          <w:sz w:val="20"/>
        </w:rPr>
        <w:t>Bioinformatics</w:t>
      </w:r>
      <w:r w:rsidRPr="00EA21D9">
        <w:rPr>
          <w:rFonts w:cs="Calibri"/>
          <w:noProof/>
          <w:color w:val="000000" w:themeColor="text1"/>
          <w:sz w:val="20"/>
        </w:rPr>
        <w:t>. doi:10.1093/bioinformatics/btx469.</w:t>
      </w:r>
    </w:p>
    <w:p w14:paraId="26406E3B" w14:textId="77777777" w:rsidR="00DE26FE" w:rsidRPr="00EA21D9" w:rsidRDefault="00DE26FE" w:rsidP="00DE26FE">
      <w:pPr>
        <w:widowControl w:val="0"/>
        <w:autoSpaceDE w:val="0"/>
        <w:autoSpaceDN w:val="0"/>
        <w:adjustRightInd w:val="0"/>
        <w:spacing w:after="0" w:line="240" w:lineRule="auto"/>
        <w:ind w:left="480" w:hanging="480"/>
        <w:rPr>
          <w:rFonts w:cs="Calibri"/>
          <w:noProof/>
          <w:color w:val="000000" w:themeColor="text1"/>
          <w:sz w:val="20"/>
        </w:rPr>
      </w:pPr>
      <w:r w:rsidRPr="00EA21D9">
        <w:rPr>
          <w:rFonts w:cs="Calibri"/>
          <w:noProof/>
          <w:color w:val="000000" w:themeColor="text1"/>
          <w:sz w:val="20"/>
        </w:rPr>
        <w:t xml:space="preserve">Yan, B., Boitano, M., Clark, T. A., and Ettwiller, L. (2018). SMRT-Cappable-seq reveals complex operon variants in bacteria. </w:t>
      </w:r>
      <w:r w:rsidRPr="00EA21D9">
        <w:rPr>
          <w:rFonts w:cs="Calibri"/>
          <w:i/>
          <w:iCs/>
          <w:noProof/>
          <w:color w:val="000000" w:themeColor="text1"/>
          <w:sz w:val="20"/>
        </w:rPr>
        <w:t>Nat. Commun.</w:t>
      </w:r>
      <w:r w:rsidRPr="00EA21D9">
        <w:rPr>
          <w:rFonts w:cs="Calibri"/>
          <w:noProof/>
          <w:color w:val="000000" w:themeColor="text1"/>
          <w:sz w:val="20"/>
        </w:rPr>
        <w:t xml:space="preserve"> 9, 3676. doi:10.1038/s41467-018-05997-6.</w:t>
      </w:r>
    </w:p>
    <w:p w14:paraId="14A6EDF6" w14:textId="10D19F69" w:rsidR="00816423" w:rsidRPr="00EA21D9" w:rsidRDefault="00816423" w:rsidP="00DE26FE">
      <w:pPr>
        <w:widowControl w:val="0"/>
        <w:autoSpaceDE w:val="0"/>
        <w:autoSpaceDN w:val="0"/>
        <w:adjustRightInd w:val="0"/>
        <w:spacing w:after="0" w:line="240" w:lineRule="auto"/>
        <w:ind w:left="480" w:hanging="480"/>
        <w:rPr>
          <w:b/>
          <w:color w:val="000000" w:themeColor="text1"/>
        </w:rPr>
      </w:pPr>
      <w:r w:rsidRPr="00EA21D9">
        <w:rPr>
          <w:b/>
          <w:color w:val="000000" w:themeColor="text1"/>
        </w:rPr>
        <w:fldChar w:fldCharType="end"/>
      </w:r>
    </w:p>
    <w:p w14:paraId="662C5413" w14:textId="77777777" w:rsidR="00D62005" w:rsidRPr="00EA21D9" w:rsidRDefault="00D62005" w:rsidP="00D62005">
      <w:pPr>
        <w:pStyle w:val="KeinLeerraum"/>
        <w:rPr>
          <w:color w:val="000000" w:themeColor="text1"/>
          <w:lang w:eastAsia="de-DE"/>
        </w:rPr>
      </w:pPr>
    </w:p>
    <w:sectPr w:rsidR="00D62005" w:rsidRPr="00EA21D9" w:rsidSect="001D08F8">
      <w:headerReference w:type="default" r:id="rId34"/>
      <w:footerReference w:type="even" r:id="rId35"/>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CB230" w14:textId="77777777" w:rsidR="006A006A" w:rsidRDefault="006A006A" w:rsidP="008938AC">
      <w:pPr>
        <w:spacing w:after="0" w:line="240" w:lineRule="auto"/>
      </w:pPr>
      <w:r>
        <w:separator/>
      </w:r>
    </w:p>
  </w:endnote>
  <w:endnote w:type="continuationSeparator" w:id="0">
    <w:p w14:paraId="29C73EEE" w14:textId="77777777" w:rsidR="006A006A" w:rsidRDefault="006A006A" w:rsidP="00893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3C705" w14:textId="77777777" w:rsidR="006E3E7E" w:rsidRDefault="006E3E7E" w:rsidP="009C18B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35C6FB36" w14:textId="77777777" w:rsidR="006E3E7E" w:rsidRDefault="006E3E7E" w:rsidP="008938A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09DDE" w14:textId="7F2C17B9" w:rsidR="006E3E7E" w:rsidRDefault="006E3E7E" w:rsidP="009C18B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C86960">
      <w:rPr>
        <w:rStyle w:val="Seitenzahl"/>
        <w:noProof/>
      </w:rPr>
      <w:t>6</w:t>
    </w:r>
    <w:r>
      <w:rPr>
        <w:rStyle w:val="Seitenzahl"/>
      </w:rPr>
      <w:fldChar w:fldCharType="end"/>
    </w:r>
  </w:p>
  <w:p w14:paraId="7CE53FE9" w14:textId="77777777" w:rsidR="006E3E7E" w:rsidRDefault="006E3E7E" w:rsidP="008938A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70C38" w14:textId="77777777" w:rsidR="006A006A" w:rsidRDefault="006A006A" w:rsidP="008938AC">
      <w:pPr>
        <w:spacing w:after="0" w:line="240" w:lineRule="auto"/>
      </w:pPr>
      <w:r>
        <w:separator/>
      </w:r>
    </w:p>
  </w:footnote>
  <w:footnote w:type="continuationSeparator" w:id="0">
    <w:p w14:paraId="6888AD88" w14:textId="77777777" w:rsidR="006A006A" w:rsidRDefault="006A006A" w:rsidP="008938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2F3EB" w14:textId="096D77DE" w:rsidR="00A42DD0" w:rsidRPr="00EA21D9" w:rsidRDefault="00CE6007" w:rsidP="00CE6007">
    <w:pPr>
      <w:pStyle w:val="Kopfzeile"/>
      <w:jc w:val="right"/>
      <w:rPr>
        <w:color w:val="000000" w:themeColor="text1"/>
      </w:rPr>
    </w:pPr>
    <w:r w:rsidRPr="00EA21D9">
      <w:rPr>
        <w:color w:val="000000" w:themeColor="text1"/>
        <w:sz w:val="18"/>
        <w:szCs w:val="18"/>
      </w:rPr>
      <w:t xml:space="preserve">Nanopore sequencing of RNA and cDNA molecules in </w:t>
    </w:r>
    <w:r w:rsidR="00585F83" w:rsidRPr="00EA21D9">
      <w:rPr>
        <w:i/>
        <w:iCs/>
        <w:color w:val="000000" w:themeColor="text1"/>
        <w:sz w:val="18"/>
        <w:szCs w:val="18"/>
      </w:rPr>
      <w:t>Escherichia coli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26BC6"/>
    <w:multiLevelType w:val="hybridMultilevel"/>
    <w:tmpl w:val="978EB6A8"/>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565CE"/>
    <w:multiLevelType w:val="hybridMultilevel"/>
    <w:tmpl w:val="BF4421DC"/>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1371C"/>
    <w:multiLevelType w:val="hybridMultilevel"/>
    <w:tmpl w:val="C644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C0601A"/>
    <w:multiLevelType w:val="multilevel"/>
    <w:tmpl w:val="C6A8CCEA"/>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334B10EB"/>
    <w:multiLevelType w:val="hybridMultilevel"/>
    <w:tmpl w:val="898A12A4"/>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C58FE"/>
    <w:multiLevelType w:val="hybridMultilevel"/>
    <w:tmpl w:val="41D2767E"/>
    <w:lvl w:ilvl="0" w:tplc="326A7FBE">
      <w:numFmt w:val="bullet"/>
      <w:lvlText w:val=""/>
      <w:lvlJc w:val="left"/>
      <w:pPr>
        <w:ind w:left="855" w:hanging="360"/>
      </w:pPr>
      <w:rPr>
        <w:rFonts w:ascii="Symbol" w:eastAsia="SimSun" w:hAnsi="Symbol" w:cs="Aria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AA69E8"/>
    <w:multiLevelType w:val="hybridMultilevel"/>
    <w:tmpl w:val="851CF4DA"/>
    <w:lvl w:ilvl="0" w:tplc="0804FAEA">
      <w:start w:val="2"/>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50D2E"/>
    <w:multiLevelType w:val="hybridMultilevel"/>
    <w:tmpl w:val="9364F8F4"/>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EE7DC8"/>
    <w:multiLevelType w:val="hybridMultilevel"/>
    <w:tmpl w:val="738E8326"/>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0"/>
  </w:num>
  <w:num w:numId="5">
    <w:abstractNumId w:val="8"/>
  </w:num>
  <w:num w:numId="6">
    <w:abstractNumId w:val="2"/>
  </w:num>
  <w:num w:numId="7">
    <w:abstractNumId w:val="4"/>
  </w:num>
  <w:num w:numId="8">
    <w:abstractNumId w:val="5"/>
  </w:num>
  <w:num w:numId="9">
    <w:abstractNumId w:val="3"/>
    <w:lvlOverride w:ilvl="0">
      <w:lvl w:ilvl="0">
        <w:start w:val="1"/>
        <w:numFmt w:val="decimal"/>
        <w:pStyle w:val="berschrift1"/>
        <w:lvlText w:val="%1"/>
        <w:lvlJc w:val="left"/>
        <w:pPr>
          <w:tabs>
            <w:tab w:val="num" w:pos="709"/>
          </w:tabs>
          <w:ind w:left="709" w:hanging="567"/>
        </w:pPr>
        <w:rPr>
          <w:rFonts w:hint="default"/>
        </w:rPr>
      </w:lvl>
    </w:lvlOverride>
    <w:lvlOverride w:ilvl="1">
      <w:lvl w:ilvl="1">
        <w:start w:val="1"/>
        <w:numFmt w:val="decimal"/>
        <w:pStyle w:val="berschrift2"/>
        <w:lvlText w:val="%1.%2"/>
        <w:lvlJc w:val="left"/>
        <w:pPr>
          <w:tabs>
            <w:tab w:val="num" w:pos="567"/>
          </w:tabs>
          <w:ind w:left="567" w:hanging="567"/>
        </w:pPr>
        <w:rPr>
          <w:rFonts w:hint="default"/>
        </w:rPr>
      </w:lvl>
    </w:lvlOverride>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8F8"/>
    <w:rsid w:val="00005E2D"/>
    <w:rsid w:val="00036F74"/>
    <w:rsid w:val="00040537"/>
    <w:rsid w:val="00041DBE"/>
    <w:rsid w:val="00051C06"/>
    <w:rsid w:val="00073E7F"/>
    <w:rsid w:val="00085E5D"/>
    <w:rsid w:val="0009384A"/>
    <w:rsid w:val="000A6DE8"/>
    <w:rsid w:val="000B654E"/>
    <w:rsid w:val="000C1E22"/>
    <w:rsid w:val="000E09EF"/>
    <w:rsid w:val="00111AB6"/>
    <w:rsid w:val="00120F33"/>
    <w:rsid w:val="00133DF3"/>
    <w:rsid w:val="00140542"/>
    <w:rsid w:val="0015602A"/>
    <w:rsid w:val="00164AE5"/>
    <w:rsid w:val="00184BB5"/>
    <w:rsid w:val="00185E5F"/>
    <w:rsid w:val="001B089E"/>
    <w:rsid w:val="001C3A63"/>
    <w:rsid w:val="001D08F8"/>
    <w:rsid w:val="001D0990"/>
    <w:rsid w:val="001F71D8"/>
    <w:rsid w:val="0020082E"/>
    <w:rsid w:val="00201E27"/>
    <w:rsid w:val="002071FE"/>
    <w:rsid w:val="002134E8"/>
    <w:rsid w:val="00214C90"/>
    <w:rsid w:val="002252DA"/>
    <w:rsid w:val="00236326"/>
    <w:rsid w:val="002376F5"/>
    <w:rsid w:val="002426DC"/>
    <w:rsid w:val="00243D73"/>
    <w:rsid w:val="0026522B"/>
    <w:rsid w:val="00265E4D"/>
    <w:rsid w:val="00275CE1"/>
    <w:rsid w:val="00291146"/>
    <w:rsid w:val="002A3434"/>
    <w:rsid w:val="002B4FF2"/>
    <w:rsid w:val="002B71CB"/>
    <w:rsid w:val="002D4A13"/>
    <w:rsid w:val="002E72E1"/>
    <w:rsid w:val="002F2CB3"/>
    <w:rsid w:val="002F5E41"/>
    <w:rsid w:val="0030635C"/>
    <w:rsid w:val="00313ABF"/>
    <w:rsid w:val="00342FE9"/>
    <w:rsid w:val="00355819"/>
    <w:rsid w:val="00360BB5"/>
    <w:rsid w:val="00382FA5"/>
    <w:rsid w:val="00383B77"/>
    <w:rsid w:val="0038626D"/>
    <w:rsid w:val="00387BD6"/>
    <w:rsid w:val="0039152E"/>
    <w:rsid w:val="003A2830"/>
    <w:rsid w:val="003B4041"/>
    <w:rsid w:val="003C7481"/>
    <w:rsid w:val="003D71EA"/>
    <w:rsid w:val="003E6384"/>
    <w:rsid w:val="00412537"/>
    <w:rsid w:val="00427FFB"/>
    <w:rsid w:val="004326C3"/>
    <w:rsid w:val="00455E4F"/>
    <w:rsid w:val="004573F3"/>
    <w:rsid w:val="00457CE6"/>
    <w:rsid w:val="00493BCB"/>
    <w:rsid w:val="0049665C"/>
    <w:rsid w:val="004E4DCF"/>
    <w:rsid w:val="004F601F"/>
    <w:rsid w:val="005140C8"/>
    <w:rsid w:val="00526177"/>
    <w:rsid w:val="005452BF"/>
    <w:rsid w:val="00551839"/>
    <w:rsid w:val="005577BC"/>
    <w:rsid w:val="005611F9"/>
    <w:rsid w:val="005628DA"/>
    <w:rsid w:val="005828F7"/>
    <w:rsid w:val="00585F83"/>
    <w:rsid w:val="00587F46"/>
    <w:rsid w:val="0059024D"/>
    <w:rsid w:val="00595952"/>
    <w:rsid w:val="005A442F"/>
    <w:rsid w:val="005C2AEC"/>
    <w:rsid w:val="005C468D"/>
    <w:rsid w:val="005E5E05"/>
    <w:rsid w:val="005E7F9F"/>
    <w:rsid w:val="00603232"/>
    <w:rsid w:val="00616EBE"/>
    <w:rsid w:val="006200A0"/>
    <w:rsid w:val="00630796"/>
    <w:rsid w:val="00635E9C"/>
    <w:rsid w:val="00636904"/>
    <w:rsid w:val="006502B7"/>
    <w:rsid w:val="006570E9"/>
    <w:rsid w:val="0066265B"/>
    <w:rsid w:val="00662E65"/>
    <w:rsid w:val="0066558B"/>
    <w:rsid w:val="006720F6"/>
    <w:rsid w:val="00677439"/>
    <w:rsid w:val="00680005"/>
    <w:rsid w:val="006A006A"/>
    <w:rsid w:val="006A2A24"/>
    <w:rsid w:val="006B09DD"/>
    <w:rsid w:val="006B7D97"/>
    <w:rsid w:val="006C391C"/>
    <w:rsid w:val="006C75DC"/>
    <w:rsid w:val="006D2BED"/>
    <w:rsid w:val="006D6C69"/>
    <w:rsid w:val="006E3E7E"/>
    <w:rsid w:val="007015D7"/>
    <w:rsid w:val="0071591B"/>
    <w:rsid w:val="00717BDB"/>
    <w:rsid w:val="00733AAC"/>
    <w:rsid w:val="00736171"/>
    <w:rsid w:val="00754044"/>
    <w:rsid w:val="007639C2"/>
    <w:rsid w:val="00771D3E"/>
    <w:rsid w:val="007827BA"/>
    <w:rsid w:val="0079675E"/>
    <w:rsid w:val="007A20C7"/>
    <w:rsid w:val="007A5BF8"/>
    <w:rsid w:val="007D3B19"/>
    <w:rsid w:val="007F2A2E"/>
    <w:rsid w:val="007F46EB"/>
    <w:rsid w:val="007F729A"/>
    <w:rsid w:val="007F742A"/>
    <w:rsid w:val="008003BD"/>
    <w:rsid w:val="00816423"/>
    <w:rsid w:val="00826EDD"/>
    <w:rsid w:val="008348E6"/>
    <w:rsid w:val="00855A20"/>
    <w:rsid w:val="00872AD6"/>
    <w:rsid w:val="008906D4"/>
    <w:rsid w:val="00892E1E"/>
    <w:rsid w:val="008938AC"/>
    <w:rsid w:val="008A35A7"/>
    <w:rsid w:val="008A7E50"/>
    <w:rsid w:val="008B538D"/>
    <w:rsid w:val="008D010B"/>
    <w:rsid w:val="008D09AC"/>
    <w:rsid w:val="008E0DFA"/>
    <w:rsid w:val="008F5F38"/>
    <w:rsid w:val="009039F7"/>
    <w:rsid w:val="00915B17"/>
    <w:rsid w:val="009348DD"/>
    <w:rsid w:val="00940ED9"/>
    <w:rsid w:val="00942041"/>
    <w:rsid w:val="009421C0"/>
    <w:rsid w:val="009578C0"/>
    <w:rsid w:val="0096202E"/>
    <w:rsid w:val="00974530"/>
    <w:rsid w:val="0098356B"/>
    <w:rsid w:val="00993B76"/>
    <w:rsid w:val="0099465F"/>
    <w:rsid w:val="009C17DD"/>
    <w:rsid w:val="009C18B4"/>
    <w:rsid w:val="009C2C61"/>
    <w:rsid w:val="009D661E"/>
    <w:rsid w:val="009E7B51"/>
    <w:rsid w:val="00A26219"/>
    <w:rsid w:val="00A2793A"/>
    <w:rsid w:val="00A423D6"/>
    <w:rsid w:val="00A42DD0"/>
    <w:rsid w:val="00A55052"/>
    <w:rsid w:val="00A57FCD"/>
    <w:rsid w:val="00A6153F"/>
    <w:rsid w:val="00A7247D"/>
    <w:rsid w:val="00A74B2A"/>
    <w:rsid w:val="00A966EC"/>
    <w:rsid w:val="00AB316D"/>
    <w:rsid w:val="00AB6910"/>
    <w:rsid w:val="00B51D0B"/>
    <w:rsid w:val="00B61183"/>
    <w:rsid w:val="00B70111"/>
    <w:rsid w:val="00B711B8"/>
    <w:rsid w:val="00B73B5C"/>
    <w:rsid w:val="00B81DB3"/>
    <w:rsid w:val="00B873A8"/>
    <w:rsid w:val="00B923E1"/>
    <w:rsid w:val="00BA2FEB"/>
    <w:rsid w:val="00BB1410"/>
    <w:rsid w:val="00BC72D7"/>
    <w:rsid w:val="00BE563A"/>
    <w:rsid w:val="00BE6EAB"/>
    <w:rsid w:val="00BE76EF"/>
    <w:rsid w:val="00BF726C"/>
    <w:rsid w:val="00C06D22"/>
    <w:rsid w:val="00C17069"/>
    <w:rsid w:val="00C20E9B"/>
    <w:rsid w:val="00C5340E"/>
    <w:rsid w:val="00C7076D"/>
    <w:rsid w:val="00C742A1"/>
    <w:rsid w:val="00C76265"/>
    <w:rsid w:val="00C86960"/>
    <w:rsid w:val="00CA132A"/>
    <w:rsid w:val="00CA1C37"/>
    <w:rsid w:val="00CA6458"/>
    <w:rsid w:val="00CA6D0E"/>
    <w:rsid w:val="00CB1ECC"/>
    <w:rsid w:val="00CB2FBA"/>
    <w:rsid w:val="00CB5A26"/>
    <w:rsid w:val="00CB707A"/>
    <w:rsid w:val="00CC1393"/>
    <w:rsid w:val="00CC1C36"/>
    <w:rsid w:val="00CC2251"/>
    <w:rsid w:val="00CC3238"/>
    <w:rsid w:val="00CC6198"/>
    <w:rsid w:val="00CE0E29"/>
    <w:rsid w:val="00CE1EA9"/>
    <w:rsid w:val="00CE3D15"/>
    <w:rsid w:val="00CE6007"/>
    <w:rsid w:val="00CE7752"/>
    <w:rsid w:val="00CF0BF2"/>
    <w:rsid w:val="00CF3289"/>
    <w:rsid w:val="00CF3AAE"/>
    <w:rsid w:val="00D03E6B"/>
    <w:rsid w:val="00D07FA9"/>
    <w:rsid w:val="00D13128"/>
    <w:rsid w:val="00D210F8"/>
    <w:rsid w:val="00D262A5"/>
    <w:rsid w:val="00D3380C"/>
    <w:rsid w:val="00D439CC"/>
    <w:rsid w:val="00D62005"/>
    <w:rsid w:val="00D70E59"/>
    <w:rsid w:val="00D82FD8"/>
    <w:rsid w:val="00D8568A"/>
    <w:rsid w:val="00DA0A46"/>
    <w:rsid w:val="00DA584F"/>
    <w:rsid w:val="00DC0889"/>
    <w:rsid w:val="00DD65F1"/>
    <w:rsid w:val="00DE26FE"/>
    <w:rsid w:val="00DE5A0F"/>
    <w:rsid w:val="00E01C89"/>
    <w:rsid w:val="00E04587"/>
    <w:rsid w:val="00E06F76"/>
    <w:rsid w:val="00E12973"/>
    <w:rsid w:val="00E13CFB"/>
    <w:rsid w:val="00E17535"/>
    <w:rsid w:val="00E64AF8"/>
    <w:rsid w:val="00E67A12"/>
    <w:rsid w:val="00E67C43"/>
    <w:rsid w:val="00E96322"/>
    <w:rsid w:val="00EA111B"/>
    <w:rsid w:val="00EA21D9"/>
    <w:rsid w:val="00EA2EDC"/>
    <w:rsid w:val="00EB2555"/>
    <w:rsid w:val="00EC0547"/>
    <w:rsid w:val="00ED01EB"/>
    <w:rsid w:val="00ED77B3"/>
    <w:rsid w:val="00EE381B"/>
    <w:rsid w:val="00EF62CA"/>
    <w:rsid w:val="00F10BBE"/>
    <w:rsid w:val="00F212CD"/>
    <w:rsid w:val="00F22E4C"/>
    <w:rsid w:val="00F33DA7"/>
    <w:rsid w:val="00F50EBD"/>
    <w:rsid w:val="00F722C5"/>
    <w:rsid w:val="00F77308"/>
    <w:rsid w:val="00F906F5"/>
    <w:rsid w:val="00F94200"/>
    <w:rsid w:val="00FE3E9F"/>
    <w:rsid w:val="00FF2928"/>
    <w:rsid w:val="00FF325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1EA24"/>
  <w15:chartTrackingRefBased/>
  <w15:docId w15:val="{B9F3A9A1-5922-E449-9D48-91C2BAE32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lang w:val="de-DE" w:eastAsia="de-DE"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val="en-GB" w:eastAsia="zh-CN"/>
    </w:rPr>
  </w:style>
  <w:style w:type="paragraph" w:styleId="berschrift1">
    <w:name w:val="heading 1"/>
    <w:basedOn w:val="Listenabsatz"/>
    <w:next w:val="Standard"/>
    <w:link w:val="berschrift1Zchn"/>
    <w:uiPriority w:val="2"/>
    <w:qFormat/>
    <w:rsid w:val="0038626D"/>
    <w:pPr>
      <w:numPr>
        <w:numId w:val="9"/>
      </w:numPr>
      <w:tabs>
        <w:tab w:val="clear" w:pos="709"/>
        <w:tab w:val="num" w:pos="567"/>
      </w:tabs>
      <w:spacing w:before="360" w:after="120" w:line="288" w:lineRule="auto"/>
      <w:ind w:left="567"/>
      <w:contextualSpacing w:val="0"/>
      <w:jc w:val="both"/>
      <w:outlineLvl w:val="0"/>
    </w:pPr>
    <w:rPr>
      <w:rFonts w:ascii="Cambria" w:eastAsia="Cambria" w:hAnsi="Cambria" w:cs="Times New Roman"/>
      <w:b/>
      <w:szCs w:val="24"/>
      <w:lang w:eastAsia="de-DE"/>
    </w:rPr>
  </w:style>
  <w:style w:type="paragraph" w:styleId="berschrift2">
    <w:name w:val="heading 2"/>
    <w:basedOn w:val="berschrift1"/>
    <w:next w:val="Standard"/>
    <w:link w:val="berschrift2Zchn"/>
    <w:uiPriority w:val="2"/>
    <w:qFormat/>
    <w:rsid w:val="0038626D"/>
    <w:pPr>
      <w:numPr>
        <w:ilvl w:val="1"/>
      </w:numPr>
      <w:spacing w:before="240"/>
      <w:outlineLvl w:val="1"/>
    </w:pPr>
  </w:style>
  <w:style w:type="paragraph" w:styleId="berschrift3">
    <w:name w:val="heading 3"/>
    <w:basedOn w:val="Standard"/>
    <w:next w:val="Standard"/>
    <w:link w:val="berschrift3Zchn"/>
    <w:uiPriority w:val="2"/>
    <w:qFormat/>
    <w:rsid w:val="0038626D"/>
    <w:pPr>
      <w:keepNext/>
      <w:keepLines/>
      <w:numPr>
        <w:ilvl w:val="2"/>
        <w:numId w:val="9"/>
      </w:numPr>
      <w:spacing w:before="160" w:after="80" w:line="288" w:lineRule="auto"/>
      <w:jc w:val="both"/>
      <w:outlineLvl w:val="2"/>
    </w:pPr>
    <w:rPr>
      <w:rFonts w:ascii="Cambria" w:eastAsia="Times New Roman" w:hAnsi="Cambria" w:cs="Times New Roman"/>
      <w:b/>
      <w:szCs w:val="24"/>
      <w:lang w:eastAsia="de-DE"/>
    </w:rPr>
  </w:style>
  <w:style w:type="paragraph" w:styleId="berschrift4">
    <w:name w:val="heading 4"/>
    <w:basedOn w:val="berschrift3"/>
    <w:next w:val="Standard"/>
    <w:link w:val="berschrift4Zchn"/>
    <w:uiPriority w:val="2"/>
    <w:qFormat/>
    <w:rsid w:val="0038626D"/>
    <w:pPr>
      <w:numPr>
        <w:ilvl w:val="3"/>
      </w:numPr>
      <w:outlineLvl w:val="3"/>
    </w:pPr>
    <w:rPr>
      <w:iCs/>
    </w:rPr>
  </w:style>
  <w:style w:type="paragraph" w:styleId="berschrift5">
    <w:name w:val="heading 5"/>
    <w:basedOn w:val="berschrift4"/>
    <w:next w:val="Standard"/>
    <w:link w:val="berschrift5Zchn"/>
    <w:uiPriority w:val="2"/>
    <w:qFormat/>
    <w:rsid w:val="0038626D"/>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40537"/>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elZchn">
    <w:name w:val="Titel Zchn"/>
    <w:link w:val="Titel"/>
    <w:uiPriority w:val="10"/>
    <w:rsid w:val="00040537"/>
    <w:rPr>
      <w:rFonts w:ascii="Cambria" w:eastAsia="SimSun" w:hAnsi="Cambria" w:cs="Times New Roman"/>
      <w:color w:val="17365D"/>
      <w:spacing w:val="5"/>
      <w:kern w:val="28"/>
      <w:sz w:val="52"/>
      <w:szCs w:val="52"/>
    </w:rPr>
  </w:style>
  <w:style w:type="paragraph" w:styleId="Listenabsatz">
    <w:name w:val="List Paragraph"/>
    <w:basedOn w:val="Standard"/>
    <w:uiPriority w:val="34"/>
    <w:qFormat/>
    <w:rsid w:val="00040537"/>
    <w:pPr>
      <w:ind w:left="720"/>
      <w:contextualSpacing/>
    </w:pPr>
  </w:style>
  <w:style w:type="character" w:styleId="Fett">
    <w:name w:val="Strong"/>
    <w:uiPriority w:val="22"/>
    <w:qFormat/>
    <w:rsid w:val="00CC3238"/>
    <w:rPr>
      <w:b/>
      <w:bCs/>
    </w:rPr>
  </w:style>
  <w:style w:type="paragraph" w:styleId="Sprechblasentext">
    <w:name w:val="Balloon Text"/>
    <w:basedOn w:val="Standard"/>
    <w:link w:val="SprechblasentextZchn"/>
    <w:uiPriority w:val="99"/>
    <w:semiHidden/>
    <w:unhideWhenUsed/>
    <w:rsid w:val="00CE7752"/>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CE7752"/>
    <w:rPr>
      <w:rFonts w:ascii="Tahoma" w:hAnsi="Tahoma" w:cs="Tahoma"/>
      <w:sz w:val="16"/>
      <w:szCs w:val="16"/>
      <w:lang w:eastAsia="zh-CN"/>
    </w:rPr>
  </w:style>
  <w:style w:type="character" w:styleId="Hyperlink">
    <w:name w:val="Hyperlink"/>
    <w:uiPriority w:val="99"/>
    <w:unhideWhenUsed/>
    <w:rsid w:val="007F742A"/>
    <w:rPr>
      <w:color w:val="0000FF"/>
      <w:u w:val="single"/>
    </w:rPr>
  </w:style>
  <w:style w:type="paragraph" w:styleId="Kopfzeile">
    <w:name w:val="header"/>
    <w:basedOn w:val="Standard"/>
    <w:link w:val="KopfzeileZchn"/>
    <w:uiPriority w:val="99"/>
    <w:unhideWhenUsed/>
    <w:rsid w:val="008938AC"/>
    <w:pPr>
      <w:tabs>
        <w:tab w:val="center" w:pos="4536"/>
        <w:tab w:val="right" w:pos="9072"/>
      </w:tabs>
    </w:pPr>
  </w:style>
  <w:style w:type="character" w:customStyle="1" w:styleId="KopfzeileZchn">
    <w:name w:val="Kopfzeile Zchn"/>
    <w:link w:val="Kopfzeile"/>
    <w:uiPriority w:val="99"/>
    <w:rsid w:val="008938AC"/>
    <w:rPr>
      <w:sz w:val="22"/>
      <w:szCs w:val="22"/>
      <w:lang w:val="en-GB" w:eastAsia="zh-CN"/>
    </w:rPr>
  </w:style>
  <w:style w:type="paragraph" w:styleId="Fuzeile">
    <w:name w:val="footer"/>
    <w:basedOn w:val="Standard"/>
    <w:link w:val="FuzeileZchn"/>
    <w:uiPriority w:val="99"/>
    <w:unhideWhenUsed/>
    <w:rsid w:val="008938AC"/>
    <w:pPr>
      <w:tabs>
        <w:tab w:val="center" w:pos="4536"/>
        <w:tab w:val="right" w:pos="9072"/>
      </w:tabs>
    </w:pPr>
  </w:style>
  <w:style w:type="character" w:customStyle="1" w:styleId="FuzeileZchn">
    <w:name w:val="Fußzeile Zchn"/>
    <w:link w:val="Fuzeile"/>
    <w:uiPriority w:val="99"/>
    <w:rsid w:val="008938AC"/>
    <w:rPr>
      <w:sz w:val="22"/>
      <w:szCs w:val="22"/>
      <w:lang w:val="en-GB" w:eastAsia="zh-CN"/>
    </w:rPr>
  </w:style>
  <w:style w:type="character" w:styleId="Seitenzahl">
    <w:name w:val="page number"/>
    <w:basedOn w:val="Absatz-Standardschriftart"/>
    <w:uiPriority w:val="99"/>
    <w:semiHidden/>
    <w:unhideWhenUsed/>
    <w:rsid w:val="008938AC"/>
  </w:style>
  <w:style w:type="paragraph" w:customStyle="1" w:styleId="Titel1">
    <w:name w:val="Titel1"/>
    <w:basedOn w:val="Standard"/>
    <w:qFormat/>
    <w:rsid w:val="00B70111"/>
    <w:rPr>
      <w:rFonts w:ascii="Arial" w:hAnsi="Arial"/>
      <w:b/>
      <w:bCs/>
      <w:sz w:val="28"/>
      <w:szCs w:val="28"/>
    </w:rPr>
  </w:style>
  <w:style w:type="paragraph" w:customStyle="1" w:styleId="text">
    <w:name w:val="text"/>
    <w:basedOn w:val="Standard"/>
    <w:qFormat/>
    <w:rsid w:val="00B70111"/>
    <w:rPr>
      <w:rFonts w:ascii="Arial" w:hAnsi="Arial"/>
      <w:sz w:val="20"/>
      <w:szCs w:val="20"/>
    </w:rPr>
  </w:style>
  <w:style w:type="paragraph" w:customStyle="1" w:styleId="AuthorList">
    <w:name w:val="Author List"/>
    <w:aliases w:val="Keywords,Abstract"/>
    <w:basedOn w:val="Untertitel"/>
    <w:next w:val="Standard"/>
    <w:uiPriority w:val="1"/>
    <w:qFormat/>
    <w:rsid w:val="00B70111"/>
    <w:pPr>
      <w:spacing w:before="240" w:after="0" w:line="288" w:lineRule="auto"/>
      <w:jc w:val="both"/>
      <w:outlineLvl w:val="9"/>
    </w:pPr>
    <w:rPr>
      <w:rFonts w:eastAsia="Times New Roman" w:cs="Times New Roman"/>
      <w:b/>
      <w:sz w:val="22"/>
      <w:lang w:eastAsia="de-DE"/>
    </w:rPr>
  </w:style>
  <w:style w:type="paragraph" w:styleId="Untertitel">
    <w:name w:val="Subtitle"/>
    <w:basedOn w:val="Standard"/>
    <w:next w:val="Standard"/>
    <w:link w:val="UntertitelZchn"/>
    <w:uiPriority w:val="11"/>
    <w:qFormat/>
    <w:rsid w:val="00B70111"/>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B70111"/>
    <w:rPr>
      <w:rFonts w:asciiTheme="majorHAnsi" w:eastAsiaTheme="majorEastAsia" w:hAnsiTheme="majorHAnsi" w:cstheme="majorBidi"/>
      <w:sz w:val="24"/>
      <w:szCs w:val="24"/>
      <w:lang w:val="en-GB" w:eastAsia="zh-CN"/>
    </w:rPr>
  </w:style>
  <w:style w:type="paragraph" w:customStyle="1" w:styleId="page">
    <w:name w:val="page"/>
    <w:basedOn w:val="Standard"/>
    <w:qFormat/>
    <w:rsid w:val="00B70111"/>
    <w:pPr>
      <w:spacing w:line="360" w:lineRule="auto"/>
      <w:jc w:val="both"/>
    </w:pPr>
    <w:rPr>
      <w:rFonts w:ascii="Arial" w:hAnsi="Arial"/>
      <w:sz w:val="20"/>
      <w:szCs w:val="20"/>
    </w:rPr>
  </w:style>
  <w:style w:type="paragraph" w:customStyle="1" w:styleId="subheaders">
    <w:name w:val="subheaders"/>
    <w:basedOn w:val="Standard"/>
    <w:qFormat/>
    <w:rsid w:val="006D6C69"/>
    <w:rPr>
      <w:b/>
      <w:bCs/>
    </w:rPr>
  </w:style>
  <w:style w:type="paragraph" w:customStyle="1" w:styleId="berschrift10">
    <w:name w:val="Überschrift_1"/>
    <w:basedOn w:val="Standard"/>
    <w:qFormat/>
    <w:rsid w:val="006D6C69"/>
    <w:rPr>
      <w:rFonts w:ascii="Arial" w:hAnsi="Arial"/>
      <w:b/>
      <w:bCs/>
      <w:sz w:val="20"/>
      <w:szCs w:val="20"/>
    </w:rPr>
  </w:style>
  <w:style w:type="paragraph" w:customStyle="1" w:styleId="berschrift20">
    <w:name w:val="Überschrift_2"/>
    <w:basedOn w:val="Standard"/>
    <w:qFormat/>
    <w:rsid w:val="006D6C69"/>
    <w:pPr>
      <w:spacing w:line="360" w:lineRule="auto"/>
    </w:pPr>
    <w:rPr>
      <w:rFonts w:ascii="Arial" w:hAnsi="Arial"/>
      <w:b/>
      <w:bCs/>
      <w:sz w:val="20"/>
      <w:szCs w:val="20"/>
    </w:rPr>
  </w:style>
  <w:style w:type="character" w:customStyle="1" w:styleId="NichtaufgelsteErwhnung1">
    <w:name w:val="Nicht aufgelöste Erwähnung1"/>
    <w:basedOn w:val="Absatz-Standardschriftart"/>
    <w:uiPriority w:val="99"/>
    <w:semiHidden/>
    <w:unhideWhenUsed/>
    <w:rsid w:val="006D6C69"/>
    <w:rPr>
      <w:color w:val="605E5C"/>
      <w:shd w:val="clear" w:color="auto" w:fill="E1DFDD"/>
    </w:rPr>
  </w:style>
  <w:style w:type="paragraph" w:customStyle="1" w:styleId="berschrift30">
    <w:name w:val="Überschrift_3"/>
    <w:basedOn w:val="page"/>
    <w:qFormat/>
    <w:rsid w:val="0038626D"/>
    <w:rPr>
      <w:i/>
      <w:iCs/>
    </w:rPr>
  </w:style>
  <w:style w:type="character" w:customStyle="1" w:styleId="berschrift1Zchn">
    <w:name w:val="Überschrift 1 Zchn"/>
    <w:basedOn w:val="Absatz-Standardschriftart"/>
    <w:link w:val="berschrift1"/>
    <w:uiPriority w:val="2"/>
    <w:rsid w:val="0038626D"/>
    <w:rPr>
      <w:rFonts w:ascii="Cambria" w:eastAsia="Cambria" w:hAnsi="Cambria" w:cs="Times New Roman"/>
      <w:b/>
      <w:sz w:val="22"/>
      <w:szCs w:val="24"/>
      <w:lang w:val="en-GB"/>
    </w:rPr>
  </w:style>
  <w:style w:type="character" w:customStyle="1" w:styleId="berschrift2Zchn">
    <w:name w:val="Überschrift 2 Zchn"/>
    <w:basedOn w:val="Absatz-Standardschriftart"/>
    <w:link w:val="berschrift2"/>
    <w:uiPriority w:val="2"/>
    <w:rsid w:val="0038626D"/>
    <w:rPr>
      <w:rFonts w:ascii="Cambria" w:eastAsia="Cambria" w:hAnsi="Cambria" w:cs="Times New Roman"/>
      <w:b/>
      <w:sz w:val="22"/>
      <w:szCs w:val="24"/>
      <w:lang w:val="en-GB"/>
    </w:rPr>
  </w:style>
  <w:style w:type="character" w:customStyle="1" w:styleId="berschrift3Zchn">
    <w:name w:val="Überschrift 3 Zchn"/>
    <w:basedOn w:val="Absatz-Standardschriftart"/>
    <w:link w:val="berschrift3"/>
    <w:uiPriority w:val="2"/>
    <w:rsid w:val="0038626D"/>
    <w:rPr>
      <w:rFonts w:ascii="Cambria" w:eastAsia="Times New Roman" w:hAnsi="Cambria" w:cs="Times New Roman"/>
      <w:b/>
      <w:sz w:val="22"/>
      <w:szCs w:val="24"/>
      <w:lang w:val="en-GB"/>
    </w:rPr>
  </w:style>
  <w:style w:type="character" w:customStyle="1" w:styleId="berschrift4Zchn">
    <w:name w:val="Überschrift 4 Zchn"/>
    <w:basedOn w:val="Absatz-Standardschriftart"/>
    <w:link w:val="berschrift4"/>
    <w:uiPriority w:val="2"/>
    <w:rsid w:val="0038626D"/>
    <w:rPr>
      <w:rFonts w:ascii="Cambria" w:eastAsia="Times New Roman" w:hAnsi="Cambria" w:cs="Times New Roman"/>
      <w:b/>
      <w:iCs/>
      <w:sz w:val="22"/>
      <w:szCs w:val="24"/>
      <w:lang w:val="en-GB"/>
    </w:rPr>
  </w:style>
  <w:style w:type="character" w:customStyle="1" w:styleId="berschrift5Zchn">
    <w:name w:val="Überschrift 5 Zchn"/>
    <w:basedOn w:val="Absatz-Standardschriftart"/>
    <w:link w:val="berschrift5"/>
    <w:uiPriority w:val="2"/>
    <w:rsid w:val="0038626D"/>
    <w:rPr>
      <w:rFonts w:ascii="Cambria" w:eastAsia="Times New Roman" w:hAnsi="Cambria" w:cs="Times New Roman"/>
      <w:b/>
      <w:iCs/>
      <w:sz w:val="22"/>
      <w:szCs w:val="24"/>
      <w:lang w:val="en-GB"/>
    </w:rPr>
  </w:style>
  <w:style w:type="character" w:styleId="Hervorhebung">
    <w:name w:val="Emphasis"/>
    <w:uiPriority w:val="20"/>
    <w:qFormat/>
    <w:rsid w:val="0038626D"/>
    <w:rPr>
      <w:rFonts w:ascii="Times New Roman" w:hAnsi="Times New Roman"/>
      <w:i/>
      <w:iCs/>
    </w:rPr>
  </w:style>
  <w:style w:type="paragraph" w:styleId="Endnotentext">
    <w:name w:val="endnote text"/>
    <w:basedOn w:val="Standard"/>
    <w:link w:val="EndnotentextZchn"/>
    <w:uiPriority w:val="99"/>
    <w:semiHidden/>
    <w:unhideWhenUsed/>
    <w:rsid w:val="0038626D"/>
    <w:pPr>
      <w:spacing w:after="0" w:line="288" w:lineRule="auto"/>
      <w:jc w:val="both"/>
    </w:pPr>
    <w:rPr>
      <w:rFonts w:eastAsia="Times New Roman" w:cs="Times New Roman"/>
      <w:sz w:val="20"/>
      <w:szCs w:val="20"/>
      <w:lang w:eastAsia="de-DE"/>
    </w:rPr>
  </w:style>
  <w:style w:type="character" w:customStyle="1" w:styleId="EndnotentextZchn">
    <w:name w:val="Endnotentext Zchn"/>
    <w:basedOn w:val="Absatz-Standardschriftart"/>
    <w:link w:val="Endnotentext"/>
    <w:uiPriority w:val="99"/>
    <w:semiHidden/>
    <w:rsid w:val="0038626D"/>
    <w:rPr>
      <w:rFonts w:eastAsia="Times New Roman" w:cs="Times New Roman"/>
      <w:lang w:val="en-GB"/>
    </w:rPr>
  </w:style>
  <w:style w:type="numbering" w:customStyle="1" w:styleId="Headings">
    <w:name w:val="Headings"/>
    <w:uiPriority w:val="99"/>
    <w:rsid w:val="0038626D"/>
    <w:pPr>
      <w:numPr>
        <w:numId w:val="10"/>
      </w:numPr>
    </w:pPr>
  </w:style>
  <w:style w:type="character" w:customStyle="1" w:styleId="apple-converted-space">
    <w:name w:val="apple-converted-space"/>
    <w:rsid w:val="0038626D"/>
  </w:style>
  <w:style w:type="character" w:styleId="Funotenzeichen">
    <w:name w:val="footnote reference"/>
    <w:uiPriority w:val="99"/>
    <w:semiHidden/>
    <w:unhideWhenUsed/>
    <w:rsid w:val="006E3E7E"/>
    <w:rPr>
      <w:vertAlign w:val="superscript"/>
    </w:rPr>
  </w:style>
  <w:style w:type="character" w:styleId="Kommentarzeichen">
    <w:name w:val="annotation reference"/>
    <w:uiPriority w:val="99"/>
    <w:unhideWhenUsed/>
    <w:rsid w:val="006E3E7E"/>
    <w:rPr>
      <w:sz w:val="16"/>
      <w:szCs w:val="16"/>
    </w:rPr>
  </w:style>
  <w:style w:type="paragraph" w:styleId="Kommentartext">
    <w:name w:val="annotation text"/>
    <w:basedOn w:val="Standard"/>
    <w:link w:val="KommentartextZchn"/>
    <w:uiPriority w:val="99"/>
    <w:unhideWhenUsed/>
    <w:rsid w:val="006E3E7E"/>
    <w:pPr>
      <w:spacing w:after="0" w:line="288" w:lineRule="auto"/>
      <w:jc w:val="both"/>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6E3E7E"/>
    <w:rPr>
      <w:rFonts w:eastAsia="Times New Roman" w:cs="Times New Roman"/>
      <w:lang w:val="en-GB"/>
    </w:rPr>
  </w:style>
  <w:style w:type="character" w:customStyle="1" w:styleId="e24kjd">
    <w:name w:val="e24kjd"/>
    <w:rsid w:val="006E3E7E"/>
  </w:style>
  <w:style w:type="paragraph" w:styleId="Beschriftung">
    <w:name w:val="caption"/>
    <w:basedOn w:val="Standard"/>
    <w:next w:val="KeinLeerraum"/>
    <w:uiPriority w:val="35"/>
    <w:unhideWhenUsed/>
    <w:qFormat/>
    <w:rsid w:val="000C1E22"/>
    <w:pPr>
      <w:keepNext/>
      <w:spacing w:after="0" w:line="240" w:lineRule="auto"/>
      <w:jc w:val="both"/>
    </w:pPr>
    <w:rPr>
      <w:rFonts w:eastAsia="Times New Roman" w:cs="Times New Roman"/>
      <w:bCs/>
      <w:sz w:val="20"/>
      <w:szCs w:val="24"/>
      <w:lang w:eastAsia="de-DE"/>
    </w:rPr>
  </w:style>
  <w:style w:type="paragraph" w:styleId="KeinLeerraum">
    <w:name w:val="No Spacing"/>
    <w:uiPriority w:val="1"/>
    <w:qFormat/>
    <w:rsid w:val="000C1E22"/>
    <w:rPr>
      <w:sz w:val="22"/>
      <w:szCs w:val="22"/>
      <w:lang w:val="en-GB" w:eastAsia="zh-CN"/>
    </w:rPr>
  </w:style>
  <w:style w:type="paragraph" w:styleId="Abbildungsverzeichnis">
    <w:name w:val="table of figures"/>
    <w:basedOn w:val="Standard"/>
    <w:next w:val="Standard"/>
    <w:uiPriority w:val="99"/>
    <w:unhideWhenUsed/>
    <w:rsid w:val="00E01C89"/>
    <w:pPr>
      <w:spacing w:after="0"/>
    </w:pPr>
  </w:style>
  <w:style w:type="paragraph" w:customStyle="1" w:styleId="beschriftungnocaption">
    <w:name w:val="beschriftung_nocaption"/>
    <w:basedOn w:val="Beschriftung"/>
    <w:qFormat/>
    <w:rsid w:val="00E01C89"/>
  </w:style>
  <w:style w:type="paragraph" w:styleId="berarbeitung">
    <w:name w:val="Revision"/>
    <w:hidden/>
    <w:uiPriority w:val="99"/>
    <w:semiHidden/>
    <w:rsid w:val="00942041"/>
    <w:rPr>
      <w:sz w:val="22"/>
      <w:szCs w:val="22"/>
      <w:lang w:val="en-GB" w:eastAsia="zh-CN"/>
    </w:rPr>
  </w:style>
  <w:style w:type="paragraph" w:styleId="Kommentarthema">
    <w:name w:val="annotation subject"/>
    <w:basedOn w:val="Kommentartext"/>
    <w:next w:val="Kommentartext"/>
    <w:link w:val="KommentarthemaZchn"/>
    <w:uiPriority w:val="99"/>
    <w:semiHidden/>
    <w:unhideWhenUsed/>
    <w:rsid w:val="007015D7"/>
    <w:pPr>
      <w:spacing w:after="200" w:line="240" w:lineRule="auto"/>
      <w:jc w:val="left"/>
    </w:pPr>
    <w:rPr>
      <w:rFonts w:eastAsia="SimSun" w:cs="Arial"/>
      <w:b/>
      <w:bCs/>
      <w:lang w:eastAsia="zh-CN"/>
    </w:rPr>
  </w:style>
  <w:style w:type="character" w:customStyle="1" w:styleId="KommentarthemaZchn">
    <w:name w:val="Kommentarthema Zchn"/>
    <w:basedOn w:val="KommentartextZchn"/>
    <w:link w:val="Kommentarthema"/>
    <w:uiPriority w:val="99"/>
    <w:semiHidden/>
    <w:rsid w:val="007015D7"/>
    <w:rPr>
      <w:rFonts w:eastAsia="Times New Roman" w:cs="Times New Roman"/>
      <w:b/>
      <w:bCs/>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42612">
      <w:bodyDiv w:val="1"/>
      <w:marLeft w:val="0"/>
      <w:marRight w:val="0"/>
      <w:marTop w:val="0"/>
      <w:marBottom w:val="0"/>
      <w:divBdr>
        <w:top w:val="none" w:sz="0" w:space="0" w:color="auto"/>
        <w:left w:val="none" w:sz="0" w:space="0" w:color="auto"/>
        <w:bottom w:val="none" w:sz="0" w:space="0" w:color="auto"/>
        <w:right w:val="none" w:sz="0" w:space="0" w:color="auto"/>
      </w:divBdr>
    </w:div>
    <w:div w:id="1231303988">
      <w:bodyDiv w:val="1"/>
      <w:marLeft w:val="0"/>
      <w:marRight w:val="0"/>
      <w:marTop w:val="0"/>
      <w:marBottom w:val="0"/>
      <w:divBdr>
        <w:top w:val="none" w:sz="0" w:space="0" w:color="auto"/>
        <w:left w:val="none" w:sz="0" w:space="0" w:color="auto"/>
        <w:bottom w:val="none" w:sz="0" w:space="0" w:color="auto"/>
        <w:right w:val="none" w:sz="0" w:space="0" w:color="auto"/>
      </w:divBdr>
    </w:div>
    <w:div w:id="1548297166">
      <w:bodyDiv w:val="1"/>
      <w:marLeft w:val="0"/>
      <w:marRight w:val="0"/>
      <w:marTop w:val="0"/>
      <w:marBottom w:val="0"/>
      <w:divBdr>
        <w:top w:val="none" w:sz="0" w:space="0" w:color="auto"/>
        <w:left w:val="none" w:sz="0" w:space="0" w:color="auto"/>
        <w:bottom w:val="none" w:sz="0" w:space="0" w:color="auto"/>
        <w:right w:val="none" w:sz="0" w:space="0" w:color="auto"/>
      </w:divBdr>
    </w:div>
    <w:div w:id="1785659796">
      <w:bodyDiv w:val="1"/>
      <w:marLeft w:val="0"/>
      <w:marRight w:val="0"/>
      <w:marTop w:val="0"/>
      <w:marBottom w:val="0"/>
      <w:divBdr>
        <w:top w:val="none" w:sz="0" w:space="0" w:color="auto"/>
        <w:left w:val="none" w:sz="0" w:space="0" w:color="auto"/>
        <w:bottom w:val="none" w:sz="0" w:space="0" w:color="auto"/>
        <w:right w:val="none" w:sz="0" w:space="0" w:color="auto"/>
      </w:divBdr>
    </w:div>
    <w:div w:id="209119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73A38-E214-4847-9978-13BCB43A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8581</Words>
  <Characters>54065</Characters>
  <Application>Microsoft Office Word</Application>
  <DocSecurity>0</DocSecurity>
  <Lines>450</Lines>
  <Paragraphs>125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Southampton</Company>
  <LinksUpToDate>false</LinksUpToDate>
  <CharactersWithSpaces>62521</CharactersWithSpaces>
  <SharedDoc>false</SharedDoc>
  <HLinks>
    <vt:vector size="18" baseType="variant">
      <vt:variant>
        <vt:i4>7995440</vt:i4>
      </vt:variant>
      <vt:variant>
        <vt:i4>288</vt:i4>
      </vt:variant>
      <vt:variant>
        <vt:i4>0</vt:i4>
      </vt:variant>
      <vt:variant>
        <vt:i4>5</vt:i4>
      </vt:variant>
      <vt:variant>
        <vt:lpwstr>http://www.github.com/felixgrunberger/CopR</vt:lpwstr>
      </vt:variant>
      <vt:variant>
        <vt:lpwstr/>
      </vt:variant>
      <vt:variant>
        <vt:i4>7929967</vt:i4>
      </vt:variant>
      <vt:variant>
        <vt:i4>114</vt:i4>
      </vt:variant>
      <vt:variant>
        <vt:i4>0</vt:i4>
      </vt:variant>
      <vt:variant>
        <vt:i4>5</vt:i4>
      </vt:variant>
      <vt:variant>
        <vt:lpwstr>ftp://ftp.ncbi.nih.gov/pub/wolf/COGs/arCOG/</vt:lpwstr>
      </vt:variant>
      <vt:variant>
        <vt:lpwstr/>
      </vt:variant>
      <vt:variant>
        <vt:i4>7995440</vt:i4>
      </vt:variant>
      <vt:variant>
        <vt:i4>108</vt:i4>
      </vt:variant>
      <vt:variant>
        <vt:i4>0</vt:i4>
      </vt:variant>
      <vt:variant>
        <vt:i4>5</vt:i4>
      </vt:variant>
      <vt:variant>
        <vt:lpwstr>http://www.github.com/felixgrunberger/CopR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Grünberger</dc:creator>
  <cp:keywords/>
  <cp:lastModifiedBy>Dina Grohmann</cp:lastModifiedBy>
  <cp:revision>2</cp:revision>
  <dcterms:created xsi:type="dcterms:W3CDTF">2022-01-10T14:26:00Z</dcterms:created>
  <dcterms:modified xsi:type="dcterms:W3CDTF">2022-01-10T14:26:00Z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http://www.zotero.org/styles/frontiers-in-microbiology</vt:lpwstr>
  </property>
  <property fmtid="{D5CDD505-2E9C-101B-9397-08002B2CF9AE}" pid="14" name="Mendeley Recent Style Name 5_1">
    <vt:lpwstr>Frontiers in Microbiology</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http://www.zotero.org/styles/nucleic-acids-research</vt:lpwstr>
  </property>
  <property fmtid="{D5CDD505-2E9C-101B-9397-08002B2CF9AE}" pid="22" name="Mendeley Recent Style Name 9_1">
    <vt:lpwstr>Nucleic Acids Research</vt:lpwstr>
  </property>
  <property fmtid="{D5CDD505-2E9C-101B-9397-08002B2CF9AE}" pid="23" name="Mendeley Document_1">
    <vt:lpwstr>True</vt:lpwstr>
  </property>
  <property fmtid="{D5CDD505-2E9C-101B-9397-08002B2CF9AE}" pid="24" name="Mendeley Citation Style_1">
    <vt:lpwstr>http://www.zotero.org/styles/frontiers-in-microbiology</vt:lpwstr>
  </property>
  <property fmtid="{D5CDD505-2E9C-101B-9397-08002B2CF9AE}" pid="25" name="Mendeley Unique User Id_1">
    <vt:lpwstr>acdeebb2-0c6d-3f47-8170-37d09d407df0</vt:lpwstr>
  </property>
</Properties>
</file>