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4B6A8" w14:textId="77D902B7" w:rsidR="00FB7D9F" w:rsidRPr="00A10206" w:rsidRDefault="00FB7D9F" w:rsidP="00334793">
      <w:pPr>
        <w:pStyle w:val="Web"/>
        <w:spacing w:before="0" w:beforeAutospacing="0" w:after="0" w:afterAutospacing="0" w:line="480" w:lineRule="auto"/>
        <w:rPr>
          <w:rFonts w:ascii="Arial" w:hAnsi="Arial" w:cs="Arial"/>
          <w:b/>
          <w:color w:val="000000" w:themeColor="text1"/>
        </w:rPr>
      </w:pPr>
      <w:r w:rsidRPr="00A10206">
        <w:rPr>
          <w:rFonts w:ascii="Arial" w:hAnsi="Arial" w:cs="Arial"/>
          <w:b/>
          <w:color w:val="000000" w:themeColor="text1"/>
        </w:rPr>
        <w:t>Supplemental Figure 1. Chemical structure of 5-nitroindole.</w:t>
      </w:r>
    </w:p>
    <w:p w14:paraId="22001703" w14:textId="0511EE37" w:rsidR="00FB7D9F" w:rsidRDefault="00FB7D9F" w:rsidP="00334793">
      <w:pPr>
        <w:pStyle w:val="Web"/>
        <w:spacing w:before="0" w:beforeAutospacing="0" w:after="0" w:afterAutospacing="0" w:line="480" w:lineRule="auto"/>
        <w:rPr>
          <w:rFonts w:ascii="Arial" w:hAnsi="Arial" w:cs="Arial"/>
          <w:b/>
          <w:color w:val="000000" w:themeColor="text1"/>
        </w:rPr>
      </w:pPr>
    </w:p>
    <w:p w14:paraId="598B8B2E" w14:textId="119AD9DC" w:rsidR="00A10206" w:rsidRPr="00A10206" w:rsidRDefault="00A10206" w:rsidP="00334793">
      <w:pPr>
        <w:spacing w:line="48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A10206">
        <w:rPr>
          <w:rFonts w:ascii="Arial" w:hAnsi="Arial" w:cs="Arial"/>
          <w:b/>
          <w:color w:val="000000" w:themeColor="text1"/>
        </w:rPr>
        <w:t xml:space="preserve">Supplemental Figure </w:t>
      </w:r>
      <w:r>
        <w:rPr>
          <w:rFonts w:ascii="Arial" w:hAnsi="Arial" w:cs="Arial"/>
          <w:b/>
          <w:color w:val="000000" w:themeColor="text1"/>
        </w:rPr>
        <w:t xml:space="preserve">2. </w:t>
      </w:r>
      <w:r w:rsidR="004A3412">
        <w:rPr>
          <w:rFonts w:ascii="Arial" w:hAnsi="Arial" w:cs="Arial"/>
          <w:b/>
          <w:color w:val="000000" w:themeColor="text1"/>
        </w:rPr>
        <w:t>Native agarose</w:t>
      </w:r>
      <w:r>
        <w:rPr>
          <w:rFonts w:ascii="Arial" w:hAnsi="Arial" w:cs="Arial"/>
          <w:b/>
          <w:color w:val="000000" w:themeColor="text1"/>
        </w:rPr>
        <w:t xml:space="preserve"> gel analysis </w:t>
      </w:r>
      <w:r w:rsidR="004A3412">
        <w:rPr>
          <w:rFonts w:ascii="Arial" w:hAnsi="Arial" w:cs="Arial"/>
          <w:b/>
          <w:color w:val="000000" w:themeColor="text1"/>
        </w:rPr>
        <w:t>of a luciferase-derived siRNA sequence.</w:t>
      </w:r>
    </w:p>
    <w:p w14:paraId="59674CC2" w14:textId="69636BCC" w:rsidR="00A10206" w:rsidRPr="00A10206" w:rsidRDefault="004A3412" w:rsidP="00334793">
      <w:pPr>
        <w:spacing w:line="48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RISC assembly of an </w:t>
      </w:r>
      <w:r w:rsidR="00A10206" w:rsidRPr="00A10206">
        <w:rPr>
          <w:rFonts w:ascii="Arial" w:eastAsia="Times New Roman" w:hAnsi="Arial" w:cs="Arial"/>
          <w:color w:val="000000" w:themeColor="text1"/>
        </w:rPr>
        <w:t>siRNA sequence</w:t>
      </w:r>
      <w:r w:rsidR="00A10206">
        <w:rPr>
          <w:rFonts w:ascii="Arial" w:eastAsia="Times New Roman" w:hAnsi="Arial" w:cs="Arial"/>
          <w:color w:val="000000" w:themeColor="text1"/>
        </w:rPr>
        <w:t xml:space="preserve"> derived from firefly luciferase </w:t>
      </w:r>
      <w:r w:rsidR="00A10206" w:rsidRPr="00A10206">
        <w:rPr>
          <w:rFonts w:ascii="Arial" w:eastAsia="Times New Roman" w:hAnsi="Arial" w:cs="Arial"/>
          <w:color w:val="000000" w:themeColor="text1"/>
        </w:rPr>
        <w:t>(Luc)</w:t>
      </w:r>
      <w:r>
        <w:rPr>
          <w:rFonts w:ascii="Arial" w:eastAsia="Times New Roman" w:hAnsi="Arial" w:cs="Arial"/>
          <w:color w:val="000000" w:themeColor="text1"/>
        </w:rPr>
        <w:t xml:space="preserve"> was analyzed on the native agarose gel. Stronger signals for mature RISC-like bands </w:t>
      </w:r>
      <w:r w:rsidR="00916625">
        <w:rPr>
          <w:rFonts w:ascii="Arial" w:eastAsia="Times New Roman" w:hAnsi="Arial" w:cs="Arial"/>
          <w:color w:val="000000" w:themeColor="text1"/>
        </w:rPr>
        <w:t xml:space="preserve">(asterisk) </w:t>
      </w:r>
      <w:r>
        <w:rPr>
          <w:rFonts w:ascii="Arial" w:eastAsia="Times New Roman" w:hAnsi="Arial" w:cs="Arial"/>
          <w:color w:val="000000" w:themeColor="text1"/>
        </w:rPr>
        <w:t xml:space="preserve">were observed with </w:t>
      </w:r>
      <w:r w:rsidRPr="00A10206">
        <w:rPr>
          <w:rFonts w:ascii="Arial" w:eastAsia="Times New Roman" w:hAnsi="Arial" w:cs="Arial"/>
          <w:color w:val="000000" w:themeColor="text1"/>
        </w:rPr>
        <w:t>6-mCEPh-purine</w:t>
      </w:r>
      <w:r>
        <w:rPr>
          <w:rFonts w:ascii="Arial" w:eastAsia="Times New Roman" w:hAnsi="Arial" w:cs="Arial"/>
          <w:color w:val="000000" w:themeColor="text1"/>
        </w:rPr>
        <w:t xml:space="preserve"> compared to A.</w:t>
      </w:r>
      <w:r w:rsidR="00726976">
        <w:rPr>
          <w:rFonts w:ascii="Arial" w:eastAsia="Times New Roman" w:hAnsi="Arial" w:cs="Arial"/>
          <w:color w:val="000000" w:themeColor="text1"/>
        </w:rPr>
        <w:t xml:space="preserve"> Please note that the identities of the bands for the </w:t>
      </w:r>
      <w:r w:rsidR="00726976" w:rsidRPr="00BD169C">
        <w:rPr>
          <w:rFonts w:ascii="Arial" w:eastAsia="Times New Roman" w:hAnsi="Arial" w:cs="Arial"/>
          <w:i/>
          <w:iCs/>
          <w:color w:val="000000" w:themeColor="text1"/>
        </w:rPr>
        <w:t>let-7</w:t>
      </w:r>
      <w:r w:rsidR="00726976">
        <w:rPr>
          <w:rFonts w:ascii="Arial" w:eastAsia="Times New Roman" w:hAnsi="Arial" w:cs="Arial"/>
          <w:color w:val="000000" w:themeColor="text1"/>
        </w:rPr>
        <w:t xml:space="preserve"> siRNA sequence </w:t>
      </w:r>
      <w:r w:rsidR="00BA6E04">
        <w:rPr>
          <w:rFonts w:ascii="Arial" w:eastAsia="Times New Roman" w:hAnsi="Arial" w:cs="Arial"/>
          <w:color w:val="000000" w:themeColor="text1"/>
        </w:rPr>
        <w:t xml:space="preserve">(Figures 2–6) </w:t>
      </w:r>
      <w:r w:rsidR="00726976">
        <w:rPr>
          <w:rFonts w:ascii="Arial" w:eastAsia="Times New Roman" w:hAnsi="Arial" w:cs="Arial"/>
          <w:color w:val="000000" w:themeColor="text1"/>
        </w:rPr>
        <w:t xml:space="preserve">have been </w:t>
      </w:r>
      <w:r w:rsidR="00BA6E04">
        <w:rPr>
          <w:rFonts w:ascii="Arial" w:eastAsia="Times New Roman" w:hAnsi="Arial" w:cs="Arial"/>
          <w:color w:val="000000" w:themeColor="text1"/>
        </w:rPr>
        <w:t>previously</w:t>
      </w:r>
      <w:r w:rsidR="00726976">
        <w:rPr>
          <w:rFonts w:ascii="Arial" w:eastAsia="Times New Roman" w:hAnsi="Arial" w:cs="Arial"/>
          <w:color w:val="000000" w:themeColor="text1"/>
        </w:rPr>
        <w:t xml:space="preserve"> </w:t>
      </w:r>
      <w:r w:rsidR="00BA6E04">
        <w:rPr>
          <w:rFonts w:ascii="Arial" w:eastAsia="Times New Roman" w:hAnsi="Arial" w:cs="Arial"/>
          <w:color w:val="000000" w:themeColor="text1"/>
        </w:rPr>
        <w:t>determined</w:t>
      </w:r>
      <w:r w:rsidR="00726976">
        <w:rPr>
          <w:rFonts w:ascii="Arial" w:eastAsia="Times New Roman" w:hAnsi="Arial" w:cs="Arial"/>
          <w:color w:val="000000" w:themeColor="text1"/>
        </w:rPr>
        <w:t xml:space="preserve"> </w:t>
      </w:r>
      <w:r w:rsidR="00BA6E04">
        <w:rPr>
          <w:rFonts w:ascii="Arial" w:eastAsia="Times New Roman" w:hAnsi="Arial" w:cs="Arial"/>
          <w:color w:val="000000" w:themeColor="text1"/>
        </w:rPr>
        <w:t xml:space="preserve">in a rigorous manner </w:t>
      </w:r>
      <w:r w:rsidR="00BA6E04" w:rsidRPr="00BA6E04">
        <w:rPr>
          <w:rFonts w:ascii="Arial" w:eastAsia="Times New Roman" w:hAnsi="Arial" w:cs="Arial"/>
          <w:color w:val="000000" w:themeColor="text1"/>
        </w:rPr>
        <w:t>(Yoda et al. 2010</w:t>
      </w:r>
      <w:r w:rsidR="00BA6E04">
        <w:rPr>
          <w:rFonts w:ascii="Arial" w:eastAsia="Times New Roman" w:hAnsi="Arial" w:cs="Arial"/>
          <w:color w:val="000000" w:themeColor="text1"/>
        </w:rPr>
        <w:t>), but those for the Luc sequence remain to be validated.</w:t>
      </w:r>
    </w:p>
    <w:p w14:paraId="1BEC7685" w14:textId="77777777" w:rsidR="00A10206" w:rsidRPr="00916625" w:rsidRDefault="00A10206" w:rsidP="00334793">
      <w:pPr>
        <w:pStyle w:val="Web"/>
        <w:spacing w:before="0" w:beforeAutospacing="0" w:after="0" w:afterAutospacing="0" w:line="480" w:lineRule="auto"/>
        <w:rPr>
          <w:rFonts w:ascii="Arial" w:hAnsi="Arial" w:cs="Arial"/>
          <w:b/>
          <w:color w:val="000000" w:themeColor="text1"/>
        </w:rPr>
      </w:pPr>
    </w:p>
    <w:p w14:paraId="787F889B" w14:textId="262B646D" w:rsidR="00FB7D9F" w:rsidRPr="00A10206" w:rsidRDefault="00FB7D9F" w:rsidP="00334793">
      <w:pPr>
        <w:pStyle w:val="Web"/>
        <w:spacing w:before="0" w:beforeAutospacing="0" w:after="0" w:afterAutospacing="0" w:line="480" w:lineRule="auto"/>
        <w:jc w:val="both"/>
        <w:rPr>
          <w:rFonts w:ascii="Arial" w:hAnsi="Arial" w:cs="Arial"/>
          <w:b/>
          <w:color w:val="000000" w:themeColor="text1"/>
        </w:rPr>
      </w:pPr>
      <w:r w:rsidRPr="00A10206">
        <w:rPr>
          <w:rFonts w:ascii="Arial" w:hAnsi="Arial" w:cs="Arial"/>
          <w:b/>
          <w:color w:val="000000" w:themeColor="text1"/>
        </w:rPr>
        <w:t>Supplemental Figure</w:t>
      </w:r>
      <w:r w:rsidRPr="00A10206">
        <w:rPr>
          <w:rFonts w:ascii="Arial" w:hAnsi="Arial" w:cs="Arial"/>
          <w:color w:val="000000" w:themeColor="text1"/>
        </w:rPr>
        <w:t xml:space="preserve"> </w:t>
      </w:r>
      <w:r w:rsidR="004A3412">
        <w:rPr>
          <w:rFonts w:ascii="Arial" w:hAnsi="Arial" w:cs="Arial"/>
          <w:b/>
          <w:color w:val="000000" w:themeColor="text1"/>
        </w:rPr>
        <w:t>3</w:t>
      </w:r>
      <w:r w:rsidRPr="00A10206">
        <w:rPr>
          <w:rFonts w:ascii="Arial" w:hAnsi="Arial" w:cs="Arial"/>
          <w:b/>
          <w:color w:val="000000" w:themeColor="text1"/>
        </w:rPr>
        <w:t>.</w:t>
      </w:r>
      <w:r w:rsidRPr="00A10206">
        <w:rPr>
          <w:rFonts w:ascii="Arial" w:hAnsi="Arial" w:cs="Arial"/>
          <w:color w:val="000000" w:themeColor="text1"/>
        </w:rPr>
        <w:t xml:space="preserve"> </w:t>
      </w:r>
      <w:r w:rsidRPr="00A10206">
        <w:rPr>
          <w:rFonts w:ascii="Arial" w:hAnsi="Arial" w:cs="Arial"/>
          <w:b/>
          <w:color w:val="000000" w:themeColor="text1"/>
        </w:rPr>
        <w:t xml:space="preserve">The effect of </w:t>
      </w:r>
      <w:proofErr w:type="spellStart"/>
      <w:r w:rsidRPr="00A10206">
        <w:rPr>
          <w:rFonts w:ascii="Arial" w:hAnsi="Arial" w:cs="Arial"/>
          <w:b/>
          <w:color w:val="000000" w:themeColor="text1"/>
        </w:rPr>
        <w:t>MNase</w:t>
      </w:r>
      <w:proofErr w:type="spellEnd"/>
      <w:r w:rsidRPr="00A10206">
        <w:rPr>
          <w:rFonts w:ascii="Arial" w:hAnsi="Arial" w:cs="Arial"/>
          <w:b/>
          <w:color w:val="000000" w:themeColor="text1"/>
        </w:rPr>
        <w:t xml:space="preserve"> treatment on the native agarose gel assay.</w:t>
      </w:r>
    </w:p>
    <w:p w14:paraId="4FA89D31" w14:textId="401FDBA6" w:rsidR="00FB7D9F" w:rsidRPr="00A10206" w:rsidRDefault="00FB7D9F" w:rsidP="00334793">
      <w:pPr>
        <w:pStyle w:val="Web"/>
        <w:spacing w:before="0" w:beforeAutospacing="0" w:after="0" w:afterAutospacing="0" w:line="480" w:lineRule="auto"/>
        <w:jc w:val="both"/>
        <w:rPr>
          <w:rFonts w:ascii="Arial" w:hAnsi="Arial" w:cs="Arial"/>
          <w:color w:val="000000" w:themeColor="text1"/>
        </w:rPr>
      </w:pPr>
      <w:r w:rsidRPr="00A10206">
        <w:rPr>
          <w:rFonts w:ascii="Arial" w:hAnsi="Arial" w:cs="Arial"/>
          <w:color w:val="000000" w:themeColor="text1"/>
        </w:rPr>
        <w:t xml:space="preserve">Digestion of endogenous mRNAs by the </w:t>
      </w:r>
      <w:proofErr w:type="spellStart"/>
      <w:r w:rsidRPr="00A10206">
        <w:rPr>
          <w:rFonts w:ascii="Arial" w:hAnsi="Arial" w:cs="Arial"/>
          <w:color w:val="000000" w:themeColor="text1"/>
        </w:rPr>
        <w:t>MNase</w:t>
      </w:r>
      <w:proofErr w:type="spellEnd"/>
      <w:r w:rsidRPr="00A10206">
        <w:rPr>
          <w:rFonts w:ascii="Arial" w:hAnsi="Arial" w:cs="Arial"/>
          <w:color w:val="000000" w:themeColor="text1"/>
        </w:rPr>
        <w:t xml:space="preserve"> treatment allowed the detection of mature Ago2-RISC as a discrete signal on the native agarose gel in the absence of targets.</w:t>
      </w:r>
    </w:p>
    <w:p w14:paraId="213A3690" w14:textId="514C022F" w:rsidR="006B0971" w:rsidRPr="00A10206" w:rsidRDefault="006B0971" w:rsidP="00334793">
      <w:pPr>
        <w:pStyle w:val="Web"/>
        <w:spacing w:before="0" w:beforeAutospacing="0" w:after="0" w:afterAutospacing="0" w:line="480" w:lineRule="auto"/>
        <w:jc w:val="both"/>
        <w:rPr>
          <w:rFonts w:ascii="Arial" w:hAnsi="Arial" w:cs="Arial"/>
          <w:color w:val="000000" w:themeColor="text1"/>
        </w:rPr>
      </w:pPr>
    </w:p>
    <w:p w14:paraId="19DEBFDC" w14:textId="39F68C8A" w:rsidR="006B0971" w:rsidRDefault="006B0971" w:rsidP="00334793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A10206">
        <w:rPr>
          <w:rFonts w:ascii="Arial" w:hAnsi="Arial" w:cs="Arial"/>
          <w:b/>
          <w:color w:val="000000" w:themeColor="text1"/>
        </w:rPr>
        <w:t>Supplemental Figure</w:t>
      </w:r>
      <w:r w:rsidRPr="00A10206">
        <w:rPr>
          <w:rFonts w:ascii="Arial" w:hAnsi="Arial" w:cs="Arial"/>
          <w:color w:val="000000" w:themeColor="text1"/>
        </w:rPr>
        <w:t xml:space="preserve"> </w:t>
      </w:r>
      <w:r w:rsidR="00726976">
        <w:rPr>
          <w:rFonts w:ascii="Arial" w:hAnsi="Arial" w:cs="Arial"/>
          <w:b/>
          <w:color w:val="000000" w:themeColor="text1"/>
        </w:rPr>
        <w:t>4</w:t>
      </w:r>
      <w:r w:rsidRPr="00A10206">
        <w:rPr>
          <w:rFonts w:ascii="Arial" w:hAnsi="Arial" w:cs="Arial"/>
          <w:b/>
          <w:color w:val="000000" w:themeColor="text1"/>
        </w:rPr>
        <w:t xml:space="preserve">. </w:t>
      </w:r>
      <w:r w:rsidR="00F635C6">
        <w:rPr>
          <w:rFonts w:ascii="Arial" w:hAnsi="Arial" w:cs="Arial"/>
          <w:b/>
          <w:color w:val="000000" w:themeColor="text1"/>
        </w:rPr>
        <w:t xml:space="preserve">Two models to explain </w:t>
      </w:r>
      <w:r w:rsidR="00846112">
        <w:rPr>
          <w:rFonts w:ascii="Arial" w:hAnsi="Arial" w:cs="Arial"/>
          <w:b/>
          <w:color w:val="000000" w:themeColor="text1"/>
        </w:rPr>
        <w:t xml:space="preserve">no apparent change in pre-RISC formation by </w:t>
      </w:r>
      <w:r w:rsidRPr="00A10206">
        <w:rPr>
          <w:rFonts w:ascii="Arial" w:eastAsia="Times New Roman" w:hAnsi="Arial" w:cs="Arial"/>
          <w:b/>
          <w:color w:val="000000" w:themeColor="text1"/>
          <w:szCs w:val="23"/>
        </w:rPr>
        <w:t>6-mCEPh-purine</w:t>
      </w:r>
      <w:r w:rsidR="00846112">
        <w:rPr>
          <w:rFonts w:ascii="Arial" w:hAnsi="Arial" w:cs="Arial"/>
          <w:b/>
          <w:color w:val="000000" w:themeColor="text1"/>
        </w:rPr>
        <w:t>.</w:t>
      </w:r>
    </w:p>
    <w:p w14:paraId="65B5E647" w14:textId="45C638A5" w:rsidR="00916625" w:rsidRPr="00BD169C" w:rsidRDefault="00CA6C0E" w:rsidP="00334793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Model 1: </w:t>
      </w:r>
      <w:r w:rsidR="00846112">
        <w:rPr>
          <w:rFonts w:ascii="Arial" w:hAnsi="Arial" w:cs="Arial"/>
          <w:bCs/>
          <w:color w:val="000000" w:themeColor="text1"/>
        </w:rPr>
        <w:t>T</w:t>
      </w:r>
      <w:r w:rsidR="00846112" w:rsidRPr="00846112">
        <w:rPr>
          <w:rFonts w:ascii="Arial" w:hAnsi="Arial" w:cs="Arial"/>
          <w:bCs/>
          <w:color w:val="000000" w:themeColor="text1"/>
        </w:rPr>
        <w:t>he “double-stranded state” of siRNA duplexes act</w:t>
      </w:r>
      <w:r w:rsidR="00846112">
        <w:rPr>
          <w:rFonts w:ascii="Arial" w:hAnsi="Arial" w:cs="Arial"/>
          <w:bCs/>
          <w:color w:val="000000" w:themeColor="text1"/>
        </w:rPr>
        <w:t>s</w:t>
      </w:r>
      <w:r w:rsidR="00846112" w:rsidRPr="00846112">
        <w:rPr>
          <w:rFonts w:ascii="Arial" w:hAnsi="Arial" w:cs="Arial"/>
          <w:bCs/>
          <w:color w:val="000000" w:themeColor="text1"/>
        </w:rPr>
        <w:t xml:space="preserve"> as an additional anchor point for Ago2</w:t>
      </w:r>
      <w:r w:rsidR="00846112">
        <w:rPr>
          <w:rFonts w:ascii="Arial" w:hAnsi="Arial" w:cs="Arial"/>
          <w:bCs/>
          <w:color w:val="000000" w:themeColor="text1"/>
        </w:rPr>
        <w:t xml:space="preserve"> (</w:t>
      </w:r>
      <w:r w:rsidR="004C2BED">
        <w:rPr>
          <w:rFonts w:ascii="Arial" w:hAnsi="Arial" w:cs="Arial"/>
          <w:bCs/>
          <w:color w:val="000000" w:themeColor="text1"/>
        </w:rPr>
        <w:t>cyan</w:t>
      </w:r>
      <w:r w:rsidR="00312DCC">
        <w:rPr>
          <w:rFonts w:ascii="Arial" w:hAnsi="Arial" w:cs="Arial"/>
          <w:bCs/>
          <w:color w:val="000000" w:themeColor="text1"/>
        </w:rPr>
        <w:t xml:space="preserve"> flag</w:t>
      </w:r>
      <w:r w:rsidR="00C44B96">
        <w:rPr>
          <w:rFonts w:ascii="Arial" w:hAnsi="Arial" w:cs="Arial"/>
          <w:bCs/>
          <w:color w:val="000000" w:themeColor="text1"/>
        </w:rPr>
        <w:t xml:space="preserve"> with oval</w:t>
      </w:r>
      <w:r w:rsidR="00846112">
        <w:rPr>
          <w:rFonts w:ascii="Arial" w:hAnsi="Arial" w:cs="Arial"/>
          <w:bCs/>
          <w:color w:val="000000" w:themeColor="text1"/>
        </w:rPr>
        <w:t>)</w:t>
      </w:r>
      <w:r w:rsidR="00846112" w:rsidRPr="00846112">
        <w:rPr>
          <w:rFonts w:ascii="Arial" w:hAnsi="Arial" w:cs="Arial"/>
          <w:bCs/>
          <w:color w:val="000000" w:themeColor="text1"/>
        </w:rPr>
        <w:t>, masking the effect of the 5′ nucleobase anchoring</w:t>
      </w:r>
      <w:r w:rsidR="00312DCC">
        <w:rPr>
          <w:rFonts w:ascii="Arial" w:hAnsi="Arial" w:cs="Arial"/>
          <w:bCs/>
          <w:color w:val="000000" w:themeColor="text1"/>
        </w:rPr>
        <w:t xml:space="preserve"> (green flag</w:t>
      </w:r>
      <w:r w:rsidR="00C44B96">
        <w:rPr>
          <w:rFonts w:ascii="Arial" w:hAnsi="Arial" w:cs="Arial"/>
          <w:bCs/>
          <w:color w:val="000000" w:themeColor="text1"/>
        </w:rPr>
        <w:t xml:space="preserve"> with circle</w:t>
      </w:r>
      <w:r w:rsidR="00312DCC">
        <w:rPr>
          <w:rFonts w:ascii="Arial" w:hAnsi="Arial" w:cs="Arial"/>
          <w:bCs/>
          <w:color w:val="000000" w:themeColor="text1"/>
        </w:rPr>
        <w:t>)</w:t>
      </w:r>
      <w:r w:rsidR="00846112">
        <w:rPr>
          <w:rFonts w:ascii="Arial" w:hAnsi="Arial" w:cs="Arial"/>
          <w:bCs/>
          <w:color w:val="000000" w:themeColor="text1"/>
        </w:rPr>
        <w:t xml:space="preserve"> at the step of</w:t>
      </w:r>
      <w:r w:rsidR="00846112" w:rsidRPr="00846112">
        <w:rPr>
          <w:rFonts w:ascii="Arial" w:hAnsi="Arial" w:cs="Arial"/>
          <w:bCs/>
          <w:color w:val="000000" w:themeColor="text1"/>
        </w:rPr>
        <w:t xml:space="preserve"> pre-Ago2-RISC</w:t>
      </w:r>
      <w:r w:rsidR="00846112">
        <w:rPr>
          <w:rFonts w:ascii="Arial" w:hAnsi="Arial" w:cs="Arial"/>
          <w:bCs/>
          <w:color w:val="000000" w:themeColor="text1"/>
        </w:rPr>
        <w:t xml:space="preserve"> formation. Model 2: </w:t>
      </w:r>
      <w:r w:rsidR="00B60D7B">
        <w:rPr>
          <w:rFonts w:ascii="Arial" w:hAnsi="Arial" w:cs="Arial"/>
          <w:bCs/>
          <w:color w:val="000000" w:themeColor="text1"/>
        </w:rPr>
        <w:t>S</w:t>
      </w:r>
      <w:r w:rsidR="00B60D7B" w:rsidRPr="00846112">
        <w:rPr>
          <w:rFonts w:ascii="Arial" w:hAnsi="Arial" w:cs="Arial"/>
          <w:bCs/>
          <w:color w:val="000000" w:themeColor="text1"/>
        </w:rPr>
        <w:t>ome structural constraints</w:t>
      </w:r>
      <w:r w:rsidR="00B60D7B">
        <w:rPr>
          <w:rFonts w:ascii="Arial" w:hAnsi="Arial" w:cs="Arial"/>
          <w:bCs/>
          <w:color w:val="000000" w:themeColor="text1"/>
        </w:rPr>
        <w:t xml:space="preserve"> hinder t</w:t>
      </w:r>
      <w:r w:rsidR="00846112" w:rsidRPr="00846112">
        <w:rPr>
          <w:rFonts w:ascii="Arial" w:hAnsi="Arial" w:cs="Arial"/>
          <w:bCs/>
          <w:color w:val="000000" w:themeColor="text1"/>
        </w:rPr>
        <w:t xml:space="preserve">he 5′ nucleobase </w:t>
      </w:r>
      <w:r w:rsidR="00B60D7B">
        <w:rPr>
          <w:rFonts w:ascii="Arial" w:hAnsi="Arial" w:cs="Arial"/>
          <w:bCs/>
          <w:color w:val="000000" w:themeColor="text1"/>
        </w:rPr>
        <w:t>to be</w:t>
      </w:r>
      <w:r w:rsidR="00846112" w:rsidRPr="00846112">
        <w:rPr>
          <w:rFonts w:ascii="Arial" w:hAnsi="Arial" w:cs="Arial"/>
          <w:bCs/>
          <w:color w:val="000000" w:themeColor="text1"/>
        </w:rPr>
        <w:t xml:space="preserve"> anchored in the 5′ nucleotide-binding pocket </w:t>
      </w:r>
      <w:r w:rsidR="00846112">
        <w:rPr>
          <w:rFonts w:ascii="Arial" w:hAnsi="Arial" w:cs="Arial"/>
          <w:bCs/>
          <w:color w:val="000000" w:themeColor="text1"/>
        </w:rPr>
        <w:t>at the step of pre-Ago2-RISC formation.</w:t>
      </w:r>
    </w:p>
    <w:p w14:paraId="52307120" w14:textId="77777777" w:rsidR="006232E4" w:rsidRPr="00916625" w:rsidRDefault="006232E4" w:rsidP="00334793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</w:p>
    <w:p w14:paraId="015082C9" w14:textId="68B5BD93" w:rsidR="00CF644F" w:rsidRPr="00A10206" w:rsidRDefault="00CF644F" w:rsidP="00334793">
      <w:pPr>
        <w:pStyle w:val="Web"/>
        <w:spacing w:before="0" w:beforeAutospacing="0" w:after="0" w:afterAutospacing="0" w:line="480" w:lineRule="auto"/>
        <w:rPr>
          <w:rFonts w:ascii="Arial" w:hAnsi="Arial" w:cs="Arial"/>
          <w:b/>
          <w:color w:val="000000" w:themeColor="text1"/>
        </w:rPr>
      </w:pPr>
      <w:r w:rsidRPr="00A10206">
        <w:rPr>
          <w:rFonts w:ascii="Arial" w:hAnsi="Arial" w:cs="Arial"/>
          <w:b/>
          <w:color w:val="000000" w:themeColor="text1"/>
        </w:rPr>
        <w:lastRenderedPageBreak/>
        <w:t>Supplemental Table</w:t>
      </w:r>
      <w:r w:rsidR="00BC6683" w:rsidRPr="00A10206">
        <w:rPr>
          <w:rFonts w:ascii="Arial" w:hAnsi="Arial" w:cs="Arial"/>
          <w:b/>
          <w:color w:val="000000" w:themeColor="text1"/>
        </w:rPr>
        <w:t xml:space="preserve"> 1</w:t>
      </w:r>
      <w:r w:rsidRPr="00A10206">
        <w:rPr>
          <w:rFonts w:ascii="Arial" w:hAnsi="Arial" w:cs="Arial"/>
          <w:b/>
          <w:color w:val="000000" w:themeColor="text1"/>
        </w:rPr>
        <w:t xml:space="preserve">. </w:t>
      </w:r>
      <w:r w:rsidR="00D33ACB" w:rsidRPr="00A10206">
        <w:rPr>
          <w:rFonts w:ascii="Arial" w:hAnsi="Arial" w:cs="Arial"/>
          <w:b/>
          <w:color w:val="000000" w:themeColor="text1"/>
        </w:rPr>
        <w:t>Summary of</w:t>
      </w:r>
      <w:r w:rsidR="00F9128E" w:rsidRPr="00A10206">
        <w:rPr>
          <w:rFonts w:ascii="Arial" w:hAnsi="Arial" w:cs="Arial"/>
          <w:b/>
          <w:color w:val="000000" w:themeColor="text1"/>
        </w:rPr>
        <w:t xml:space="preserve"> statistical analyses</w:t>
      </w:r>
      <w:r w:rsidR="00441495">
        <w:rPr>
          <w:rFonts w:ascii="Arial" w:hAnsi="Arial" w:cs="Arial"/>
          <w:b/>
          <w:color w:val="000000" w:themeColor="text1"/>
        </w:rPr>
        <w:t>.</w:t>
      </w:r>
    </w:p>
    <w:p w14:paraId="21F46202" w14:textId="3F2BE919" w:rsidR="005256C5" w:rsidRPr="00A10206" w:rsidRDefault="005256C5" w:rsidP="00334793">
      <w:pPr>
        <w:pStyle w:val="Web"/>
        <w:spacing w:before="0" w:beforeAutospacing="0" w:after="0" w:afterAutospacing="0" w:line="480" w:lineRule="auto"/>
        <w:jc w:val="both"/>
        <w:rPr>
          <w:rFonts w:ascii="Arial" w:hAnsi="Arial" w:cs="Arial"/>
          <w:color w:val="000000" w:themeColor="text1"/>
        </w:rPr>
      </w:pPr>
      <w:r w:rsidRPr="00BD169C">
        <w:rPr>
          <w:rFonts w:ascii="Arial" w:hAnsi="Arial" w:cs="Arial"/>
          <w:i/>
          <w:iCs/>
          <w:color w:val="000000" w:themeColor="text1"/>
        </w:rPr>
        <w:t>p</w:t>
      </w:r>
      <w:r w:rsidRPr="00A10206">
        <w:rPr>
          <w:rFonts w:ascii="Arial" w:hAnsi="Arial" w:cs="Arial"/>
          <w:color w:val="000000" w:themeColor="text1"/>
        </w:rPr>
        <w:t xml:space="preserve">-values indicated in Figures are shown in red. See Materials and Methods for </w:t>
      </w:r>
      <w:r w:rsidR="00F20D31" w:rsidRPr="00A10206">
        <w:rPr>
          <w:rFonts w:ascii="Arial" w:hAnsi="Arial" w:cs="Arial"/>
          <w:color w:val="000000" w:themeColor="text1"/>
        </w:rPr>
        <w:t xml:space="preserve">the </w:t>
      </w:r>
      <w:r w:rsidRPr="00A10206">
        <w:rPr>
          <w:rFonts w:ascii="Arial" w:hAnsi="Arial" w:cs="Arial"/>
          <w:color w:val="000000" w:themeColor="text1"/>
        </w:rPr>
        <w:t>details of the analyses.</w:t>
      </w:r>
    </w:p>
    <w:p w14:paraId="2D38915C" w14:textId="3F897A65" w:rsidR="00FB7D9F" w:rsidRPr="00A10206" w:rsidRDefault="00FB7D9F" w:rsidP="00824A25">
      <w:pPr>
        <w:spacing w:line="360" w:lineRule="auto"/>
        <w:rPr>
          <w:color w:val="000000" w:themeColor="text1"/>
        </w:rPr>
      </w:pPr>
    </w:p>
    <w:sectPr w:rsidR="00FB7D9F" w:rsidRPr="00A10206" w:rsidSect="00CC3E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CF1C" w14:textId="77777777" w:rsidR="002D05B6" w:rsidRDefault="002D05B6" w:rsidP="00837780">
      <w:r>
        <w:separator/>
      </w:r>
    </w:p>
  </w:endnote>
  <w:endnote w:type="continuationSeparator" w:id="0">
    <w:p w14:paraId="6070C868" w14:textId="77777777" w:rsidR="002D05B6" w:rsidRDefault="002D05B6" w:rsidP="008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6F7A4" w14:textId="77777777" w:rsidR="002D05B6" w:rsidRDefault="002D05B6" w:rsidP="00837780">
      <w:r>
        <w:separator/>
      </w:r>
    </w:p>
  </w:footnote>
  <w:footnote w:type="continuationSeparator" w:id="0">
    <w:p w14:paraId="55FA81A3" w14:textId="77777777" w:rsidR="002D05B6" w:rsidRDefault="002D05B6" w:rsidP="0083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9F"/>
    <w:rsid w:val="00153BF9"/>
    <w:rsid w:val="001E4C2A"/>
    <w:rsid w:val="002710BC"/>
    <w:rsid w:val="0029154E"/>
    <w:rsid w:val="002D05B6"/>
    <w:rsid w:val="00312DCC"/>
    <w:rsid w:val="00327BF9"/>
    <w:rsid w:val="00334793"/>
    <w:rsid w:val="0035338C"/>
    <w:rsid w:val="003B485A"/>
    <w:rsid w:val="003D53F7"/>
    <w:rsid w:val="003F6AD2"/>
    <w:rsid w:val="00400F75"/>
    <w:rsid w:val="00425B29"/>
    <w:rsid w:val="0043743A"/>
    <w:rsid w:val="00441495"/>
    <w:rsid w:val="00471167"/>
    <w:rsid w:val="0047322E"/>
    <w:rsid w:val="0047348E"/>
    <w:rsid w:val="004A3412"/>
    <w:rsid w:val="004C2BED"/>
    <w:rsid w:val="004D0CED"/>
    <w:rsid w:val="005256C5"/>
    <w:rsid w:val="006232E4"/>
    <w:rsid w:val="006B0971"/>
    <w:rsid w:val="006E7016"/>
    <w:rsid w:val="00726976"/>
    <w:rsid w:val="00733A19"/>
    <w:rsid w:val="00744211"/>
    <w:rsid w:val="00770A89"/>
    <w:rsid w:val="007A035E"/>
    <w:rsid w:val="007D6799"/>
    <w:rsid w:val="00824A25"/>
    <w:rsid w:val="00837780"/>
    <w:rsid w:val="00846112"/>
    <w:rsid w:val="008F096C"/>
    <w:rsid w:val="00916625"/>
    <w:rsid w:val="0099478F"/>
    <w:rsid w:val="009C33CC"/>
    <w:rsid w:val="00A10206"/>
    <w:rsid w:val="00A44F52"/>
    <w:rsid w:val="00A71D7E"/>
    <w:rsid w:val="00AF0BFF"/>
    <w:rsid w:val="00AF3619"/>
    <w:rsid w:val="00B60D7B"/>
    <w:rsid w:val="00B71033"/>
    <w:rsid w:val="00BA6E04"/>
    <w:rsid w:val="00BC6683"/>
    <w:rsid w:val="00BD169C"/>
    <w:rsid w:val="00C26C0A"/>
    <w:rsid w:val="00C44B96"/>
    <w:rsid w:val="00C83DFA"/>
    <w:rsid w:val="00CA6C0E"/>
    <w:rsid w:val="00CC3ECE"/>
    <w:rsid w:val="00CF644F"/>
    <w:rsid w:val="00D33ACB"/>
    <w:rsid w:val="00D80E8C"/>
    <w:rsid w:val="00F20D31"/>
    <w:rsid w:val="00F52998"/>
    <w:rsid w:val="00F635C6"/>
    <w:rsid w:val="00F67516"/>
    <w:rsid w:val="00F9128E"/>
    <w:rsid w:val="00FB7D9F"/>
    <w:rsid w:val="00FE70E0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3D62C"/>
  <w15:chartTrackingRefBased/>
  <w15:docId w15:val="{B24392E4-31C0-844F-9780-10D2CE9F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9F"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B7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9154E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54E"/>
    <w:rPr>
      <w:rFonts w:ascii="Times New Roman" w:eastAsia="ＭＳ Ｐゴシック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7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780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8377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780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YT</cp:lastModifiedBy>
  <cp:revision>4</cp:revision>
  <dcterms:created xsi:type="dcterms:W3CDTF">2020-10-14T07:06:00Z</dcterms:created>
  <dcterms:modified xsi:type="dcterms:W3CDTF">2020-10-14T07:27:00Z</dcterms:modified>
</cp:coreProperties>
</file>