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9C165" w14:textId="77777777" w:rsidR="000D7331" w:rsidRDefault="000D7331" w:rsidP="000D7331">
      <w:pPr>
        <w:spacing w:before="240" w:after="240" w:line="48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SUPPLEMENTAL DATA STATEMENT</w:t>
      </w:r>
    </w:p>
    <w:p w14:paraId="4C2D085F" w14:textId="77777777" w:rsidR="000D7331" w:rsidRDefault="000D7331" w:rsidP="000D7331">
      <w:pPr>
        <w:spacing w:before="240" w:after="0" w:line="480" w:lineRule="auto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</w:rPr>
        <w:t>Supplemental_Fig_S1.pdf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 xml:space="preserve">SL2-type stem-loop III motif conservation across multiple nematode clades. </w:t>
      </w:r>
      <w:r>
        <w:rPr>
          <w:rFonts w:ascii="Arial" w:eastAsia="Arial" w:hAnsi="Arial" w:cs="Arial"/>
          <w:b/>
        </w:rPr>
        <w:t>Supplemental_Fig_S2.pdf</w:t>
      </w:r>
      <w:r>
        <w:rPr>
          <w:rFonts w:ascii="Arial" w:eastAsia="Arial" w:hAnsi="Arial" w:cs="Arial"/>
        </w:rPr>
        <w:br/>
        <w:t xml:space="preserve">Multivariate analysis of genome-wide locations of </w:t>
      </w:r>
      <w:r>
        <w:rPr>
          <w:rFonts w:ascii="Arial" w:eastAsia="Arial" w:hAnsi="Arial" w:cs="Arial"/>
          <w:i/>
        </w:rPr>
        <w:t>trans</w:t>
      </w:r>
      <w:r>
        <w:rPr>
          <w:rFonts w:ascii="Arial" w:eastAsia="Arial" w:hAnsi="Arial" w:cs="Arial"/>
        </w:rPr>
        <w:t xml:space="preserve">-splicing events highlights possible functional subdivision among SL2-type </w:t>
      </w:r>
      <w:r>
        <w:rPr>
          <w:rFonts w:ascii="Arial" w:eastAsia="Arial" w:hAnsi="Arial" w:cs="Arial"/>
          <w:i/>
        </w:rPr>
        <w:t>trans</w:t>
      </w:r>
      <w:r>
        <w:rPr>
          <w:rFonts w:ascii="Arial" w:eastAsia="Arial" w:hAnsi="Arial" w:cs="Arial"/>
        </w:rPr>
        <w:t xml:space="preserve">-spliced leaders in </w:t>
      </w:r>
      <w:r>
        <w:rPr>
          <w:rFonts w:ascii="Arial" w:eastAsia="Arial" w:hAnsi="Arial" w:cs="Arial"/>
          <w:i/>
        </w:rPr>
        <w:t>T. spiralis</w:t>
      </w:r>
    </w:p>
    <w:p w14:paraId="76A705B1" w14:textId="77777777" w:rsidR="000D7331" w:rsidRDefault="000D7331" w:rsidP="000D7331">
      <w:pPr>
        <w:spacing w:before="240"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Supplemental_Table_S1.xlsx</w:t>
      </w:r>
      <w:r>
        <w:rPr>
          <w:rFonts w:ascii="Arial" w:eastAsia="Arial" w:hAnsi="Arial" w:cs="Arial"/>
        </w:rPr>
        <w:br/>
        <w:t>Detailed summaries of RNA-</w:t>
      </w:r>
      <w:proofErr w:type="spellStart"/>
      <w:r>
        <w:rPr>
          <w:rFonts w:ascii="Arial" w:eastAsia="Arial" w:hAnsi="Arial" w:cs="Arial"/>
        </w:rPr>
        <w:t>Seq</w:t>
      </w:r>
      <w:proofErr w:type="spellEnd"/>
      <w:r>
        <w:rPr>
          <w:rFonts w:ascii="Arial" w:eastAsia="Arial" w:hAnsi="Arial" w:cs="Arial"/>
        </w:rPr>
        <w:t xml:space="preserve"> read statistics, </w:t>
      </w:r>
      <w:r>
        <w:rPr>
          <w:rFonts w:ascii="Arial" w:eastAsia="Arial" w:hAnsi="Arial" w:cs="Arial"/>
          <w:i/>
        </w:rPr>
        <w:t>Tsp</w:t>
      </w:r>
      <w:r>
        <w:rPr>
          <w:rFonts w:ascii="Arial" w:eastAsia="Arial" w:hAnsi="Arial" w:cs="Arial"/>
        </w:rPr>
        <w:t xml:space="preserve">-SL read-screening, genome mapping and read quantification results for each screening (10 bp or 8 bp minimum tail overlap) and set of gene annotations. </w:t>
      </w:r>
    </w:p>
    <w:p w14:paraId="009247B3" w14:textId="77777777" w:rsidR="000D7331" w:rsidRDefault="000D7331" w:rsidP="000D7331">
      <w:pPr>
        <w:spacing w:before="240"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Supplemental_Table_S2.xlsx</w:t>
      </w:r>
      <w:r>
        <w:rPr>
          <w:rFonts w:ascii="Arial" w:eastAsia="Arial" w:hAnsi="Arial" w:cs="Arial"/>
        </w:rPr>
        <w:br/>
        <w:t xml:space="preserve">Detailed summaries of genome annotations (reference annotation and four </w:t>
      </w:r>
      <w:r>
        <w:rPr>
          <w:rFonts w:ascii="Arial" w:eastAsia="Arial" w:hAnsi="Arial" w:cs="Arial"/>
          <w:i/>
        </w:rPr>
        <w:t>de novo</w:t>
      </w:r>
      <w:r>
        <w:rPr>
          <w:rFonts w:ascii="Arial" w:eastAsia="Arial" w:hAnsi="Arial" w:cs="Arial"/>
        </w:rPr>
        <w:t xml:space="preserve"> annotations), gene classification by </w:t>
      </w:r>
      <w:r>
        <w:rPr>
          <w:rFonts w:ascii="Arial" w:eastAsia="Arial" w:hAnsi="Arial" w:cs="Arial"/>
          <w:i/>
        </w:rPr>
        <w:t>Tsp</w:t>
      </w:r>
      <w:r>
        <w:rPr>
          <w:rFonts w:ascii="Arial" w:eastAsia="Arial" w:hAnsi="Arial" w:cs="Arial"/>
        </w:rPr>
        <w:t xml:space="preserve">-SL </w:t>
      </w:r>
      <w:r>
        <w:rPr>
          <w:rFonts w:ascii="Arial" w:eastAsia="Arial" w:hAnsi="Arial" w:cs="Arial"/>
          <w:i/>
        </w:rPr>
        <w:t>trans</w:t>
      </w:r>
      <w:r>
        <w:rPr>
          <w:rFonts w:ascii="Arial" w:eastAsia="Arial" w:hAnsi="Arial" w:cs="Arial"/>
        </w:rPr>
        <w:t>-splicing events and operon prediction across all 20 datasets.</w:t>
      </w:r>
    </w:p>
    <w:p w14:paraId="06D53CD4" w14:textId="77777777" w:rsidR="000D7331" w:rsidRDefault="000D7331" w:rsidP="000D7331">
      <w:pPr>
        <w:spacing w:before="240"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Supplemental_Table_S3.xlsx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 xml:space="preserve">Transcripts derived from </w:t>
      </w:r>
      <w:r>
        <w:rPr>
          <w:rFonts w:ascii="Arial" w:eastAsia="Arial" w:hAnsi="Arial" w:cs="Arial"/>
          <w:i/>
        </w:rPr>
        <w:t>T. spiralis</w:t>
      </w:r>
      <w:r>
        <w:rPr>
          <w:rFonts w:ascii="Arial" w:eastAsia="Arial" w:hAnsi="Arial" w:cs="Arial"/>
        </w:rPr>
        <w:t xml:space="preserve"> predicted, downstream, operonic genes show strict association with SL2-type </w:t>
      </w:r>
      <w:r>
        <w:rPr>
          <w:rFonts w:ascii="Arial" w:eastAsia="Arial" w:hAnsi="Arial" w:cs="Arial"/>
          <w:i/>
        </w:rPr>
        <w:t>trans</w:t>
      </w:r>
      <w:r>
        <w:rPr>
          <w:rFonts w:ascii="Arial" w:eastAsia="Arial" w:hAnsi="Arial" w:cs="Arial"/>
        </w:rPr>
        <w:t>-splicing.</w:t>
      </w:r>
    </w:p>
    <w:p w14:paraId="3D8B373B" w14:textId="77777777" w:rsidR="000D7331" w:rsidRDefault="000D7331" w:rsidP="000D7331">
      <w:pPr>
        <w:spacing w:before="240"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Supplemental_Table_S4.xlsx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 xml:space="preserve">Prediction of poly(A) sites in the </w:t>
      </w:r>
      <w:r>
        <w:rPr>
          <w:rFonts w:ascii="Arial" w:eastAsia="Arial" w:hAnsi="Arial" w:cs="Arial"/>
          <w:i/>
        </w:rPr>
        <w:t>T. spiralis</w:t>
      </w:r>
      <w:r>
        <w:rPr>
          <w:rFonts w:ascii="Arial" w:eastAsia="Arial" w:hAnsi="Arial" w:cs="Arial"/>
        </w:rPr>
        <w:t xml:space="preserve"> genome and association with intercistronic regions.</w:t>
      </w:r>
    </w:p>
    <w:p w14:paraId="20D2A9D7" w14:textId="77777777" w:rsidR="000D7331" w:rsidRDefault="000D7331" w:rsidP="000D7331">
      <w:pPr>
        <w:spacing w:before="240" w:after="24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Supplemental_Table_S5.xlsx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 xml:space="preserve">Ur motif identification in the </w:t>
      </w:r>
      <w:r>
        <w:rPr>
          <w:rFonts w:ascii="Arial" w:eastAsia="Arial" w:hAnsi="Arial" w:cs="Arial"/>
          <w:i/>
        </w:rPr>
        <w:t>T. spiralis</w:t>
      </w:r>
      <w:r>
        <w:rPr>
          <w:rFonts w:ascii="Arial" w:eastAsia="Arial" w:hAnsi="Arial" w:cs="Arial"/>
        </w:rPr>
        <w:t xml:space="preserve"> genome and association with intercistronic regions.</w:t>
      </w:r>
    </w:p>
    <w:p w14:paraId="4CCA5F57" w14:textId="77777777" w:rsidR="000D7331" w:rsidRDefault="000D7331" w:rsidP="000D7331">
      <w:pPr>
        <w:spacing w:before="240" w:after="24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Supplemental_Table_S6.xlsx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 xml:space="preserve">Detailed accounts of genome-wide operon synteny between </w:t>
      </w:r>
      <w:r>
        <w:rPr>
          <w:rFonts w:ascii="Arial" w:eastAsia="Arial" w:hAnsi="Arial" w:cs="Arial"/>
          <w:i/>
        </w:rPr>
        <w:t>T. spiralis</w:t>
      </w:r>
      <w:r>
        <w:rPr>
          <w:rFonts w:ascii="Arial" w:eastAsia="Arial" w:hAnsi="Arial" w:cs="Arial"/>
        </w:rPr>
        <w:t xml:space="preserve"> and </w:t>
      </w:r>
      <w:r>
        <w:rPr>
          <w:rFonts w:ascii="Arial" w:eastAsia="Arial" w:hAnsi="Arial" w:cs="Arial"/>
          <w:i/>
        </w:rPr>
        <w:t>C. elegans</w:t>
      </w:r>
      <w:r>
        <w:rPr>
          <w:rFonts w:ascii="Arial" w:eastAsia="Arial" w:hAnsi="Arial" w:cs="Arial"/>
        </w:rPr>
        <w:t>.</w:t>
      </w:r>
    </w:p>
    <w:p w14:paraId="0AB87C54" w14:textId="77777777" w:rsidR="000D7331" w:rsidRDefault="000D7331" w:rsidP="000D7331">
      <w:pPr>
        <w:spacing w:before="240" w:after="24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Supplemental_Table_S7.xlsx</w:t>
      </w:r>
      <w:r>
        <w:rPr>
          <w:rFonts w:ascii="Arial" w:eastAsia="Arial" w:hAnsi="Arial" w:cs="Arial"/>
        </w:rPr>
        <w:br/>
        <w:t xml:space="preserve">Identification of operonic germline genes in </w:t>
      </w:r>
      <w:r>
        <w:rPr>
          <w:rFonts w:ascii="Arial" w:eastAsia="Arial" w:hAnsi="Arial" w:cs="Arial"/>
          <w:i/>
        </w:rPr>
        <w:t>T. spiralis</w:t>
      </w:r>
      <w:r>
        <w:rPr>
          <w:rFonts w:ascii="Arial" w:eastAsia="Arial" w:hAnsi="Arial" w:cs="Arial"/>
        </w:rPr>
        <w:t xml:space="preserve"> via </w:t>
      </w:r>
      <w:proofErr w:type="spellStart"/>
      <w:r>
        <w:rPr>
          <w:rFonts w:ascii="Arial" w:eastAsia="Arial" w:hAnsi="Arial" w:cs="Arial"/>
        </w:rPr>
        <w:t>orthology</w:t>
      </w:r>
      <w:proofErr w:type="spellEnd"/>
      <w:r>
        <w:rPr>
          <w:rFonts w:ascii="Arial" w:eastAsia="Arial" w:hAnsi="Arial" w:cs="Arial"/>
        </w:rPr>
        <w:t xml:space="preserve"> to </w:t>
      </w:r>
      <w:r>
        <w:rPr>
          <w:rFonts w:ascii="Arial" w:eastAsia="Arial" w:hAnsi="Arial" w:cs="Arial"/>
          <w:i/>
        </w:rPr>
        <w:t>C. elegans</w:t>
      </w:r>
      <w:r>
        <w:rPr>
          <w:rFonts w:ascii="Arial" w:eastAsia="Arial" w:hAnsi="Arial" w:cs="Arial"/>
        </w:rPr>
        <w:t>.</w:t>
      </w:r>
    </w:p>
    <w:p w14:paraId="62864F52" w14:textId="77777777" w:rsidR="000D7331" w:rsidRDefault="000D7331" w:rsidP="000D7331">
      <w:pPr>
        <w:spacing w:before="240" w:after="24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Supplemental_Table_S8.xlsx</w:t>
      </w:r>
      <w:r>
        <w:rPr>
          <w:rFonts w:ascii="Arial" w:eastAsia="Arial" w:hAnsi="Arial" w:cs="Arial"/>
          <w:b/>
        </w:rPr>
        <w:br/>
      </w:r>
      <w:proofErr w:type="spellStart"/>
      <w:r>
        <w:rPr>
          <w:rFonts w:ascii="Arial" w:eastAsia="Arial" w:hAnsi="Arial" w:cs="Arial"/>
        </w:rPr>
        <w:t>GeneOntology</w:t>
      </w:r>
      <w:proofErr w:type="spellEnd"/>
      <w:r>
        <w:rPr>
          <w:rFonts w:ascii="Arial" w:eastAsia="Arial" w:hAnsi="Arial" w:cs="Arial"/>
        </w:rPr>
        <w:t xml:space="preserve"> annotation and enrichment of operonic genes.</w:t>
      </w:r>
    </w:p>
    <w:p w14:paraId="5E9B6FCB" w14:textId="77777777" w:rsidR="000B7DFC" w:rsidRDefault="000B7DFC"/>
    <w:sectPr w:rsidR="000B7DFC">
      <w:headerReference w:type="default" r:id="rId4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DEE74" w14:textId="77777777" w:rsidR="00194BBF" w:rsidRDefault="000D7331">
    <w:r>
      <w:t xml:space="preserve">Wenzel                    </w:t>
    </w:r>
    <w:r>
      <w:tab/>
    </w:r>
    <w:r>
      <w:tab/>
    </w:r>
    <w:r>
      <w:tab/>
    </w:r>
    <w:r>
      <w:tab/>
      <w:t xml:space="preserve">                                                                                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31"/>
    <w:rsid w:val="000B7DFC"/>
    <w:rsid w:val="000D7331"/>
    <w:rsid w:val="00E8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D38D97"/>
  <w15:chartTrackingRefBased/>
  <w15:docId w15:val="{297327A6-6C77-4449-BC67-B4169D45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331"/>
    <w:pPr>
      <w:spacing w:after="160" w:line="259" w:lineRule="auto"/>
    </w:pPr>
    <w:rPr>
      <w:rFonts w:ascii="Calibri" w:eastAsia="Calibri" w:hAnsi="Calibri" w:cs="Calibri"/>
      <w:sz w:val="22"/>
      <w:szCs w:val="22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2020-09-04T16:39:00Z</dcterms:created>
  <dcterms:modified xsi:type="dcterms:W3CDTF">2020-09-04T16:39:00Z</dcterms:modified>
</cp:coreProperties>
</file>