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640" w:rsidRDefault="00905636" w:rsidP="00905636">
      <w:pPr>
        <w:tabs>
          <w:tab w:val="left" w:pos="284"/>
        </w:tabs>
        <w:spacing w:line="480" w:lineRule="auto"/>
        <w:ind w:left="2552"/>
        <w:contextualSpacing/>
        <w:jc w:val="both"/>
        <w:rPr>
          <w:b/>
          <w:color w:val="000000" w:themeColor="text1"/>
          <w:lang w:eastAsia="es-ES"/>
        </w:rPr>
      </w:pPr>
      <w:r>
        <w:rPr>
          <w:b/>
          <w:noProof/>
          <w:color w:val="000000" w:themeColor="text1"/>
          <w:lang w:val="es-ES" w:eastAsia="es-ES"/>
        </w:rPr>
        <w:drawing>
          <wp:inline distT="0" distB="0" distL="0" distR="0" wp14:anchorId="63B932DB">
            <wp:extent cx="4730750" cy="3304540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0" cy="3304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E0640" w:rsidRDefault="004E0640" w:rsidP="00840839">
      <w:pPr>
        <w:tabs>
          <w:tab w:val="left" w:pos="284"/>
        </w:tabs>
        <w:spacing w:line="480" w:lineRule="auto"/>
        <w:contextualSpacing/>
        <w:jc w:val="both"/>
        <w:rPr>
          <w:b/>
          <w:color w:val="000000" w:themeColor="text1"/>
          <w:lang w:eastAsia="es-ES"/>
        </w:rPr>
      </w:pPr>
    </w:p>
    <w:p w:rsidR="001E2240" w:rsidRPr="00247942" w:rsidRDefault="001E2240" w:rsidP="006A79B1">
      <w:pPr>
        <w:tabs>
          <w:tab w:val="left" w:pos="284"/>
        </w:tabs>
        <w:spacing w:line="480" w:lineRule="auto"/>
        <w:contextualSpacing/>
        <w:jc w:val="both"/>
        <w:rPr>
          <w:rFonts w:eastAsia="Calibri"/>
          <w:b/>
          <w:lang w:eastAsia="en-US"/>
        </w:rPr>
      </w:pPr>
    </w:p>
    <w:p w:rsidR="001E2240" w:rsidRPr="006A2CE1" w:rsidRDefault="001E2240" w:rsidP="006A79B1">
      <w:pPr>
        <w:tabs>
          <w:tab w:val="left" w:pos="284"/>
        </w:tabs>
        <w:spacing w:line="480" w:lineRule="auto"/>
        <w:contextualSpacing/>
        <w:jc w:val="both"/>
        <w:rPr>
          <w:rFonts w:eastAsia="Calibri"/>
          <w:color w:val="000000" w:themeColor="text1"/>
          <w:lang w:eastAsia="en-US"/>
        </w:rPr>
      </w:pPr>
      <w:r w:rsidRPr="00E72F35">
        <w:rPr>
          <w:rFonts w:eastAsia="Calibri"/>
          <w:b/>
          <w:color w:val="000000" w:themeColor="text1"/>
          <w:lang w:eastAsia="en-US"/>
        </w:rPr>
        <w:t xml:space="preserve">Figure S6. </w:t>
      </w:r>
      <w:r w:rsidRPr="00E72F35">
        <w:rPr>
          <w:rFonts w:eastAsia="Calibri"/>
          <w:b/>
          <w:i/>
          <w:color w:val="000000" w:themeColor="text1"/>
          <w:lang w:eastAsia="en-US"/>
        </w:rPr>
        <w:t>RPB5</w:t>
      </w:r>
      <w:r w:rsidRPr="00E72F35">
        <w:rPr>
          <w:rFonts w:eastAsia="Calibri"/>
          <w:b/>
          <w:color w:val="000000" w:themeColor="text1"/>
          <w:lang w:eastAsia="en-US"/>
        </w:rPr>
        <w:t xml:space="preserve"> </w:t>
      </w:r>
      <w:r w:rsidRPr="00247942">
        <w:rPr>
          <w:rFonts w:eastAsia="Calibri"/>
          <w:b/>
          <w:lang w:eastAsia="en-US"/>
        </w:rPr>
        <w:t xml:space="preserve">overexpression does not overcome hypersensitivity to mycophenolic acid of </w:t>
      </w:r>
      <w:r w:rsidRPr="00247942">
        <w:rPr>
          <w:b/>
          <w:i/>
        </w:rPr>
        <w:t>bud27∆</w:t>
      </w:r>
      <w:r w:rsidRPr="00247942">
        <w:rPr>
          <w:b/>
          <w:lang w:bidi="es-ES_tradnl"/>
        </w:rPr>
        <w:t xml:space="preserve"> cells</w:t>
      </w:r>
      <w:r w:rsidRPr="00247942">
        <w:rPr>
          <w:rFonts w:eastAsia="Calibri"/>
          <w:b/>
          <w:lang w:eastAsia="en-US"/>
        </w:rPr>
        <w:t xml:space="preserve">. </w:t>
      </w:r>
      <w:r w:rsidRPr="00247942">
        <w:rPr>
          <w:rFonts w:eastAsia="Calibri"/>
          <w:lang w:eastAsia="en-US"/>
        </w:rPr>
        <w:t xml:space="preserve">Growth analysis of </w:t>
      </w:r>
      <w:r>
        <w:rPr>
          <w:rFonts w:eastAsia="Calibri"/>
          <w:lang w:eastAsia="en-US"/>
        </w:rPr>
        <w:t xml:space="preserve">the </w:t>
      </w:r>
      <w:r w:rsidRPr="00247942">
        <w:rPr>
          <w:i/>
        </w:rPr>
        <w:t>bud27∆</w:t>
      </w:r>
      <w:r w:rsidRPr="00247942">
        <w:rPr>
          <w:lang w:bidi="es-ES_tradnl"/>
        </w:rPr>
        <w:t xml:space="preserve"> mutant </w:t>
      </w:r>
      <w:r w:rsidRPr="00247942">
        <w:t xml:space="preserve">cells </w:t>
      </w:r>
      <w:r>
        <w:t xml:space="preserve">that </w:t>
      </w:r>
      <w:r w:rsidRPr="00247942">
        <w:rPr>
          <w:lang w:bidi="es-ES_tradnl"/>
        </w:rPr>
        <w:t xml:space="preserve">harbor the indicated plasmids to overexpress </w:t>
      </w:r>
      <w:r w:rsidRPr="00247942">
        <w:rPr>
          <w:i/>
          <w:lang w:bidi="es-ES_tradnl"/>
        </w:rPr>
        <w:t>RPB5</w:t>
      </w:r>
      <w:r w:rsidRPr="00247942">
        <w:rPr>
          <w:lang w:bidi="es-ES_tradnl"/>
        </w:rPr>
        <w:t xml:space="preserve"> or </w:t>
      </w:r>
      <w:r w:rsidRPr="00247942">
        <w:rPr>
          <w:i/>
          <w:lang w:bidi="es-ES_tradnl"/>
        </w:rPr>
        <w:t>BUD27</w:t>
      </w:r>
      <w:r w:rsidRPr="00247942">
        <w:rPr>
          <w:lang w:bidi="es-ES_tradnl"/>
        </w:rPr>
        <w:t>. Cells were grown at 30 ºC</w:t>
      </w:r>
      <w:r>
        <w:rPr>
          <w:lang w:bidi="es-ES_tradnl"/>
        </w:rPr>
        <w:t xml:space="preserve"> </w:t>
      </w:r>
      <w:r w:rsidRPr="00247942">
        <w:t xml:space="preserve">in </w:t>
      </w:r>
      <w:r>
        <w:t xml:space="preserve">complete </w:t>
      </w:r>
      <w:r w:rsidRPr="00247942">
        <w:t xml:space="preserve">SD medium </w:t>
      </w:r>
      <w:r>
        <w:rPr>
          <w:lang w:bidi="es-ES_tradnl"/>
        </w:rPr>
        <w:t>that</w:t>
      </w:r>
      <w:r w:rsidRPr="00247942">
        <w:rPr>
          <w:lang w:bidi="es-ES_tradnl"/>
        </w:rPr>
        <w:t xml:space="preserve"> contain</w:t>
      </w:r>
      <w:r>
        <w:rPr>
          <w:lang w:bidi="es-ES_tradnl"/>
        </w:rPr>
        <w:t>ed</w:t>
      </w:r>
      <w:r w:rsidRPr="00247942">
        <w:rPr>
          <w:lang w:bidi="es-ES_tradnl"/>
        </w:rPr>
        <w:t xml:space="preserve"> mycophenolic acid (MPA) at the indicated concentration.</w:t>
      </w:r>
      <w:bookmarkStart w:id="0" w:name="_GoBack"/>
      <w:bookmarkEnd w:id="0"/>
    </w:p>
    <w:sectPr w:rsidR="001E2240" w:rsidRPr="006A2CE1" w:rsidSect="001E2240">
      <w:pgSz w:w="1682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0&lt;/Enabled&gt;&lt;ScanUnformatted&gt;0&lt;/ScanUnformatted&gt;&lt;ScanChanges&gt;0&lt;/ScanChanges&gt;&lt;Suspended&gt;1&lt;/Suspended&gt;&lt;/ENInstantFormat&gt;"/>
  </w:docVars>
  <w:rsids>
    <w:rsidRoot w:val="001E2240"/>
    <w:rsid w:val="00015473"/>
    <w:rsid w:val="0003181B"/>
    <w:rsid w:val="00034D46"/>
    <w:rsid w:val="000556EB"/>
    <w:rsid w:val="000716E2"/>
    <w:rsid w:val="00080B84"/>
    <w:rsid w:val="00082559"/>
    <w:rsid w:val="00090959"/>
    <w:rsid w:val="00090FFB"/>
    <w:rsid w:val="000B0AB8"/>
    <w:rsid w:val="000D1B17"/>
    <w:rsid w:val="000D42FC"/>
    <w:rsid w:val="00105503"/>
    <w:rsid w:val="0010707E"/>
    <w:rsid w:val="00122BA8"/>
    <w:rsid w:val="001517A1"/>
    <w:rsid w:val="001550B0"/>
    <w:rsid w:val="00171433"/>
    <w:rsid w:val="00185349"/>
    <w:rsid w:val="001A0B1D"/>
    <w:rsid w:val="001C6170"/>
    <w:rsid w:val="001E2240"/>
    <w:rsid w:val="00200BD6"/>
    <w:rsid w:val="002343B8"/>
    <w:rsid w:val="002926E1"/>
    <w:rsid w:val="002928E3"/>
    <w:rsid w:val="002A7262"/>
    <w:rsid w:val="002B7F44"/>
    <w:rsid w:val="002C24A8"/>
    <w:rsid w:val="002C6D86"/>
    <w:rsid w:val="002E4F3A"/>
    <w:rsid w:val="002F1C6A"/>
    <w:rsid w:val="002F3C5E"/>
    <w:rsid w:val="002F727F"/>
    <w:rsid w:val="0031421B"/>
    <w:rsid w:val="0031698F"/>
    <w:rsid w:val="0032359F"/>
    <w:rsid w:val="003651B4"/>
    <w:rsid w:val="0037456D"/>
    <w:rsid w:val="00391732"/>
    <w:rsid w:val="003A29E4"/>
    <w:rsid w:val="003B15A1"/>
    <w:rsid w:val="003B23D6"/>
    <w:rsid w:val="003C13B8"/>
    <w:rsid w:val="00414052"/>
    <w:rsid w:val="00415F7B"/>
    <w:rsid w:val="0043146E"/>
    <w:rsid w:val="00445E1B"/>
    <w:rsid w:val="0045105C"/>
    <w:rsid w:val="004B4707"/>
    <w:rsid w:val="004B77E2"/>
    <w:rsid w:val="004C1AA0"/>
    <w:rsid w:val="004D3CDF"/>
    <w:rsid w:val="004E0640"/>
    <w:rsid w:val="004F3300"/>
    <w:rsid w:val="00501B1C"/>
    <w:rsid w:val="00506227"/>
    <w:rsid w:val="00533414"/>
    <w:rsid w:val="0054061F"/>
    <w:rsid w:val="0057270A"/>
    <w:rsid w:val="005A6299"/>
    <w:rsid w:val="005B0DB8"/>
    <w:rsid w:val="005D1162"/>
    <w:rsid w:val="005D42AF"/>
    <w:rsid w:val="005F4F76"/>
    <w:rsid w:val="00601E6D"/>
    <w:rsid w:val="00611919"/>
    <w:rsid w:val="006159ED"/>
    <w:rsid w:val="00621CDD"/>
    <w:rsid w:val="00621FF9"/>
    <w:rsid w:val="00622D08"/>
    <w:rsid w:val="00637BF6"/>
    <w:rsid w:val="006610CA"/>
    <w:rsid w:val="00671282"/>
    <w:rsid w:val="00681004"/>
    <w:rsid w:val="006B587A"/>
    <w:rsid w:val="006B5E52"/>
    <w:rsid w:val="006C25BE"/>
    <w:rsid w:val="006C2C02"/>
    <w:rsid w:val="006D13E9"/>
    <w:rsid w:val="006D43F4"/>
    <w:rsid w:val="006E61C9"/>
    <w:rsid w:val="00700AF9"/>
    <w:rsid w:val="00710A2B"/>
    <w:rsid w:val="00720FA7"/>
    <w:rsid w:val="00726D2E"/>
    <w:rsid w:val="00733143"/>
    <w:rsid w:val="0073580C"/>
    <w:rsid w:val="0074437B"/>
    <w:rsid w:val="00767381"/>
    <w:rsid w:val="007873BE"/>
    <w:rsid w:val="007934AB"/>
    <w:rsid w:val="007A5D52"/>
    <w:rsid w:val="007D5C10"/>
    <w:rsid w:val="00833041"/>
    <w:rsid w:val="008339B2"/>
    <w:rsid w:val="0085737E"/>
    <w:rsid w:val="0085767C"/>
    <w:rsid w:val="00890B12"/>
    <w:rsid w:val="008A1704"/>
    <w:rsid w:val="008B270D"/>
    <w:rsid w:val="008D3A3C"/>
    <w:rsid w:val="008E5203"/>
    <w:rsid w:val="008F1673"/>
    <w:rsid w:val="008F5B1B"/>
    <w:rsid w:val="00900E80"/>
    <w:rsid w:val="00905636"/>
    <w:rsid w:val="0090609C"/>
    <w:rsid w:val="00933EB7"/>
    <w:rsid w:val="00934F3A"/>
    <w:rsid w:val="009659F3"/>
    <w:rsid w:val="00975F96"/>
    <w:rsid w:val="009E1EAB"/>
    <w:rsid w:val="009F0548"/>
    <w:rsid w:val="00A2534D"/>
    <w:rsid w:val="00A2651F"/>
    <w:rsid w:val="00A26C08"/>
    <w:rsid w:val="00A84992"/>
    <w:rsid w:val="00A92446"/>
    <w:rsid w:val="00AA7760"/>
    <w:rsid w:val="00AB4AED"/>
    <w:rsid w:val="00AB5511"/>
    <w:rsid w:val="00AB62CD"/>
    <w:rsid w:val="00AC4FC2"/>
    <w:rsid w:val="00AD555F"/>
    <w:rsid w:val="00B069AC"/>
    <w:rsid w:val="00B533E1"/>
    <w:rsid w:val="00B62FAC"/>
    <w:rsid w:val="00B64F21"/>
    <w:rsid w:val="00B814E5"/>
    <w:rsid w:val="00B909E3"/>
    <w:rsid w:val="00B978FD"/>
    <w:rsid w:val="00BA1E5C"/>
    <w:rsid w:val="00BD5D89"/>
    <w:rsid w:val="00BE69B0"/>
    <w:rsid w:val="00C106E6"/>
    <w:rsid w:val="00C13865"/>
    <w:rsid w:val="00C23280"/>
    <w:rsid w:val="00C333E5"/>
    <w:rsid w:val="00C51614"/>
    <w:rsid w:val="00C62323"/>
    <w:rsid w:val="00C638CD"/>
    <w:rsid w:val="00C64ADE"/>
    <w:rsid w:val="00CA1036"/>
    <w:rsid w:val="00CA5892"/>
    <w:rsid w:val="00CC0EC9"/>
    <w:rsid w:val="00CC4A37"/>
    <w:rsid w:val="00CC77EC"/>
    <w:rsid w:val="00CD3D40"/>
    <w:rsid w:val="00CD4735"/>
    <w:rsid w:val="00CE32A7"/>
    <w:rsid w:val="00CF3A55"/>
    <w:rsid w:val="00D02F5A"/>
    <w:rsid w:val="00D13681"/>
    <w:rsid w:val="00D25D4C"/>
    <w:rsid w:val="00D34107"/>
    <w:rsid w:val="00D5433F"/>
    <w:rsid w:val="00D54B18"/>
    <w:rsid w:val="00D633CC"/>
    <w:rsid w:val="00D649E8"/>
    <w:rsid w:val="00D74606"/>
    <w:rsid w:val="00D7526F"/>
    <w:rsid w:val="00D83461"/>
    <w:rsid w:val="00D92EAA"/>
    <w:rsid w:val="00D94448"/>
    <w:rsid w:val="00DD0F3C"/>
    <w:rsid w:val="00DE1A05"/>
    <w:rsid w:val="00DE3B48"/>
    <w:rsid w:val="00E013AD"/>
    <w:rsid w:val="00E040F5"/>
    <w:rsid w:val="00E43124"/>
    <w:rsid w:val="00E813DF"/>
    <w:rsid w:val="00E921ED"/>
    <w:rsid w:val="00E94BD7"/>
    <w:rsid w:val="00EA2933"/>
    <w:rsid w:val="00EA6552"/>
    <w:rsid w:val="00EB2BF4"/>
    <w:rsid w:val="00ED03D0"/>
    <w:rsid w:val="00EF4C93"/>
    <w:rsid w:val="00F04A3B"/>
    <w:rsid w:val="00F07483"/>
    <w:rsid w:val="00F1648E"/>
    <w:rsid w:val="00F20CE0"/>
    <w:rsid w:val="00F32F53"/>
    <w:rsid w:val="00F34037"/>
    <w:rsid w:val="00F3500A"/>
    <w:rsid w:val="00F40079"/>
    <w:rsid w:val="00F67409"/>
    <w:rsid w:val="00F71177"/>
    <w:rsid w:val="00F73AFA"/>
    <w:rsid w:val="00F90360"/>
    <w:rsid w:val="00FA6FDB"/>
    <w:rsid w:val="00FB4221"/>
    <w:rsid w:val="00FC52B9"/>
    <w:rsid w:val="00FD2A61"/>
    <w:rsid w:val="00FE554B"/>
    <w:rsid w:val="00FF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1271F"/>
  <w14:defaultImageDpi w14:val="32767"/>
  <w15:chartTrackingRefBased/>
  <w15:docId w15:val="{5B0F272D-E2A7-2E4D-B69D-7D5DB84A8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240"/>
    <w:rPr>
      <w:rFonts w:ascii="Times New Roman" w:eastAsia="Times New Roman" w:hAnsi="Times New Roman" w:cs="Times New Roman"/>
      <w:lang w:val="en-U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E2240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2240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2240"/>
    <w:rPr>
      <w:rFonts w:ascii="Times New Roman" w:eastAsia="Times New Roman" w:hAnsi="Times New Roman" w:cs="Times New Roman"/>
      <w:sz w:val="18"/>
      <w:szCs w:val="18"/>
      <w:lang w:val="en-US" w:eastAsia="es-ES_tradnl"/>
    </w:rPr>
  </w:style>
  <w:style w:type="paragraph" w:customStyle="1" w:styleId="EndNoteBibliographyTitle">
    <w:name w:val="EndNote Bibliography Title"/>
    <w:basedOn w:val="Normal"/>
    <w:link w:val="EndNoteBibliographyTitleCar"/>
    <w:rsid w:val="001E2240"/>
    <w:pPr>
      <w:jc w:val="center"/>
    </w:pPr>
    <w:rPr>
      <w:lang w:val="es-ES_tradnl"/>
    </w:rPr>
  </w:style>
  <w:style w:type="character" w:customStyle="1" w:styleId="EndNoteBibliographyTitleCar">
    <w:name w:val="EndNote Bibliography Title Car"/>
    <w:basedOn w:val="Fuentedeprrafopredeter"/>
    <w:link w:val="EndNoteBibliographyTitle"/>
    <w:rsid w:val="001E2240"/>
    <w:rPr>
      <w:rFonts w:ascii="Times New Roman" w:eastAsia="Times New Roman" w:hAnsi="Times New Roman" w:cs="Times New Roman"/>
      <w:lang w:eastAsia="es-ES_tradnl"/>
    </w:rPr>
  </w:style>
  <w:style w:type="paragraph" w:customStyle="1" w:styleId="EndNoteBibliography">
    <w:name w:val="EndNote Bibliography"/>
    <w:basedOn w:val="Normal"/>
    <w:link w:val="EndNoteBibliographyCar"/>
    <w:rsid w:val="001E2240"/>
    <w:pPr>
      <w:jc w:val="both"/>
    </w:pPr>
    <w:rPr>
      <w:lang w:val="es-ES_tradnl"/>
    </w:rPr>
  </w:style>
  <w:style w:type="character" w:customStyle="1" w:styleId="EndNoteBibliographyCar">
    <w:name w:val="EndNote Bibliography Car"/>
    <w:basedOn w:val="Fuentedeprrafopredeter"/>
    <w:link w:val="EndNoteBibliography"/>
    <w:rsid w:val="001E2240"/>
    <w:rPr>
      <w:rFonts w:ascii="Times New Roman" w:eastAsia="Times New Roman" w:hAnsi="Times New Roman" w:cs="Times New Roman"/>
      <w:lang w:eastAsia="es-ES_tradnl"/>
    </w:rPr>
  </w:style>
  <w:style w:type="character" w:customStyle="1" w:styleId="Mencinsinresolver1">
    <w:name w:val="Mención sin resolver1"/>
    <w:basedOn w:val="Fuentedeprrafopredeter"/>
    <w:uiPriority w:val="99"/>
    <w:unhideWhenUsed/>
    <w:rsid w:val="001E224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E2240"/>
    <w:pPr>
      <w:spacing w:before="100" w:beforeAutospacing="1" w:after="100" w:afterAutospacing="1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DE LA CRUZ DIAZ</dc:creator>
  <cp:keywords/>
  <dc:description/>
  <cp:lastModifiedBy>UJA</cp:lastModifiedBy>
  <cp:revision>2</cp:revision>
  <dcterms:created xsi:type="dcterms:W3CDTF">2020-06-01T08:08:00Z</dcterms:created>
  <dcterms:modified xsi:type="dcterms:W3CDTF">2020-06-01T08:08:00Z</dcterms:modified>
</cp:coreProperties>
</file>