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EC0C" w14:textId="77777777" w:rsidR="005B123F" w:rsidRDefault="005B123F" w:rsidP="005B123F">
      <w:pPr>
        <w:widowControl w:val="0"/>
        <w:autoSpaceDE w:val="0"/>
        <w:autoSpaceDN w:val="0"/>
        <w:adjustRightInd w:val="0"/>
        <w:spacing w:after="240"/>
        <w:jc w:val="both"/>
        <w:rPr>
          <w:b/>
        </w:rPr>
      </w:pPr>
      <w:r>
        <w:rPr>
          <w:b/>
          <w:bCs/>
          <w:color w:val="000000"/>
        </w:rPr>
        <w:t>Supplementary Figure S1</w:t>
      </w:r>
      <w:r w:rsidRPr="000C3E35">
        <w:rPr>
          <w:b/>
          <w:bCs/>
          <w:color w:val="000000"/>
        </w:rPr>
        <w:t xml:space="preserve">. </w:t>
      </w:r>
    </w:p>
    <w:p w14:paraId="5C955B3B" w14:textId="77777777" w:rsidR="005B123F" w:rsidRDefault="005B123F" w:rsidP="005B123F">
      <w:pPr>
        <w:spacing w:line="480" w:lineRule="auto"/>
        <w:jc w:val="both"/>
        <w:rPr>
          <w:color w:val="2A2A2A"/>
        </w:rPr>
      </w:pPr>
      <w:r w:rsidRPr="000C3E35">
        <w:rPr>
          <w:bCs/>
          <w:color w:val="000000"/>
        </w:rPr>
        <w:t xml:space="preserve">RT-qPCR analysis of the intron-containing </w:t>
      </w:r>
      <w:r>
        <w:rPr>
          <w:bCs/>
          <w:color w:val="000000"/>
        </w:rPr>
        <w:t>transcripts of</w:t>
      </w:r>
      <w:r w:rsidRPr="000C3E35">
        <w:rPr>
          <w:bCs/>
          <w:color w:val="000000"/>
        </w:rPr>
        <w:t xml:space="preserve"> </w:t>
      </w:r>
      <w:r w:rsidRPr="000C3E35">
        <w:rPr>
          <w:bCs/>
          <w:i/>
          <w:color w:val="000000"/>
        </w:rPr>
        <w:t>ACT1</w:t>
      </w:r>
      <w:r>
        <w:rPr>
          <w:bCs/>
          <w:i/>
          <w:color w:val="000000"/>
        </w:rPr>
        <w:t xml:space="preserve"> </w:t>
      </w:r>
      <w:r>
        <w:rPr>
          <w:bCs/>
          <w:color w:val="000000"/>
        </w:rPr>
        <w:t>(A)</w:t>
      </w:r>
      <w:r w:rsidRPr="000C3E35">
        <w:rPr>
          <w:bCs/>
          <w:color w:val="000000"/>
        </w:rPr>
        <w:t xml:space="preserve">, </w:t>
      </w:r>
      <w:r w:rsidRPr="000C3E35">
        <w:rPr>
          <w:bCs/>
          <w:i/>
          <w:color w:val="000000"/>
        </w:rPr>
        <w:t>RPS</w:t>
      </w:r>
      <w:proofErr w:type="gramStart"/>
      <w:r w:rsidRPr="000C3E35">
        <w:rPr>
          <w:bCs/>
          <w:i/>
          <w:color w:val="000000"/>
        </w:rPr>
        <w:t>13</w:t>
      </w:r>
      <w:r w:rsidRPr="000C3E3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(</w:t>
      </w:r>
      <w:proofErr w:type="gramEnd"/>
      <w:r>
        <w:rPr>
          <w:bCs/>
          <w:color w:val="000000"/>
        </w:rPr>
        <w:t xml:space="preserve">B) </w:t>
      </w:r>
      <w:r w:rsidRPr="000C3E35">
        <w:rPr>
          <w:bCs/>
          <w:color w:val="000000"/>
        </w:rPr>
        <w:t xml:space="preserve">and </w:t>
      </w:r>
      <w:r w:rsidRPr="000C3E35">
        <w:rPr>
          <w:bCs/>
          <w:i/>
          <w:color w:val="000000"/>
        </w:rPr>
        <w:t>ECM33</w:t>
      </w:r>
      <w:r w:rsidRPr="000C3E3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(C) before (T0) and </w:t>
      </w:r>
      <w:r w:rsidRPr="000C3E35">
        <w:rPr>
          <w:bCs/>
          <w:color w:val="000000"/>
        </w:rPr>
        <w:t>after</w:t>
      </w:r>
      <w:r>
        <w:rPr>
          <w:bCs/>
          <w:color w:val="000000"/>
        </w:rPr>
        <w:t xml:space="preserve"> (T40)</w:t>
      </w:r>
      <w:r w:rsidRPr="000C3E35">
        <w:rPr>
          <w:bCs/>
          <w:color w:val="000000"/>
        </w:rPr>
        <w:t xml:space="preserve"> depletion of Spt5-AID*, normalised to the </w:t>
      </w:r>
      <w:r w:rsidRPr="000C3E35">
        <w:rPr>
          <w:bCs/>
          <w:i/>
          <w:color w:val="000000"/>
        </w:rPr>
        <w:t>SCR1</w:t>
      </w:r>
      <w:r>
        <w:rPr>
          <w:bCs/>
          <w:color w:val="000000"/>
        </w:rPr>
        <w:t xml:space="preserve"> RNAPIII transcript. Mean of </w:t>
      </w:r>
      <w:r w:rsidRPr="000C3E35">
        <w:rPr>
          <w:bCs/>
          <w:color w:val="000000"/>
        </w:rPr>
        <w:t xml:space="preserve">3 biological replicates. Error bars = standard error of the mean. </w:t>
      </w:r>
      <w:proofErr w:type="spellStart"/>
      <w:r>
        <w:rPr>
          <w:color w:val="2A2A2A"/>
        </w:rPr>
        <w:t>Gray</w:t>
      </w:r>
      <w:proofErr w:type="spellEnd"/>
      <w:r>
        <w:rPr>
          <w:color w:val="2A2A2A"/>
        </w:rPr>
        <w:t xml:space="preserve"> crosses indicate the individual replicate values. Due</w:t>
      </w:r>
      <w:r w:rsidRPr="008E29F0">
        <w:rPr>
          <w:color w:val="2A2A2A"/>
        </w:rPr>
        <w:t xml:space="preserve"> </w:t>
      </w:r>
      <w:r>
        <w:rPr>
          <w:color w:val="2A2A2A"/>
        </w:rPr>
        <w:t xml:space="preserve">to </w:t>
      </w:r>
      <w:r w:rsidRPr="008E29F0">
        <w:rPr>
          <w:color w:val="2A2A2A"/>
        </w:rPr>
        <w:t>different efficiencies of PCR probes, the levels of different RNA species cannot be closely compared</w:t>
      </w:r>
      <w:r>
        <w:rPr>
          <w:color w:val="2A2A2A"/>
        </w:rPr>
        <w:t>.</w:t>
      </w:r>
    </w:p>
    <w:p w14:paraId="68D9BC39" w14:textId="77777777" w:rsidR="005B123F" w:rsidRPr="000C3E35" w:rsidRDefault="005B123F" w:rsidP="005B123F">
      <w:pPr>
        <w:spacing w:line="480" w:lineRule="auto"/>
        <w:jc w:val="both"/>
        <w:rPr>
          <w:color w:val="2A2A2A"/>
        </w:rPr>
      </w:pPr>
    </w:p>
    <w:p w14:paraId="0416D617" w14:textId="77777777" w:rsidR="005B123F" w:rsidRDefault="005B123F" w:rsidP="005B123F">
      <w:pPr>
        <w:widowControl w:val="0"/>
        <w:autoSpaceDE w:val="0"/>
        <w:autoSpaceDN w:val="0"/>
        <w:adjustRightInd w:val="0"/>
        <w:spacing w:after="240"/>
        <w:jc w:val="both"/>
        <w:rPr>
          <w:b/>
        </w:rPr>
      </w:pPr>
      <w:r>
        <w:rPr>
          <w:b/>
          <w:bCs/>
          <w:color w:val="000000"/>
        </w:rPr>
        <w:t>Supplementary Figure S2</w:t>
      </w:r>
      <w:r w:rsidRPr="000C3E35">
        <w:rPr>
          <w:b/>
          <w:bCs/>
          <w:color w:val="000000"/>
        </w:rPr>
        <w:t xml:space="preserve">. </w:t>
      </w:r>
    </w:p>
    <w:p w14:paraId="7B1FDBBC" w14:textId="77777777" w:rsidR="005B123F" w:rsidRPr="00463442" w:rsidRDefault="005B123F" w:rsidP="005B123F">
      <w:pPr>
        <w:spacing w:line="480" w:lineRule="auto"/>
        <w:jc w:val="both"/>
        <w:rPr>
          <w:color w:val="2A2A2A"/>
        </w:rPr>
      </w:pPr>
      <w:r w:rsidRPr="000C3E35">
        <w:rPr>
          <w:bCs/>
          <w:color w:val="000000"/>
        </w:rPr>
        <w:t xml:space="preserve">RT-qPCR analysis of the intron-containing </w:t>
      </w:r>
      <w:r>
        <w:rPr>
          <w:bCs/>
          <w:color w:val="000000"/>
        </w:rPr>
        <w:t>transcripts of</w:t>
      </w:r>
      <w:r w:rsidRPr="000C3E35">
        <w:rPr>
          <w:bCs/>
          <w:color w:val="000000"/>
        </w:rPr>
        <w:t xml:space="preserve"> </w:t>
      </w:r>
      <w:r w:rsidRPr="000C3E35">
        <w:rPr>
          <w:bCs/>
          <w:i/>
          <w:color w:val="000000"/>
        </w:rPr>
        <w:t>ACT1</w:t>
      </w:r>
      <w:r>
        <w:rPr>
          <w:bCs/>
          <w:i/>
          <w:color w:val="000000"/>
        </w:rPr>
        <w:t xml:space="preserve"> </w:t>
      </w:r>
      <w:r>
        <w:rPr>
          <w:bCs/>
          <w:color w:val="000000"/>
        </w:rPr>
        <w:t>(A)</w:t>
      </w:r>
      <w:r w:rsidRPr="000C3E35">
        <w:rPr>
          <w:bCs/>
          <w:color w:val="000000"/>
        </w:rPr>
        <w:t xml:space="preserve">, </w:t>
      </w:r>
      <w:r w:rsidRPr="000C3E35">
        <w:rPr>
          <w:bCs/>
          <w:i/>
          <w:color w:val="000000"/>
        </w:rPr>
        <w:t>RPS</w:t>
      </w:r>
      <w:proofErr w:type="gramStart"/>
      <w:r w:rsidRPr="000C3E35">
        <w:rPr>
          <w:bCs/>
          <w:i/>
          <w:color w:val="000000"/>
        </w:rPr>
        <w:t>13</w:t>
      </w:r>
      <w:r w:rsidRPr="000C3E3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(</w:t>
      </w:r>
      <w:proofErr w:type="gramEnd"/>
      <w:r>
        <w:rPr>
          <w:bCs/>
          <w:color w:val="000000"/>
        </w:rPr>
        <w:t xml:space="preserve">B) </w:t>
      </w:r>
      <w:r w:rsidRPr="000C3E35">
        <w:rPr>
          <w:bCs/>
          <w:color w:val="000000"/>
        </w:rPr>
        <w:t xml:space="preserve">and </w:t>
      </w:r>
      <w:r w:rsidRPr="000C3E35">
        <w:rPr>
          <w:bCs/>
          <w:i/>
          <w:color w:val="000000"/>
        </w:rPr>
        <w:t>ECM33</w:t>
      </w:r>
      <w:r w:rsidRPr="000C3E3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(C) before (T0) and </w:t>
      </w:r>
      <w:r w:rsidRPr="000C3E35">
        <w:rPr>
          <w:bCs/>
          <w:color w:val="000000"/>
        </w:rPr>
        <w:t>after</w:t>
      </w:r>
      <w:r>
        <w:rPr>
          <w:bCs/>
          <w:color w:val="000000"/>
        </w:rPr>
        <w:t xml:space="preserve"> (T30)</w:t>
      </w:r>
      <w:r w:rsidRPr="000C3E35">
        <w:rPr>
          <w:bCs/>
          <w:color w:val="000000"/>
        </w:rPr>
        <w:t xml:space="preserve"> depletion of </w:t>
      </w:r>
      <w:r>
        <w:rPr>
          <w:bCs/>
          <w:color w:val="000000"/>
        </w:rPr>
        <w:t>Paf1-</w:t>
      </w:r>
      <w:r w:rsidRPr="000C3E35">
        <w:rPr>
          <w:bCs/>
          <w:color w:val="000000"/>
        </w:rPr>
        <w:t xml:space="preserve">AID*, normalised to the </w:t>
      </w:r>
      <w:r w:rsidRPr="000C3E35">
        <w:rPr>
          <w:bCs/>
          <w:i/>
          <w:color w:val="000000"/>
        </w:rPr>
        <w:t>SCR1</w:t>
      </w:r>
      <w:r>
        <w:rPr>
          <w:bCs/>
          <w:color w:val="000000"/>
        </w:rPr>
        <w:t xml:space="preserve"> RNAPIII transcript. Mean of </w:t>
      </w:r>
      <w:r w:rsidRPr="000C3E35">
        <w:rPr>
          <w:bCs/>
          <w:color w:val="000000"/>
        </w:rPr>
        <w:t xml:space="preserve">3 biological replicates. Error bars = standard error of the mean. </w:t>
      </w:r>
      <w:proofErr w:type="spellStart"/>
      <w:r>
        <w:rPr>
          <w:color w:val="2A2A2A"/>
        </w:rPr>
        <w:t>Gray</w:t>
      </w:r>
      <w:proofErr w:type="spellEnd"/>
      <w:r>
        <w:rPr>
          <w:color w:val="2A2A2A"/>
        </w:rPr>
        <w:t xml:space="preserve"> crosses indicate the individual replicate values. Due</w:t>
      </w:r>
      <w:r w:rsidRPr="008E29F0">
        <w:rPr>
          <w:color w:val="2A2A2A"/>
        </w:rPr>
        <w:t xml:space="preserve"> </w:t>
      </w:r>
      <w:r>
        <w:rPr>
          <w:color w:val="2A2A2A"/>
        </w:rPr>
        <w:t xml:space="preserve">to </w:t>
      </w:r>
      <w:r w:rsidRPr="008E29F0">
        <w:rPr>
          <w:color w:val="2A2A2A"/>
        </w:rPr>
        <w:t>different efficiencies of PCR probes, the levels of different RNA species cannot be closely compared</w:t>
      </w:r>
      <w:r>
        <w:rPr>
          <w:color w:val="2A2A2A"/>
        </w:rPr>
        <w:t>.</w:t>
      </w:r>
    </w:p>
    <w:p w14:paraId="1B78638E" w14:textId="77777777" w:rsidR="003E3FAB" w:rsidRDefault="003E3FAB">
      <w:bookmarkStart w:id="0" w:name="_GoBack"/>
      <w:bookmarkEnd w:id="0"/>
    </w:p>
    <w:sectPr w:rsidR="003E3FAB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3F"/>
    <w:rsid w:val="001A4E4B"/>
    <w:rsid w:val="003E3FAB"/>
    <w:rsid w:val="005B123F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4C74E"/>
  <w14:defaultImageDpi w14:val="32767"/>
  <w15:chartTrackingRefBased/>
  <w15:docId w15:val="{91B1D2AC-8654-9949-9890-B680442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123F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2019-07-09T14:16:00Z</dcterms:created>
  <dcterms:modified xsi:type="dcterms:W3CDTF">2019-07-09T14:25:00Z</dcterms:modified>
</cp:coreProperties>
</file>