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B96BB" w14:textId="77777777" w:rsidR="00B52A9E" w:rsidRPr="006313F2" w:rsidRDefault="00B52A9E" w:rsidP="00B52A9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6313F2">
        <w:rPr>
          <w:rFonts w:ascii="Arial" w:hAnsi="Arial" w:cs="Arial"/>
          <w:b/>
          <w:sz w:val="28"/>
          <w:szCs w:val="28"/>
          <w:lang w:val="en-US"/>
        </w:rPr>
        <w:t>Supplementary Data</w:t>
      </w:r>
    </w:p>
    <w:p w14:paraId="6F4248DD" w14:textId="77777777" w:rsidR="00B52A9E" w:rsidRDefault="00B52A9E" w:rsidP="00B52A9E">
      <w:pPr>
        <w:spacing w:line="360" w:lineRule="auto"/>
        <w:jc w:val="both"/>
        <w:rPr>
          <w:rFonts w:ascii="Arial" w:hAnsi="Arial" w:cs="Arial"/>
          <w:lang w:val="en-US"/>
        </w:rPr>
      </w:pPr>
      <w:r w:rsidRPr="006313F2">
        <w:rPr>
          <w:rFonts w:ascii="Arial" w:hAnsi="Arial" w:cs="Arial"/>
          <w:b/>
          <w:lang w:val="en-US"/>
        </w:rPr>
        <w:t>Table S1</w:t>
      </w:r>
      <w:r>
        <w:rPr>
          <w:rFonts w:ascii="Arial" w:hAnsi="Arial" w:cs="Arial"/>
          <w:lang w:val="en-US"/>
        </w:rPr>
        <w:t>. Characteristics of the 25 gene expression datasets used in the present study for the inference of genome ancestry.</w:t>
      </w:r>
      <w:r w:rsidRPr="00106BC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</w:t>
      </w:r>
      <w:r w:rsidRPr="00106BCB">
        <w:rPr>
          <w:rFonts w:ascii="Arial" w:hAnsi="Arial" w:cs="Arial"/>
          <w:lang w:val="en-US"/>
        </w:rPr>
        <w:t xml:space="preserve">he continental ancestry </w:t>
      </w:r>
      <w:r>
        <w:rPr>
          <w:rFonts w:ascii="Arial" w:hAnsi="Arial" w:cs="Arial"/>
          <w:lang w:val="en-US"/>
        </w:rPr>
        <w:t xml:space="preserve">memberships </w:t>
      </w:r>
      <w:r w:rsidRPr="00106BCB">
        <w:rPr>
          <w:rFonts w:ascii="Arial" w:hAnsi="Arial" w:cs="Arial"/>
          <w:lang w:val="en-US"/>
        </w:rPr>
        <w:t>infer</w:t>
      </w:r>
      <w:r>
        <w:rPr>
          <w:rFonts w:ascii="Arial" w:hAnsi="Arial" w:cs="Arial"/>
          <w:lang w:val="en-US"/>
        </w:rPr>
        <w:t>r</w:t>
      </w:r>
      <w:r w:rsidRPr="00106BCB">
        <w:rPr>
          <w:rFonts w:ascii="Arial" w:hAnsi="Arial" w:cs="Arial"/>
          <w:lang w:val="en-US"/>
        </w:rPr>
        <w:t>ed f</w:t>
      </w:r>
      <w:r>
        <w:rPr>
          <w:rFonts w:ascii="Arial" w:hAnsi="Arial" w:cs="Arial"/>
          <w:lang w:val="en-US"/>
        </w:rPr>
        <w:t>rom</w:t>
      </w:r>
      <w:r w:rsidRPr="00106BCB">
        <w:rPr>
          <w:rFonts w:ascii="Arial" w:hAnsi="Arial" w:cs="Arial"/>
          <w:lang w:val="en-US"/>
        </w:rPr>
        <w:t xml:space="preserve"> each dataset</w:t>
      </w:r>
      <w:r>
        <w:rPr>
          <w:rFonts w:ascii="Arial" w:hAnsi="Arial" w:cs="Arial"/>
          <w:lang w:val="en-US"/>
        </w:rPr>
        <w:t xml:space="preserve"> are also indicated</w:t>
      </w:r>
      <w:r w:rsidRPr="00106BCB">
        <w:rPr>
          <w:rFonts w:ascii="Arial" w:hAnsi="Arial" w:cs="Arial"/>
          <w:lang w:val="en-US"/>
        </w:rPr>
        <w:t>.</w:t>
      </w:r>
    </w:p>
    <w:p w14:paraId="5CF24AAF" w14:textId="77777777" w:rsidR="00B52A9E" w:rsidRDefault="00B52A9E" w:rsidP="00B52A9E">
      <w:pPr>
        <w:spacing w:line="360" w:lineRule="auto"/>
        <w:jc w:val="both"/>
        <w:rPr>
          <w:rFonts w:ascii="Arial" w:hAnsi="Arial" w:cs="Arial"/>
          <w:lang w:val="en-US"/>
        </w:rPr>
      </w:pPr>
      <w:r w:rsidRPr="00AE7DCD">
        <w:rPr>
          <w:rFonts w:ascii="Arial" w:hAnsi="Arial" w:cs="Arial"/>
          <w:b/>
          <w:lang w:val="en-US"/>
        </w:rPr>
        <w:t>Table S2</w:t>
      </w:r>
      <w:r>
        <w:rPr>
          <w:rFonts w:ascii="Arial" w:hAnsi="Arial" w:cs="Arial"/>
          <w:lang w:val="en-US"/>
        </w:rPr>
        <w:t xml:space="preserve">. Samples that were </w:t>
      </w:r>
      <w:r w:rsidRPr="00106BCB">
        <w:rPr>
          <w:rFonts w:ascii="Arial" w:hAnsi="Arial" w:cs="Arial"/>
          <w:lang w:val="en-US"/>
        </w:rPr>
        <w:t xml:space="preserve">finally used for the </w:t>
      </w:r>
      <w:r>
        <w:rPr>
          <w:rFonts w:ascii="Arial" w:hAnsi="Arial" w:cs="Arial"/>
          <w:lang w:val="en-US"/>
        </w:rPr>
        <w:t xml:space="preserve">25 </w:t>
      </w:r>
      <w:r w:rsidRPr="00106BCB">
        <w:rPr>
          <w:rFonts w:ascii="Arial" w:hAnsi="Arial" w:cs="Arial"/>
          <w:lang w:val="en-US"/>
        </w:rPr>
        <w:t xml:space="preserve">population datasets </w:t>
      </w:r>
      <w:r>
        <w:rPr>
          <w:rFonts w:ascii="Arial" w:hAnsi="Arial" w:cs="Arial"/>
          <w:lang w:val="en-US"/>
        </w:rPr>
        <w:t>explored in the present study. Geographic origin, ID, etc., are indicated.</w:t>
      </w:r>
    </w:p>
    <w:p w14:paraId="5627F3EA" w14:textId="77777777" w:rsidR="00B52A9E" w:rsidRDefault="00B52A9E" w:rsidP="00B52A9E">
      <w:pPr>
        <w:spacing w:line="360" w:lineRule="auto"/>
        <w:jc w:val="both"/>
        <w:rPr>
          <w:rFonts w:ascii="Arial" w:hAnsi="Arial" w:cs="Arial"/>
          <w:lang w:val="en-US"/>
        </w:rPr>
      </w:pPr>
      <w:r w:rsidRPr="006313F2">
        <w:rPr>
          <w:rFonts w:ascii="Arial" w:hAnsi="Arial" w:cs="Arial"/>
          <w:b/>
          <w:lang w:val="en-US"/>
        </w:rPr>
        <w:t>Table S</w:t>
      </w:r>
      <w:r>
        <w:rPr>
          <w:rFonts w:ascii="Arial" w:hAnsi="Arial" w:cs="Arial"/>
          <w:b/>
          <w:lang w:val="en-US"/>
        </w:rPr>
        <w:t>3</w:t>
      </w:r>
      <w:r>
        <w:rPr>
          <w:rFonts w:ascii="Arial" w:hAnsi="Arial" w:cs="Arial"/>
          <w:lang w:val="en-US"/>
        </w:rPr>
        <w:t xml:space="preserve">. </w:t>
      </w:r>
      <w:r w:rsidRPr="00106BCB">
        <w:rPr>
          <w:rFonts w:ascii="Arial" w:hAnsi="Arial" w:cs="Arial"/>
          <w:lang w:val="en-US"/>
        </w:rPr>
        <w:t xml:space="preserve">Number of SNPs that were finally used for the </w:t>
      </w:r>
      <w:r>
        <w:rPr>
          <w:rFonts w:ascii="Arial" w:hAnsi="Arial" w:cs="Arial"/>
          <w:lang w:val="en-US"/>
        </w:rPr>
        <w:t xml:space="preserve">eight </w:t>
      </w:r>
      <w:r w:rsidRPr="00106BCB">
        <w:rPr>
          <w:rFonts w:ascii="Arial" w:hAnsi="Arial" w:cs="Arial"/>
          <w:lang w:val="en-US"/>
        </w:rPr>
        <w:t>populations datasets that passed through all the quality control filters and proportion of SNPs sharing between these datasets.</w:t>
      </w:r>
    </w:p>
    <w:p w14:paraId="55C537C4" w14:textId="77777777" w:rsidR="00B52A9E" w:rsidRDefault="00B52A9E" w:rsidP="00B52A9E">
      <w:pPr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Figure S1.</w:t>
      </w:r>
      <w:r>
        <w:rPr>
          <w:rFonts w:ascii="Arial" w:hAnsi="Arial" w:cs="Arial"/>
          <w:lang w:val="en-US"/>
        </w:rPr>
        <w:t xml:space="preserve"> Quality plots for the databases explored in the present study that met the minimum standards of quality. </w:t>
      </w:r>
      <w:r w:rsidRPr="00CA3BA0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Y</w:t>
      </w:r>
      <w:r w:rsidRPr="00CA3BA0">
        <w:rPr>
          <w:rFonts w:ascii="Arial" w:hAnsi="Arial" w:cs="Arial"/>
          <w:lang w:val="en-US"/>
        </w:rPr>
        <w:t>-axis represent</w:t>
      </w:r>
      <w:r>
        <w:rPr>
          <w:rFonts w:ascii="Arial" w:hAnsi="Arial" w:cs="Arial"/>
          <w:lang w:val="en-US"/>
        </w:rPr>
        <w:t>s</w:t>
      </w:r>
      <w:r w:rsidRPr="00CA3BA0">
        <w:rPr>
          <w:rFonts w:ascii="Arial" w:hAnsi="Arial" w:cs="Arial"/>
          <w:lang w:val="en-US"/>
        </w:rPr>
        <w:t xml:space="preserve"> the quality scores</w:t>
      </w:r>
      <w:r>
        <w:rPr>
          <w:rFonts w:ascii="Arial" w:hAnsi="Arial" w:cs="Arial"/>
          <w:lang w:val="en-US"/>
        </w:rPr>
        <w:t>; h</w:t>
      </w:r>
      <w:r w:rsidRPr="00CA3BA0">
        <w:rPr>
          <w:rFonts w:ascii="Arial" w:hAnsi="Arial" w:cs="Arial"/>
          <w:lang w:val="en-US"/>
        </w:rPr>
        <w:t xml:space="preserve">igher scores </w:t>
      </w:r>
      <w:r>
        <w:rPr>
          <w:rFonts w:ascii="Arial" w:hAnsi="Arial" w:cs="Arial"/>
          <w:lang w:val="en-US"/>
        </w:rPr>
        <w:t>denote</w:t>
      </w:r>
      <w:r w:rsidRPr="00CA3BA0">
        <w:rPr>
          <w:rFonts w:ascii="Arial" w:hAnsi="Arial" w:cs="Arial"/>
          <w:lang w:val="en-US"/>
        </w:rPr>
        <w:t xml:space="preserve"> better base call. The background color indicates ranges of high</w:t>
      </w:r>
      <w:r>
        <w:rPr>
          <w:rFonts w:ascii="Arial" w:hAnsi="Arial" w:cs="Arial"/>
          <w:lang w:val="en-US"/>
        </w:rPr>
        <w:t xml:space="preserve"> (green)</w:t>
      </w:r>
      <w:r w:rsidRPr="00CA3BA0">
        <w:rPr>
          <w:rFonts w:ascii="Arial" w:hAnsi="Arial" w:cs="Arial"/>
          <w:lang w:val="en-US"/>
        </w:rPr>
        <w:t xml:space="preserve">, intermediate </w:t>
      </w:r>
      <w:r>
        <w:rPr>
          <w:rFonts w:ascii="Arial" w:hAnsi="Arial" w:cs="Arial"/>
          <w:lang w:val="en-US"/>
        </w:rPr>
        <w:t xml:space="preserve">(orange) </w:t>
      </w:r>
      <w:r w:rsidRPr="00CA3BA0">
        <w:rPr>
          <w:rFonts w:ascii="Arial" w:hAnsi="Arial" w:cs="Arial"/>
          <w:lang w:val="en-US"/>
        </w:rPr>
        <w:t xml:space="preserve">and low </w:t>
      </w:r>
      <w:r>
        <w:rPr>
          <w:rFonts w:ascii="Arial" w:hAnsi="Arial" w:cs="Arial"/>
          <w:lang w:val="en-US"/>
        </w:rPr>
        <w:t>(red) quality. It i</w:t>
      </w:r>
      <w:r w:rsidRPr="00CA3BA0">
        <w:rPr>
          <w:rFonts w:ascii="Arial" w:hAnsi="Arial" w:cs="Arial"/>
          <w:lang w:val="en-US"/>
        </w:rPr>
        <w:t xml:space="preserve">s not infrequent </w:t>
      </w:r>
      <w:r>
        <w:rPr>
          <w:rFonts w:ascii="Arial" w:hAnsi="Arial" w:cs="Arial"/>
          <w:lang w:val="en-US"/>
        </w:rPr>
        <w:t>to observe a lower</w:t>
      </w:r>
      <w:r w:rsidRPr="00CA3BA0">
        <w:rPr>
          <w:rFonts w:ascii="Arial" w:hAnsi="Arial" w:cs="Arial"/>
          <w:lang w:val="en-US"/>
        </w:rPr>
        <w:t xml:space="preserve"> quality of the base call towards the 3’ end </w:t>
      </w:r>
      <w:r>
        <w:rPr>
          <w:rFonts w:ascii="Arial" w:hAnsi="Arial" w:cs="Arial"/>
          <w:lang w:val="en-US"/>
        </w:rPr>
        <w:t>of the sequences</w:t>
      </w:r>
      <w:r w:rsidRPr="00CA3BA0">
        <w:rPr>
          <w:rFonts w:ascii="Arial" w:hAnsi="Arial" w:cs="Arial"/>
          <w:lang w:val="en-US"/>
        </w:rPr>
        <w:t>. A</w:t>
      </w:r>
      <w:r>
        <w:rPr>
          <w:rFonts w:ascii="Arial" w:hAnsi="Arial" w:cs="Arial"/>
          <w:lang w:val="en-US"/>
        </w:rPr>
        <w:t>n orange line</w:t>
      </w:r>
      <w:r w:rsidRPr="00CA3B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indicates</w:t>
      </w:r>
      <w:r w:rsidRPr="00CA3B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that</w:t>
      </w:r>
      <w:r w:rsidRPr="00CA3BA0">
        <w:rPr>
          <w:rFonts w:ascii="Arial" w:hAnsi="Arial" w:cs="Arial"/>
          <w:lang w:val="en-US"/>
        </w:rPr>
        <w:t xml:space="preserve"> the lower quartile for any base is </w:t>
      </w:r>
      <w:r>
        <w:rPr>
          <w:rFonts w:ascii="Arial" w:hAnsi="Arial" w:cs="Arial"/>
          <w:lang w:val="en-US"/>
        </w:rPr>
        <w:t>lower</w:t>
      </w:r>
      <w:r w:rsidRPr="00CA3BA0">
        <w:rPr>
          <w:rFonts w:ascii="Arial" w:hAnsi="Arial" w:cs="Arial"/>
          <w:lang w:val="en-US"/>
        </w:rPr>
        <w:t xml:space="preserve"> than 10, or </w:t>
      </w:r>
      <w:r>
        <w:rPr>
          <w:rFonts w:ascii="Arial" w:hAnsi="Arial" w:cs="Arial"/>
          <w:lang w:val="en-US"/>
        </w:rPr>
        <w:t>that</w:t>
      </w:r>
      <w:r w:rsidRPr="00CA3BA0">
        <w:rPr>
          <w:rFonts w:ascii="Arial" w:hAnsi="Arial" w:cs="Arial"/>
          <w:lang w:val="en-US"/>
        </w:rPr>
        <w:t xml:space="preserve"> the median for any base is less than 25. </w:t>
      </w:r>
      <w:r>
        <w:rPr>
          <w:rFonts w:ascii="Arial" w:hAnsi="Arial" w:cs="Arial"/>
          <w:lang w:val="en-US"/>
        </w:rPr>
        <w:t>A red line indicates</w:t>
      </w:r>
      <w:r w:rsidRPr="00CA3B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that</w:t>
      </w:r>
      <w:r w:rsidRPr="00CA3BA0">
        <w:rPr>
          <w:rFonts w:ascii="Arial" w:hAnsi="Arial" w:cs="Arial"/>
          <w:lang w:val="en-US"/>
        </w:rPr>
        <w:t xml:space="preserve"> the lower quartile for any base is less than </w:t>
      </w:r>
      <w:r>
        <w:rPr>
          <w:rFonts w:ascii="Arial" w:hAnsi="Arial" w:cs="Arial"/>
          <w:lang w:val="en-US"/>
        </w:rPr>
        <w:t>five</w:t>
      </w:r>
      <w:r w:rsidRPr="00CA3BA0">
        <w:rPr>
          <w:rFonts w:ascii="Arial" w:hAnsi="Arial" w:cs="Arial"/>
          <w:lang w:val="en-US"/>
        </w:rPr>
        <w:t xml:space="preserve"> or </w:t>
      </w:r>
      <w:r>
        <w:rPr>
          <w:rFonts w:ascii="Arial" w:hAnsi="Arial" w:cs="Arial"/>
          <w:lang w:val="en-US"/>
        </w:rPr>
        <w:t>that</w:t>
      </w:r>
      <w:r w:rsidRPr="00CA3BA0">
        <w:rPr>
          <w:rFonts w:ascii="Arial" w:hAnsi="Arial" w:cs="Arial"/>
          <w:lang w:val="en-US"/>
        </w:rPr>
        <w:t xml:space="preserve"> the median for any base is less than 20.</w:t>
      </w:r>
    </w:p>
    <w:p w14:paraId="09F9394A" w14:textId="77777777" w:rsidR="00B52A9E" w:rsidRDefault="00B52A9E" w:rsidP="00B52A9E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Figure S2.</w:t>
      </w:r>
      <w:r>
        <w:rPr>
          <w:rFonts w:ascii="Arial" w:hAnsi="Arial" w:cs="Arial"/>
          <w:lang w:val="en-US"/>
        </w:rPr>
        <w:t xml:space="preserve"> Quality plots for the databases explored in the present study for the inference of ancestry that are below the minimum standards of quality. See legend of </w:t>
      </w:r>
      <w:r w:rsidRPr="00E5657D">
        <w:rPr>
          <w:rFonts w:ascii="Arial" w:hAnsi="Arial" w:cs="Arial"/>
          <w:b/>
          <w:lang w:val="en-US"/>
        </w:rPr>
        <w:t>Figure S1</w:t>
      </w:r>
      <w:r>
        <w:rPr>
          <w:rFonts w:ascii="Arial" w:hAnsi="Arial" w:cs="Arial"/>
          <w:lang w:val="en-US"/>
        </w:rPr>
        <w:t xml:space="preserve"> for more details.</w:t>
      </w:r>
    </w:p>
    <w:p w14:paraId="3917929E" w14:textId="77777777" w:rsidR="00B52A9E" w:rsidRDefault="00B52A9E" w:rsidP="00B52A9E">
      <w:pPr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Figure S3</w:t>
      </w:r>
      <w:r w:rsidRPr="00AE7DCD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Gene expression array patterns in </w:t>
      </w:r>
      <w:r w:rsidRPr="008C15B3">
        <w:rPr>
          <w:rFonts w:ascii="Arial" w:hAnsi="Arial" w:cs="Arial"/>
          <w:lang w:val="en-US"/>
        </w:rPr>
        <w:t xml:space="preserve">the study by </w:t>
      </w:r>
      <w:proofErr w:type="spellStart"/>
      <w:r w:rsidRPr="008C15B3">
        <w:rPr>
          <w:rFonts w:ascii="Arial" w:hAnsi="Arial" w:cs="Arial"/>
          <w:lang w:val="en-US"/>
        </w:rPr>
        <w:t>Obermoser</w:t>
      </w:r>
      <w:proofErr w:type="spellEnd"/>
      <w:r w:rsidRPr="008C15B3">
        <w:rPr>
          <w:rFonts w:ascii="Arial" w:hAnsi="Arial" w:cs="Arial"/>
          <w:lang w:val="en-US"/>
        </w:rPr>
        <w:t xml:space="preserve"> et al. </w:t>
      </w:r>
      <w:r w:rsidRPr="008C15B3">
        <w:rPr>
          <w:rFonts w:ascii="Arial" w:hAnsi="Arial" w:cs="Arial"/>
          <w:lang w:val="en-US"/>
        </w:rPr>
        <w:fldChar w:fldCharType="begin">
          <w:fldData xml:space="preserve">PEVuZE5vdGU+PENpdGUgRXhjbHVkZUF1dGg9IjEiPjxBdXRob3I+T2Jlcm1vc2VyPC9BdXRob3I+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</w:fldData>
        </w:fldChar>
      </w:r>
      <w:r>
        <w:rPr>
          <w:rFonts w:ascii="Arial" w:hAnsi="Arial" w:cs="Arial"/>
          <w:lang w:val="en-US"/>
        </w:rPr>
        <w:instrText xml:space="preserve"> ADDIN EN.CITE </w:instrText>
      </w:r>
      <w:r>
        <w:rPr>
          <w:rFonts w:ascii="Arial" w:hAnsi="Arial" w:cs="Arial"/>
          <w:lang w:val="en-US"/>
        </w:rPr>
        <w:fldChar w:fldCharType="begin">
          <w:fldData xml:space="preserve">PEVuZE5vdGU+PENpdGUgRXhjbHVkZUF1dGg9IjEiPjxBdXRob3I+T2Jlcm1vc2VyPC9BdXRob3I+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</w:fldData>
        </w:fldChar>
      </w:r>
      <w:r>
        <w:rPr>
          <w:rFonts w:ascii="Arial" w:hAnsi="Arial" w:cs="Arial"/>
          <w:lang w:val="en-US"/>
        </w:rPr>
        <w:instrText xml:space="preserve"> ADDIN EN.CITE.DATA </w:instrText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  <w:fldChar w:fldCharType="end"/>
      </w:r>
      <w:r w:rsidRPr="008C15B3">
        <w:rPr>
          <w:rFonts w:ascii="Arial" w:hAnsi="Arial" w:cs="Arial"/>
          <w:lang w:val="en-US"/>
        </w:rPr>
      </w:r>
      <w:r w:rsidRPr="008C15B3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(2013)</w:t>
      </w:r>
      <w:r w:rsidRPr="008C15B3">
        <w:rPr>
          <w:rFonts w:ascii="Arial" w:hAnsi="Arial" w:cs="Arial"/>
          <w:lang w:val="en-US"/>
        </w:rPr>
        <w:fldChar w:fldCharType="end"/>
      </w:r>
      <w:r w:rsidRPr="008C15B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on</w:t>
      </w:r>
      <w:r w:rsidRPr="008C15B3">
        <w:rPr>
          <w:rFonts w:ascii="Arial" w:hAnsi="Arial" w:cs="Arial"/>
          <w:lang w:val="en-US"/>
        </w:rPr>
        <w:t xml:space="preserve"> influenza and pneumococcal vaccines</w:t>
      </w:r>
      <w:r>
        <w:rPr>
          <w:rFonts w:ascii="Arial" w:hAnsi="Arial" w:cs="Arial"/>
          <w:lang w:val="en-US"/>
        </w:rPr>
        <w:t>.</w:t>
      </w:r>
    </w:p>
    <w:p w14:paraId="58607CDB" w14:textId="77777777" w:rsidR="00B52A9E" w:rsidRDefault="00B52A9E" w:rsidP="00B52A9E">
      <w:pPr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Figure S4</w:t>
      </w:r>
      <w:r w:rsidRPr="00AE7DCD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Location of the sequencing reads for the housekeeping </w:t>
      </w:r>
      <w:r w:rsidRPr="00AE7DCD">
        <w:rPr>
          <w:rFonts w:ascii="Arial" w:hAnsi="Arial" w:cs="Arial"/>
          <w:i/>
          <w:lang w:val="en-US"/>
        </w:rPr>
        <w:t>CHMP2A</w:t>
      </w:r>
      <w:r>
        <w:rPr>
          <w:rFonts w:ascii="Arial" w:hAnsi="Arial" w:cs="Arial"/>
          <w:lang w:val="en-US"/>
        </w:rPr>
        <w:t xml:space="preserve"> gene in the eight gene expression studies that passed all the quality filters.</w:t>
      </w:r>
    </w:p>
    <w:p w14:paraId="08A2C603" w14:textId="77777777" w:rsidR="00B52A9E" w:rsidRPr="00106BCB" w:rsidRDefault="00B52A9E" w:rsidP="00B52A9E">
      <w:pPr>
        <w:spacing w:line="360" w:lineRule="auto"/>
        <w:jc w:val="both"/>
        <w:rPr>
          <w:rFonts w:ascii="Arial" w:hAnsi="Arial" w:cs="Arial"/>
          <w:lang w:val="en-US"/>
        </w:rPr>
      </w:pPr>
      <w:r w:rsidRPr="00106BCB">
        <w:rPr>
          <w:rFonts w:ascii="Arial" w:hAnsi="Arial" w:cs="Arial"/>
          <w:b/>
          <w:lang w:val="en-US"/>
        </w:rPr>
        <w:t>Figure S</w:t>
      </w:r>
      <w:r>
        <w:rPr>
          <w:rFonts w:ascii="Arial" w:hAnsi="Arial" w:cs="Arial"/>
          <w:b/>
          <w:lang w:val="en-US"/>
        </w:rPr>
        <w:t>5</w:t>
      </w:r>
      <w:r w:rsidRPr="00106BCB">
        <w:rPr>
          <w:rFonts w:ascii="Arial" w:hAnsi="Arial" w:cs="Arial"/>
          <w:lang w:val="en-US"/>
        </w:rPr>
        <w:t xml:space="preserve">. MDS plots and ancestry </w:t>
      </w:r>
      <w:proofErr w:type="spellStart"/>
      <w:r w:rsidRPr="00106BCB">
        <w:rPr>
          <w:rFonts w:ascii="Arial" w:hAnsi="Arial" w:cs="Arial"/>
          <w:lang w:val="en-US"/>
        </w:rPr>
        <w:t>barplots</w:t>
      </w:r>
      <w:proofErr w:type="spellEnd"/>
      <w:r w:rsidRPr="00106BCB">
        <w:rPr>
          <w:rFonts w:ascii="Arial" w:hAnsi="Arial" w:cs="Arial"/>
          <w:lang w:val="en-US"/>
        </w:rPr>
        <w:t xml:space="preserve"> of four datasets derived from deficient </w:t>
      </w:r>
      <w:proofErr w:type="spellStart"/>
      <w:r w:rsidRPr="00106BCB">
        <w:rPr>
          <w:rFonts w:ascii="Arial" w:hAnsi="Arial" w:cs="Arial"/>
          <w:lang w:val="en-US"/>
        </w:rPr>
        <w:t>RNAseq</w:t>
      </w:r>
      <w:proofErr w:type="spellEnd"/>
      <w:r w:rsidRPr="00106BCB">
        <w:rPr>
          <w:rFonts w:ascii="Arial" w:hAnsi="Arial" w:cs="Arial"/>
          <w:lang w:val="en-US"/>
        </w:rPr>
        <w:t xml:space="preserve"> data, but still showing coherent patterns of genome ancestry (</w:t>
      </w:r>
      <w:r w:rsidRPr="00106BCB">
        <w:rPr>
          <w:rFonts w:ascii="Arial" w:hAnsi="Arial" w:cs="Arial"/>
          <w:b/>
          <w:lang w:val="en-US"/>
        </w:rPr>
        <w:t>Figure S</w:t>
      </w:r>
      <w:r>
        <w:rPr>
          <w:rFonts w:ascii="Arial" w:hAnsi="Arial" w:cs="Arial"/>
          <w:b/>
          <w:lang w:val="en-US"/>
        </w:rPr>
        <w:t>1</w:t>
      </w:r>
      <w:r w:rsidRPr="00106BCB">
        <w:rPr>
          <w:rFonts w:ascii="Arial" w:hAnsi="Arial" w:cs="Arial"/>
          <w:lang w:val="en-US"/>
        </w:rPr>
        <w:t>).</w:t>
      </w:r>
    </w:p>
    <w:p w14:paraId="67931C82" w14:textId="77777777" w:rsidR="00B52A9E" w:rsidRDefault="00B52A9E" w:rsidP="00B52A9E">
      <w:pPr>
        <w:spacing w:line="360" w:lineRule="auto"/>
        <w:jc w:val="both"/>
        <w:rPr>
          <w:rFonts w:ascii="Arial" w:hAnsi="Arial" w:cs="Arial"/>
          <w:lang w:val="en-US"/>
        </w:rPr>
      </w:pPr>
      <w:r w:rsidRPr="00106BCB">
        <w:rPr>
          <w:rFonts w:ascii="Arial" w:hAnsi="Arial" w:cs="Arial"/>
          <w:b/>
          <w:lang w:val="en-US"/>
        </w:rPr>
        <w:t>Figure S</w:t>
      </w:r>
      <w:r>
        <w:rPr>
          <w:rFonts w:ascii="Arial" w:hAnsi="Arial" w:cs="Arial"/>
          <w:b/>
          <w:lang w:val="en-US"/>
        </w:rPr>
        <w:t>6</w:t>
      </w:r>
      <w:r w:rsidRPr="00106BCB">
        <w:rPr>
          <w:rFonts w:ascii="Arial" w:hAnsi="Arial" w:cs="Arial"/>
          <w:lang w:val="en-US"/>
        </w:rPr>
        <w:t xml:space="preserve">. MDS plots and ancestry </w:t>
      </w:r>
      <w:proofErr w:type="spellStart"/>
      <w:r w:rsidRPr="00106BCB">
        <w:rPr>
          <w:rFonts w:ascii="Arial" w:hAnsi="Arial" w:cs="Arial"/>
          <w:lang w:val="en-US"/>
        </w:rPr>
        <w:t>barplots</w:t>
      </w:r>
      <w:proofErr w:type="spellEnd"/>
      <w:r w:rsidRPr="00106BCB">
        <w:rPr>
          <w:rFonts w:ascii="Arial" w:hAnsi="Arial" w:cs="Arial"/>
          <w:lang w:val="en-US"/>
        </w:rPr>
        <w:t xml:space="preserve"> of datasets that show unusual patterns of variation. In all these cases, the </w:t>
      </w:r>
      <w:proofErr w:type="spellStart"/>
      <w:r w:rsidRPr="00106BCB">
        <w:rPr>
          <w:rFonts w:ascii="Arial" w:hAnsi="Arial" w:cs="Arial"/>
          <w:lang w:val="en-US"/>
        </w:rPr>
        <w:t>RNAseq</w:t>
      </w:r>
      <w:proofErr w:type="spellEnd"/>
      <w:r w:rsidRPr="00106BCB">
        <w:rPr>
          <w:rFonts w:ascii="Arial" w:hAnsi="Arial" w:cs="Arial"/>
          <w:lang w:val="en-US"/>
        </w:rPr>
        <w:t xml:space="preserve"> data from which the SNPs where inferred showed important deficiencies (</w:t>
      </w:r>
      <w:r w:rsidRPr="00106BCB">
        <w:rPr>
          <w:rFonts w:ascii="Arial" w:hAnsi="Arial" w:cs="Arial"/>
          <w:b/>
          <w:lang w:val="en-US"/>
        </w:rPr>
        <w:t>Figure S</w:t>
      </w:r>
      <w:r>
        <w:rPr>
          <w:rFonts w:ascii="Arial" w:hAnsi="Arial" w:cs="Arial"/>
          <w:b/>
          <w:lang w:val="en-US"/>
        </w:rPr>
        <w:t>1</w:t>
      </w:r>
      <w:r w:rsidRPr="00106BCB">
        <w:rPr>
          <w:rFonts w:ascii="Arial" w:hAnsi="Arial" w:cs="Arial"/>
          <w:lang w:val="en-US"/>
        </w:rPr>
        <w:t>).</w:t>
      </w:r>
    </w:p>
    <w:p w14:paraId="11B982A4" w14:textId="77777777" w:rsidR="00B52A9E" w:rsidRDefault="00B52A9E" w:rsidP="00B52A9E">
      <w:pPr>
        <w:spacing w:line="360" w:lineRule="auto"/>
        <w:jc w:val="both"/>
        <w:rPr>
          <w:rFonts w:ascii="Arial" w:hAnsi="Arial" w:cs="Arial"/>
          <w:lang w:val="en-US"/>
        </w:rPr>
      </w:pPr>
      <w:r w:rsidRPr="00AE7DCD">
        <w:rPr>
          <w:rFonts w:ascii="Arial" w:hAnsi="Arial" w:cs="Arial"/>
          <w:b/>
          <w:lang w:val="en-US"/>
        </w:rPr>
        <w:t>Figure S7</w:t>
      </w:r>
      <w:r>
        <w:rPr>
          <w:rFonts w:ascii="Arial" w:hAnsi="Arial" w:cs="Arial"/>
          <w:lang w:val="en-US"/>
        </w:rPr>
        <w:t xml:space="preserve">. MDS plot of gene expression patterns of samples analyzed in the </w:t>
      </w:r>
      <w:r w:rsidRPr="00586F02">
        <w:rPr>
          <w:rFonts w:ascii="Arial" w:hAnsi="Arial" w:cs="Arial"/>
          <w:lang w:val="en-US"/>
        </w:rPr>
        <w:t xml:space="preserve">Tian et al. </w:t>
      </w:r>
      <w:r w:rsidRPr="00586F02">
        <w:rPr>
          <w:rFonts w:ascii="Arial" w:hAnsi="Arial" w:cs="Arial"/>
          <w:lang w:val="en-US"/>
        </w:rPr>
        <w:fldChar w:fldCharType="begin">
          <w:fldData xml:space="preserve">PEVuZE5vdGU+PENpdGUgRXhjbHVkZUF1dGg9IjEiPjxBdXRob3I+VGlhbjwvQXV0aG9yPjxZZWFy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</w:fldData>
        </w:fldChar>
      </w:r>
      <w:r>
        <w:rPr>
          <w:rFonts w:ascii="Arial" w:hAnsi="Arial" w:cs="Arial"/>
          <w:lang w:val="en-US"/>
        </w:rPr>
        <w:instrText xml:space="preserve"> ADDIN EN.CITE </w:instrText>
      </w:r>
      <w:r>
        <w:rPr>
          <w:rFonts w:ascii="Arial" w:hAnsi="Arial" w:cs="Arial"/>
          <w:lang w:val="en-US"/>
        </w:rPr>
        <w:fldChar w:fldCharType="begin">
          <w:fldData xml:space="preserve">PEVuZE5vdGU+PENpdGUgRXhjbHVkZUF1dGg9IjEiPjxBdXRob3I+VGlhbjwvQXV0aG9yPjxZZWFy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</w:fldData>
        </w:fldChar>
      </w:r>
      <w:r>
        <w:rPr>
          <w:rFonts w:ascii="Arial" w:hAnsi="Arial" w:cs="Arial"/>
          <w:lang w:val="en-US"/>
        </w:rPr>
        <w:instrText xml:space="preserve"> ADDIN EN.CITE.DATA </w:instrText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  <w:fldChar w:fldCharType="end"/>
      </w:r>
      <w:r w:rsidRPr="00586F02">
        <w:rPr>
          <w:rFonts w:ascii="Arial" w:hAnsi="Arial" w:cs="Arial"/>
          <w:lang w:val="en-US"/>
        </w:rPr>
      </w:r>
      <w:r w:rsidRPr="00586F02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(2017)</w:t>
      </w:r>
      <w:r w:rsidRPr="00586F02">
        <w:rPr>
          <w:rFonts w:ascii="Arial" w:hAnsi="Arial" w:cs="Arial"/>
          <w:lang w:val="en-US"/>
        </w:rPr>
        <w:fldChar w:fldCharType="end"/>
      </w:r>
      <w:r>
        <w:rPr>
          <w:rFonts w:ascii="Arial" w:hAnsi="Arial" w:cs="Arial"/>
          <w:lang w:val="en-US"/>
        </w:rPr>
        <w:t xml:space="preserve"> study on the </w:t>
      </w:r>
      <w:r w:rsidRPr="00586F02">
        <w:rPr>
          <w:rFonts w:ascii="Arial" w:hAnsi="Arial" w:cs="Arial"/>
          <w:lang w:val="en-US"/>
        </w:rPr>
        <w:t xml:space="preserve">immune response of patients infected by dengue virus. </w:t>
      </w:r>
      <w:r>
        <w:rPr>
          <w:rFonts w:ascii="Arial" w:hAnsi="Arial" w:cs="Arial"/>
          <w:lang w:val="en-US"/>
        </w:rPr>
        <w:t xml:space="preserve">Red dots indicate expression profiles for controls recruited in San Diego (USA), while blue triangles represent cases recruited in Sri Lanka. </w:t>
      </w:r>
    </w:p>
    <w:p w14:paraId="14D59822" w14:textId="77777777" w:rsidR="00B52A9E" w:rsidRDefault="00B52A9E" w:rsidP="00B52A9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613A1FEC" w14:textId="77777777" w:rsidR="00B52A9E" w:rsidRDefault="00B52A9E" w:rsidP="00B52A9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0DE79D32" w14:textId="77777777" w:rsidR="00B52A9E" w:rsidRPr="007F35BC" w:rsidRDefault="00B52A9E" w:rsidP="00B52A9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25C9C8EC" w14:textId="77777777" w:rsidR="00742FFE" w:rsidRDefault="00742FFE">
      <w:bookmarkStart w:id="0" w:name="_GoBack"/>
      <w:bookmarkEnd w:id="0"/>
    </w:p>
    <w:sectPr w:rsidR="00742FFE" w:rsidSect="0079011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9E"/>
    <w:rsid w:val="00742FFE"/>
    <w:rsid w:val="009E1909"/>
    <w:rsid w:val="00B5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7B59F"/>
  <w15:chartTrackingRefBased/>
  <w15:docId w15:val="{320B7084-5C26-0D4D-BA75-42B66064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A9E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2019-04-22T15:04:00Z</dcterms:created>
  <dcterms:modified xsi:type="dcterms:W3CDTF">2019-04-22T15:05:00Z</dcterms:modified>
</cp:coreProperties>
</file>