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37" w:rsidRPr="00393A64" w:rsidRDefault="00514F37" w:rsidP="00514F37">
      <w:pPr>
        <w:spacing w:line="360" w:lineRule="auto"/>
        <w:jc w:val="both"/>
        <w:rPr>
          <w:rFonts w:ascii="Helvetica" w:hAnsi="Helvetica"/>
          <w:color w:val="000000" w:themeColor="text1"/>
        </w:rPr>
      </w:pPr>
      <w:r w:rsidRPr="00393A64">
        <w:rPr>
          <w:rFonts w:ascii="Helvetica" w:hAnsi="Helvetica"/>
          <w:b/>
          <w:color w:val="000000" w:themeColor="text1"/>
        </w:rPr>
        <w:t xml:space="preserve">Figure S1: Expression patterns of Dicer and Dicer-related genes during </w:t>
      </w:r>
      <w:proofErr w:type="spellStart"/>
      <w:r w:rsidRPr="00393A64">
        <w:rPr>
          <w:rFonts w:ascii="Helvetica" w:hAnsi="Helvetica"/>
          <w:b/>
          <w:i/>
          <w:color w:val="000000" w:themeColor="text1"/>
        </w:rPr>
        <w:t>Oxytricha</w:t>
      </w:r>
      <w:proofErr w:type="spellEnd"/>
      <w:r w:rsidRPr="00393A64">
        <w:rPr>
          <w:rFonts w:ascii="Helvetica" w:hAnsi="Helvetica"/>
          <w:b/>
          <w:color w:val="000000" w:themeColor="text1"/>
        </w:rPr>
        <w:t xml:space="preserve"> development. A) </w:t>
      </w:r>
      <w:r w:rsidRPr="00393A64">
        <w:rPr>
          <w:rFonts w:ascii="Helvetica" w:hAnsi="Helvetica"/>
          <w:color w:val="000000" w:themeColor="text1"/>
        </w:rPr>
        <w:t>Domain analysis</w:t>
      </w:r>
      <w:r w:rsidRPr="00393A64">
        <w:rPr>
          <w:rFonts w:ascii="Helvetica" w:hAnsi="Helvetica"/>
          <w:b/>
          <w:color w:val="000000" w:themeColor="text1"/>
        </w:rPr>
        <w:t xml:space="preserve"> </w:t>
      </w:r>
      <w:r w:rsidRPr="00393A64">
        <w:rPr>
          <w:rFonts w:ascii="Helvetica" w:hAnsi="Helvetica"/>
          <w:color w:val="000000" w:themeColor="text1"/>
        </w:rPr>
        <w:t>for Dicer (</w:t>
      </w:r>
      <w:proofErr w:type="spellStart"/>
      <w:r w:rsidRPr="00393A64">
        <w:rPr>
          <w:rFonts w:ascii="Helvetica" w:hAnsi="Helvetica"/>
          <w:i/>
          <w:color w:val="000000" w:themeColor="text1"/>
        </w:rPr>
        <w:t>dcr</w:t>
      </w:r>
      <w:proofErr w:type="spellEnd"/>
      <w:r w:rsidRPr="00393A64">
        <w:rPr>
          <w:rFonts w:ascii="Helvetica" w:hAnsi="Helvetica"/>
          <w:color w:val="000000" w:themeColor="text1"/>
        </w:rPr>
        <w:t>) and Dicer-related proteins (</w:t>
      </w:r>
      <w:r w:rsidRPr="00393A64">
        <w:rPr>
          <w:rFonts w:ascii="Helvetica" w:hAnsi="Helvetica"/>
          <w:i/>
          <w:color w:val="000000" w:themeColor="text1"/>
        </w:rPr>
        <w:t>Dcl-1, Dcl-2, Dcl-3</w:t>
      </w:r>
      <w:r w:rsidRPr="00393A64">
        <w:rPr>
          <w:rFonts w:ascii="Helvetica" w:hAnsi="Helvetica"/>
          <w:color w:val="000000" w:themeColor="text1"/>
        </w:rPr>
        <w:t xml:space="preserve">) and </w:t>
      </w:r>
      <w:proofErr w:type="spellStart"/>
      <w:r w:rsidRPr="00393A64">
        <w:rPr>
          <w:rFonts w:ascii="Helvetica" w:hAnsi="Helvetica"/>
          <w:i/>
          <w:color w:val="000000" w:themeColor="text1"/>
        </w:rPr>
        <w:t>rdrp</w:t>
      </w:r>
      <w:proofErr w:type="spellEnd"/>
      <w:r w:rsidRPr="00393A64">
        <w:rPr>
          <w:rFonts w:ascii="Helvetica" w:hAnsi="Helvetica"/>
          <w:color w:val="000000" w:themeColor="text1"/>
        </w:rPr>
        <w:t xml:space="preserve"> genes (Contig4554.0 and Contig14356.0) in </w:t>
      </w:r>
      <w:proofErr w:type="spellStart"/>
      <w:r w:rsidRPr="00393A64">
        <w:rPr>
          <w:rFonts w:ascii="Helvetica" w:hAnsi="Helvetica"/>
          <w:i/>
          <w:color w:val="000000" w:themeColor="text1"/>
        </w:rPr>
        <w:t>Oxytricha</w:t>
      </w:r>
      <w:proofErr w:type="spellEnd"/>
      <w:r w:rsidRPr="00393A64">
        <w:rPr>
          <w:rFonts w:ascii="Helvetica" w:hAnsi="Helvetica"/>
          <w:i/>
          <w:color w:val="000000" w:themeColor="text1"/>
        </w:rPr>
        <w:t xml:space="preserve"> </w:t>
      </w:r>
      <w:proofErr w:type="spellStart"/>
      <w:r w:rsidRPr="00393A64">
        <w:rPr>
          <w:rFonts w:ascii="Helvetica" w:hAnsi="Helvetica"/>
          <w:i/>
          <w:color w:val="000000" w:themeColor="text1"/>
        </w:rPr>
        <w:t>trifallax</w:t>
      </w:r>
      <w:proofErr w:type="spellEnd"/>
      <w:r w:rsidRPr="00393A64">
        <w:rPr>
          <w:rFonts w:ascii="Helvetica" w:hAnsi="Helvetica"/>
          <w:i/>
          <w:color w:val="000000" w:themeColor="text1"/>
        </w:rPr>
        <w:t xml:space="preserve"> </w:t>
      </w:r>
      <w:r w:rsidRPr="00393A64">
        <w:rPr>
          <w:rFonts w:ascii="Helvetica" w:hAnsi="Helvetica"/>
          <w:color w:val="000000" w:themeColor="text1"/>
        </w:rPr>
        <w:t>wild type cells. Normalized RNA-</w:t>
      </w:r>
      <w:proofErr w:type="spellStart"/>
      <w:r w:rsidRPr="00393A64">
        <w:rPr>
          <w:rFonts w:ascii="Helvetica" w:hAnsi="Helvetica"/>
          <w:color w:val="000000" w:themeColor="text1"/>
        </w:rPr>
        <w:t>seq</w:t>
      </w:r>
      <w:proofErr w:type="spellEnd"/>
      <w:r w:rsidRPr="00393A64">
        <w:rPr>
          <w:rFonts w:ascii="Helvetica" w:hAnsi="Helvetica"/>
          <w:color w:val="000000" w:themeColor="text1"/>
        </w:rPr>
        <w:t xml:space="preserve"> reads for </w:t>
      </w:r>
      <w:r w:rsidRPr="00393A64">
        <w:rPr>
          <w:rFonts w:ascii="Helvetica" w:hAnsi="Helvetica"/>
          <w:b/>
          <w:color w:val="000000" w:themeColor="text1"/>
        </w:rPr>
        <w:t>B)</w:t>
      </w:r>
      <w:r w:rsidRPr="00393A64">
        <w:rPr>
          <w:rFonts w:ascii="Helvetica" w:hAnsi="Helvetica"/>
          <w:color w:val="000000" w:themeColor="text1"/>
        </w:rPr>
        <w:t xml:space="preserve"> Dicer and </w:t>
      </w:r>
      <w:r w:rsidRPr="00393A64">
        <w:rPr>
          <w:rFonts w:ascii="Helvetica" w:hAnsi="Helvetica"/>
          <w:b/>
          <w:color w:val="000000" w:themeColor="text1"/>
        </w:rPr>
        <w:t>C)</w:t>
      </w:r>
      <w:r w:rsidRPr="00393A64">
        <w:rPr>
          <w:rFonts w:ascii="Helvetica" w:hAnsi="Helvetica"/>
          <w:color w:val="000000" w:themeColor="text1"/>
        </w:rPr>
        <w:t xml:space="preserve"> </w:t>
      </w:r>
      <w:proofErr w:type="spellStart"/>
      <w:r w:rsidRPr="00393A64">
        <w:rPr>
          <w:rFonts w:ascii="Helvetica" w:hAnsi="Helvetica"/>
          <w:color w:val="000000" w:themeColor="text1"/>
        </w:rPr>
        <w:t>RdRP</w:t>
      </w:r>
      <w:proofErr w:type="spellEnd"/>
      <w:r w:rsidRPr="00393A64">
        <w:rPr>
          <w:rFonts w:ascii="Helvetica" w:hAnsi="Helvetica"/>
          <w:color w:val="000000" w:themeColor="text1"/>
        </w:rPr>
        <w:t xml:space="preserve"> genes </w:t>
      </w:r>
      <w:r w:rsidRPr="00393A64">
        <w:rPr>
          <w:rFonts w:ascii="Helvetica" w:hAnsi="Helvetica"/>
          <w:color w:val="000000" w:themeColor="text1"/>
        </w:rPr>
        <w:fldChar w:fldCharType="begin">
          <w:fldData xml:space="preserve">PEVuZE5vdGU+PENpdGU+PEF1dGhvcj5Td2FydDwvQXV0aG9yPjxZZWFyPjIwMTM8L1llYXI+PFJl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==
</w:fldData>
        </w:fldChar>
      </w:r>
      <w:r w:rsidRPr="00393A64">
        <w:rPr>
          <w:rFonts w:ascii="Helvetica" w:hAnsi="Helvetica"/>
          <w:color w:val="000000" w:themeColor="text1"/>
        </w:rPr>
        <w:instrText xml:space="preserve"> ADDIN EN.CITE </w:instrText>
      </w:r>
      <w:r w:rsidRPr="00393A64">
        <w:rPr>
          <w:rFonts w:ascii="Helvetica" w:hAnsi="Helvetica"/>
          <w:color w:val="000000" w:themeColor="text1"/>
        </w:rPr>
        <w:fldChar w:fldCharType="begin">
          <w:fldData xml:space="preserve">PEVuZE5vdGU+PENpdGU+PEF1dGhvcj5Td2FydDwvQXV0aG9yPjxZZWFyPjIwMTM8L1llYXI+PFJl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==
</w:fldData>
        </w:fldChar>
      </w:r>
      <w:r w:rsidRPr="00393A64">
        <w:rPr>
          <w:rFonts w:ascii="Helvetica" w:hAnsi="Helvetica"/>
          <w:color w:val="000000" w:themeColor="text1"/>
        </w:rPr>
        <w:instrText xml:space="preserve"> ADDIN EN.CITE.DATA </w:instrText>
      </w:r>
      <w:r w:rsidRPr="00393A64">
        <w:rPr>
          <w:rFonts w:ascii="Helvetica" w:hAnsi="Helvetica"/>
          <w:color w:val="000000" w:themeColor="text1"/>
        </w:rPr>
      </w:r>
      <w:r w:rsidRPr="00393A64">
        <w:rPr>
          <w:rFonts w:ascii="Helvetica" w:hAnsi="Helvetica"/>
          <w:color w:val="000000" w:themeColor="text1"/>
        </w:rPr>
        <w:fldChar w:fldCharType="end"/>
      </w:r>
      <w:r w:rsidRPr="00393A64">
        <w:rPr>
          <w:rFonts w:ascii="Helvetica" w:hAnsi="Helvetica"/>
          <w:color w:val="000000" w:themeColor="text1"/>
        </w:rPr>
      </w:r>
      <w:r w:rsidRPr="00393A64">
        <w:rPr>
          <w:rFonts w:ascii="Helvetica" w:hAnsi="Helvetica"/>
          <w:color w:val="000000" w:themeColor="text1"/>
        </w:rPr>
        <w:fldChar w:fldCharType="separate"/>
      </w:r>
      <w:r w:rsidRPr="00393A64">
        <w:rPr>
          <w:rFonts w:ascii="Helvetica" w:hAnsi="Helvetica"/>
          <w:noProof/>
          <w:color w:val="000000" w:themeColor="text1"/>
        </w:rPr>
        <w:t>(Swart et al. 2013)</w:t>
      </w:r>
      <w:r w:rsidRPr="00393A64">
        <w:rPr>
          <w:rFonts w:ascii="Helvetica" w:hAnsi="Helvetica"/>
          <w:color w:val="000000" w:themeColor="text1"/>
        </w:rPr>
        <w:fldChar w:fldCharType="end"/>
      </w:r>
      <w:r w:rsidRPr="00393A64">
        <w:rPr>
          <w:rFonts w:ascii="Helvetica" w:hAnsi="Helvetica"/>
          <w:color w:val="000000" w:themeColor="text1"/>
        </w:rPr>
        <w:t xml:space="preserve"> are shown at the indicated developmental time-points post mixing of mating types to begin conjugation (Fed, </w:t>
      </w:r>
      <w:proofErr w:type="spellStart"/>
      <w:r w:rsidRPr="00393A64">
        <w:rPr>
          <w:rFonts w:ascii="Helvetica" w:hAnsi="Helvetica"/>
          <w:color w:val="000000" w:themeColor="text1"/>
        </w:rPr>
        <w:t>vegetatively</w:t>
      </w:r>
      <w:proofErr w:type="spellEnd"/>
      <w:r w:rsidRPr="00393A64">
        <w:rPr>
          <w:rFonts w:ascii="Helvetica" w:hAnsi="Helvetica"/>
          <w:color w:val="000000" w:themeColor="text1"/>
        </w:rPr>
        <w:t xml:space="preserve"> growing cells). </w:t>
      </w:r>
    </w:p>
    <w:p w:rsidR="00514F37" w:rsidRPr="00393A64" w:rsidRDefault="00514F37" w:rsidP="00514F37">
      <w:pPr>
        <w:spacing w:line="360" w:lineRule="auto"/>
        <w:jc w:val="both"/>
        <w:rPr>
          <w:rFonts w:ascii="Helvetica" w:hAnsi="Helvetica"/>
          <w:color w:val="000000" w:themeColor="text1"/>
        </w:rPr>
      </w:pPr>
    </w:p>
    <w:p w:rsidR="00514F37" w:rsidRPr="00393A64" w:rsidRDefault="00514F37" w:rsidP="00514F37">
      <w:pPr>
        <w:spacing w:line="360" w:lineRule="auto"/>
        <w:jc w:val="both"/>
        <w:outlineLvl w:val="0"/>
        <w:rPr>
          <w:rFonts w:ascii="Helvetica" w:hAnsi="Helvetica"/>
          <w:b/>
          <w:color w:val="000000" w:themeColor="text1"/>
        </w:rPr>
      </w:pPr>
      <w:r w:rsidRPr="00393A64">
        <w:rPr>
          <w:rFonts w:ascii="Helvetica" w:hAnsi="Helvetica"/>
          <w:b/>
          <w:color w:val="000000" w:themeColor="text1"/>
        </w:rPr>
        <w:t xml:space="preserve">Figure S2: Construction of </w:t>
      </w:r>
      <w:r w:rsidRPr="00393A64">
        <w:rPr>
          <w:rFonts w:ascii="Helvetica" w:hAnsi="Helvetica"/>
          <w:b/>
          <w:i/>
          <w:color w:val="000000" w:themeColor="text1"/>
        </w:rPr>
        <w:t>dcl-1</w:t>
      </w:r>
      <w:r w:rsidRPr="00393A64">
        <w:rPr>
          <w:rFonts w:ascii="Helvetica" w:hAnsi="Helvetica"/>
          <w:b/>
          <w:color w:val="000000" w:themeColor="text1"/>
        </w:rPr>
        <w:t xml:space="preserve"> and </w:t>
      </w:r>
      <w:proofErr w:type="spellStart"/>
      <w:r w:rsidRPr="00393A64">
        <w:rPr>
          <w:rFonts w:ascii="Helvetica" w:hAnsi="Helvetica"/>
          <w:b/>
          <w:i/>
          <w:color w:val="000000" w:themeColor="text1"/>
        </w:rPr>
        <w:t>rdrp</w:t>
      </w:r>
      <w:proofErr w:type="spellEnd"/>
      <w:r w:rsidRPr="00393A64">
        <w:rPr>
          <w:rFonts w:ascii="Helvetica" w:hAnsi="Helvetica"/>
          <w:b/>
          <w:color w:val="000000" w:themeColor="text1"/>
        </w:rPr>
        <w:t xml:space="preserve"> mutant strains</w:t>
      </w:r>
      <w:r w:rsidRPr="00393A64">
        <w:rPr>
          <w:rFonts w:ascii="Helvetica" w:hAnsi="Helvetica"/>
          <w:color w:val="000000" w:themeColor="text1"/>
        </w:rPr>
        <w:t>.</w:t>
      </w:r>
      <w:r w:rsidRPr="00393A64">
        <w:rPr>
          <w:rFonts w:ascii="Helvetica" w:hAnsi="Helvetica"/>
          <w:b/>
          <w:color w:val="000000" w:themeColor="text1"/>
        </w:rPr>
        <w:t xml:space="preserve"> </w:t>
      </w:r>
    </w:p>
    <w:p w:rsidR="00514F37" w:rsidRPr="00393A64" w:rsidRDefault="00514F37" w:rsidP="00514F37">
      <w:pPr>
        <w:spacing w:line="360" w:lineRule="auto"/>
        <w:jc w:val="both"/>
        <w:rPr>
          <w:rFonts w:ascii="Helvetica" w:hAnsi="Helvetica"/>
          <w:color w:val="000000" w:themeColor="text1"/>
        </w:rPr>
      </w:pPr>
      <w:proofErr w:type="gramStart"/>
      <w:r w:rsidRPr="00393A64">
        <w:rPr>
          <w:rFonts w:ascii="Helvetica" w:hAnsi="Helvetica"/>
          <w:color w:val="000000" w:themeColor="text1"/>
        </w:rPr>
        <w:t xml:space="preserve">PCR </w:t>
      </w:r>
      <w:r w:rsidRPr="00393A64">
        <w:rPr>
          <w:rFonts w:ascii="Helvetica" w:hAnsi="Helvetica"/>
          <w:b/>
          <w:color w:val="000000" w:themeColor="text1"/>
        </w:rPr>
        <w:t xml:space="preserve">(A, D) </w:t>
      </w:r>
      <w:r w:rsidRPr="00393A64">
        <w:rPr>
          <w:rFonts w:ascii="Helvetica" w:hAnsi="Helvetica"/>
          <w:color w:val="000000" w:themeColor="text1"/>
        </w:rPr>
        <w:t xml:space="preserve">and RT-PCR </w:t>
      </w:r>
      <w:r w:rsidRPr="00393A64">
        <w:rPr>
          <w:rFonts w:ascii="Helvetica" w:hAnsi="Helvetica"/>
          <w:b/>
          <w:color w:val="000000" w:themeColor="text1"/>
        </w:rPr>
        <w:t>(B, C)</w:t>
      </w:r>
      <w:r w:rsidRPr="00393A64">
        <w:rPr>
          <w:rFonts w:ascii="Helvetica" w:hAnsi="Helvetica"/>
          <w:color w:val="000000" w:themeColor="text1"/>
        </w:rPr>
        <w:t xml:space="preserve"> across MDSs flanking the targeted IES for </w:t>
      </w:r>
      <w:r w:rsidRPr="00393A64">
        <w:rPr>
          <w:rFonts w:ascii="Helvetica" w:hAnsi="Helvetica"/>
          <w:i/>
          <w:color w:val="000000" w:themeColor="text1"/>
        </w:rPr>
        <w:t>dcl-1</w:t>
      </w:r>
      <w:r w:rsidRPr="00393A64">
        <w:rPr>
          <w:rFonts w:ascii="Helvetica" w:hAnsi="Helvetica"/>
          <w:color w:val="000000" w:themeColor="text1"/>
        </w:rPr>
        <w:t xml:space="preserve"> and </w:t>
      </w:r>
      <w:proofErr w:type="spellStart"/>
      <w:r w:rsidRPr="00393A64">
        <w:rPr>
          <w:rFonts w:ascii="Helvetica" w:hAnsi="Helvetica"/>
          <w:i/>
          <w:color w:val="000000" w:themeColor="text1"/>
        </w:rPr>
        <w:t>rdrp</w:t>
      </w:r>
      <w:proofErr w:type="spellEnd"/>
      <w:r w:rsidRPr="00393A64">
        <w:rPr>
          <w:rFonts w:ascii="Helvetica" w:hAnsi="Helvetica"/>
          <w:color w:val="000000" w:themeColor="text1"/>
        </w:rPr>
        <w:t>.</w:t>
      </w:r>
      <w:proofErr w:type="gramEnd"/>
      <w:r w:rsidRPr="00393A64">
        <w:rPr>
          <w:rFonts w:ascii="Helvetica" w:hAnsi="Helvetica"/>
          <w:color w:val="000000" w:themeColor="text1"/>
        </w:rPr>
        <w:t xml:space="preserve"> WT lane is a MIC-enriched nuclear fraction isolated from wild-type cells, since otherwise only the MAC band is visible after PCR from whole-cell DNA. MIC and MAC sized bands are indicated, where the MIC-sized product contains the IES. +RT and –RT refer to RT-PCR reactions with or without RT enzyme added. Sequence maps are shown in </w:t>
      </w:r>
      <w:r w:rsidRPr="00393A64">
        <w:rPr>
          <w:rFonts w:ascii="Helvetica" w:hAnsi="Helvetica"/>
          <w:b/>
          <w:color w:val="000000" w:themeColor="text1"/>
        </w:rPr>
        <w:t>C)</w:t>
      </w:r>
      <w:r w:rsidRPr="00393A64">
        <w:rPr>
          <w:rFonts w:ascii="Helvetica" w:hAnsi="Helvetica"/>
          <w:color w:val="000000" w:themeColor="text1"/>
        </w:rPr>
        <w:t xml:space="preserve"> for </w:t>
      </w:r>
      <w:r w:rsidRPr="00393A64">
        <w:rPr>
          <w:rFonts w:ascii="Helvetica" w:hAnsi="Helvetica"/>
          <w:i/>
          <w:color w:val="000000" w:themeColor="text1"/>
        </w:rPr>
        <w:t>dcl-1</w:t>
      </w:r>
      <w:r w:rsidRPr="00393A64">
        <w:rPr>
          <w:rFonts w:ascii="Helvetica" w:hAnsi="Helvetica"/>
          <w:color w:val="000000" w:themeColor="text1"/>
        </w:rPr>
        <w:t xml:space="preserve"> and </w:t>
      </w:r>
      <w:r w:rsidRPr="00393A64">
        <w:rPr>
          <w:rFonts w:ascii="Helvetica" w:hAnsi="Helvetica"/>
          <w:b/>
          <w:color w:val="000000" w:themeColor="text1"/>
        </w:rPr>
        <w:t>F)</w:t>
      </w:r>
      <w:r w:rsidRPr="00393A64">
        <w:rPr>
          <w:rFonts w:ascii="Helvetica" w:hAnsi="Helvetica"/>
          <w:color w:val="000000" w:themeColor="text1"/>
        </w:rPr>
        <w:t xml:space="preserve"> for </w:t>
      </w:r>
      <w:proofErr w:type="spellStart"/>
      <w:r w:rsidRPr="00393A64">
        <w:rPr>
          <w:rFonts w:ascii="Helvetica" w:hAnsi="Helvetica"/>
          <w:i/>
          <w:color w:val="000000" w:themeColor="text1"/>
        </w:rPr>
        <w:t>rdrp</w:t>
      </w:r>
      <w:proofErr w:type="spellEnd"/>
      <w:r w:rsidRPr="00393A64">
        <w:rPr>
          <w:rFonts w:ascii="Helvetica" w:hAnsi="Helvetica"/>
          <w:color w:val="000000" w:themeColor="text1"/>
        </w:rPr>
        <w:t xml:space="preserve">, showing the injected small RNA oligonucleotide sequences and the resulting IES-retaining clones in the F1 progeny. The resulting stop codon due to </w:t>
      </w:r>
      <w:proofErr w:type="spellStart"/>
      <w:r w:rsidRPr="00393A64">
        <w:rPr>
          <w:rFonts w:ascii="Helvetica" w:hAnsi="Helvetica"/>
          <w:color w:val="000000" w:themeColor="text1"/>
        </w:rPr>
        <w:t>frameshift</w:t>
      </w:r>
      <w:proofErr w:type="spellEnd"/>
      <w:r w:rsidRPr="00393A64">
        <w:rPr>
          <w:rFonts w:ascii="Helvetica" w:hAnsi="Helvetica"/>
          <w:color w:val="000000" w:themeColor="text1"/>
        </w:rPr>
        <w:t xml:space="preserve"> in </w:t>
      </w:r>
      <w:r w:rsidRPr="00393A64">
        <w:rPr>
          <w:rFonts w:ascii="Helvetica" w:hAnsi="Helvetica"/>
          <w:i/>
          <w:color w:val="000000" w:themeColor="text1"/>
        </w:rPr>
        <w:t>dcl-1</w:t>
      </w:r>
      <w:r w:rsidRPr="00393A64">
        <w:rPr>
          <w:rFonts w:ascii="Helvetica" w:hAnsi="Helvetica"/>
          <w:color w:val="000000" w:themeColor="text1"/>
        </w:rPr>
        <w:t xml:space="preserve"> is marked with a red bar. Highlighted nucleotides indicate differences from the reference sequence due to strain differences or sequencing errors.</w:t>
      </w:r>
    </w:p>
    <w:p w:rsidR="00514F37" w:rsidRPr="00393A64" w:rsidRDefault="00514F37" w:rsidP="00514F37">
      <w:pPr>
        <w:spacing w:line="360" w:lineRule="auto"/>
        <w:jc w:val="both"/>
        <w:rPr>
          <w:rFonts w:ascii="Helvetica" w:hAnsi="Helvetica"/>
          <w:color w:val="000000" w:themeColor="text1"/>
        </w:rPr>
      </w:pPr>
    </w:p>
    <w:p w:rsidR="00514F37" w:rsidRPr="00393A64" w:rsidRDefault="00514F37" w:rsidP="00514F37">
      <w:pPr>
        <w:keepNext/>
        <w:spacing w:line="360" w:lineRule="auto"/>
        <w:jc w:val="both"/>
        <w:outlineLvl w:val="0"/>
        <w:rPr>
          <w:rFonts w:ascii="Helvetica" w:hAnsi="Helvetica"/>
          <w:b/>
          <w:color w:val="000000" w:themeColor="text1"/>
        </w:rPr>
      </w:pPr>
      <w:r w:rsidRPr="00393A64">
        <w:rPr>
          <w:rFonts w:ascii="Helvetica" w:hAnsi="Helvetica"/>
          <w:b/>
          <w:color w:val="000000" w:themeColor="text1"/>
        </w:rPr>
        <w:t xml:space="preserve">Figure S3. </w:t>
      </w:r>
      <w:proofErr w:type="gramStart"/>
      <w:r w:rsidRPr="00393A64">
        <w:rPr>
          <w:rFonts w:ascii="Helvetica" w:hAnsi="Helvetica"/>
          <w:b/>
          <w:color w:val="000000" w:themeColor="text1"/>
        </w:rPr>
        <w:t xml:space="preserve">Small RNA characteristics in </w:t>
      </w:r>
      <w:r w:rsidRPr="00393A64">
        <w:rPr>
          <w:rFonts w:ascii="Helvetica" w:hAnsi="Helvetica"/>
          <w:b/>
          <w:i/>
          <w:color w:val="000000" w:themeColor="text1"/>
        </w:rPr>
        <w:t>dcl-1</w:t>
      </w:r>
      <w:r w:rsidRPr="00393A64">
        <w:rPr>
          <w:rFonts w:ascii="Helvetica" w:hAnsi="Helvetica"/>
          <w:b/>
          <w:i/>
          <w:color w:val="000000" w:themeColor="text1"/>
          <w:vertAlign w:val="superscript"/>
        </w:rPr>
        <w:t>41</w:t>
      </w:r>
      <w:r w:rsidRPr="00393A64">
        <w:rPr>
          <w:rFonts w:ascii="Helvetica" w:hAnsi="Helvetica"/>
          <w:b/>
          <w:color w:val="000000" w:themeColor="text1"/>
        </w:rPr>
        <w:t xml:space="preserve"> and </w:t>
      </w:r>
      <w:r w:rsidRPr="00393A64">
        <w:rPr>
          <w:rFonts w:ascii="Helvetica" w:hAnsi="Helvetica"/>
          <w:b/>
          <w:i/>
          <w:color w:val="000000" w:themeColor="text1"/>
        </w:rPr>
        <w:t>rdrp</w:t>
      </w:r>
      <w:r w:rsidRPr="00393A64">
        <w:rPr>
          <w:rFonts w:ascii="Helvetica" w:hAnsi="Helvetica"/>
          <w:b/>
          <w:i/>
          <w:color w:val="000000" w:themeColor="text1"/>
          <w:vertAlign w:val="superscript"/>
        </w:rPr>
        <w:t>13</w:t>
      </w:r>
      <w:r w:rsidRPr="00393A64">
        <w:rPr>
          <w:rFonts w:ascii="Helvetica" w:hAnsi="Helvetica"/>
          <w:b/>
          <w:color w:val="000000" w:themeColor="text1"/>
          <w:vertAlign w:val="superscript"/>
        </w:rPr>
        <w:t xml:space="preserve"> </w:t>
      </w:r>
      <w:r w:rsidRPr="00393A64">
        <w:rPr>
          <w:rFonts w:ascii="Helvetica" w:hAnsi="Helvetica"/>
          <w:b/>
          <w:color w:val="000000" w:themeColor="text1"/>
        </w:rPr>
        <w:t>cells.</w:t>
      </w:r>
      <w:proofErr w:type="gramEnd"/>
    </w:p>
    <w:p w:rsidR="00514F37" w:rsidRPr="00393A64" w:rsidRDefault="00514F37" w:rsidP="00514F37">
      <w:pPr>
        <w:spacing w:line="360" w:lineRule="auto"/>
        <w:jc w:val="both"/>
        <w:rPr>
          <w:rFonts w:ascii="Helvetica" w:hAnsi="Helvetica"/>
          <w:color w:val="000000" w:themeColor="text1"/>
        </w:rPr>
      </w:pPr>
      <w:proofErr w:type="gramStart"/>
      <w:r w:rsidRPr="00393A64">
        <w:rPr>
          <w:rFonts w:ascii="Helvetica" w:hAnsi="Helvetica"/>
          <w:color w:val="000000" w:themeColor="text1"/>
        </w:rPr>
        <w:t xml:space="preserve">Small RNA length profile for </w:t>
      </w:r>
      <w:r w:rsidRPr="00393A64">
        <w:rPr>
          <w:rFonts w:ascii="Helvetica" w:hAnsi="Helvetica"/>
          <w:b/>
          <w:color w:val="000000" w:themeColor="text1"/>
        </w:rPr>
        <w:t>A)</w:t>
      </w:r>
      <w:r w:rsidRPr="00393A64">
        <w:rPr>
          <w:rFonts w:ascii="Helvetica" w:hAnsi="Helvetica"/>
          <w:color w:val="000000" w:themeColor="text1"/>
        </w:rPr>
        <w:t xml:space="preserve"> </w:t>
      </w:r>
      <w:r w:rsidRPr="00393A64">
        <w:rPr>
          <w:rFonts w:ascii="Helvetica" w:hAnsi="Helvetica"/>
          <w:i/>
          <w:color w:val="000000" w:themeColor="text1"/>
        </w:rPr>
        <w:t>dcl-1</w:t>
      </w:r>
      <w:r w:rsidRPr="00393A64">
        <w:rPr>
          <w:rFonts w:ascii="Helvetica" w:hAnsi="Helvetica"/>
          <w:i/>
          <w:color w:val="000000" w:themeColor="text1"/>
          <w:vertAlign w:val="superscript"/>
        </w:rPr>
        <w:t>41</w:t>
      </w:r>
      <w:r w:rsidRPr="00393A64">
        <w:rPr>
          <w:rFonts w:ascii="Helvetica" w:hAnsi="Helvetica"/>
          <w:color w:val="000000" w:themeColor="text1"/>
        </w:rPr>
        <w:t xml:space="preserve"> and </w:t>
      </w:r>
      <w:r w:rsidRPr="00393A64">
        <w:rPr>
          <w:rFonts w:ascii="Helvetica" w:hAnsi="Helvetica"/>
          <w:b/>
          <w:color w:val="000000" w:themeColor="text1"/>
        </w:rPr>
        <w:t>B)</w:t>
      </w:r>
      <w:r w:rsidRPr="00393A64">
        <w:rPr>
          <w:rFonts w:ascii="Helvetica" w:hAnsi="Helvetica"/>
          <w:color w:val="000000" w:themeColor="text1"/>
        </w:rPr>
        <w:t xml:space="preserve"> </w:t>
      </w:r>
      <w:r w:rsidRPr="00393A64">
        <w:rPr>
          <w:rFonts w:ascii="Helvetica" w:hAnsi="Helvetica"/>
          <w:i/>
          <w:color w:val="000000" w:themeColor="text1"/>
        </w:rPr>
        <w:t>rdrp</w:t>
      </w:r>
      <w:r w:rsidRPr="00393A64">
        <w:rPr>
          <w:rFonts w:ascii="Helvetica" w:hAnsi="Helvetica"/>
          <w:i/>
          <w:color w:val="000000" w:themeColor="text1"/>
          <w:vertAlign w:val="superscript"/>
        </w:rPr>
        <w:t>13</w:t>
      </w:r>
      <w:r w:rsidRPr="00393A64">
        <w:rPr>
          <w:rFonts w:ascii="Helvetica" w:hAnsi="Helvetica"/>
          <w:color w:val="000000" w:themeColor="text1"/>
        </w:rPr>
        <w:t>.</w:t>
      </w:r>
      <w:proofErr w:type="gramEnd"/>
      <w:r w:rsidRPr="00393A64">
        <w:rPr>
          <w:rFonts w:ascii="Helvetica" w:hAnsi="Helvetica"/>
          <w:color w:val="000000" w:themeColor="text1"/>
        </w:rPr>
        <w:t xml:space="preserve"> C) Genome-wide </w:t>
      </w:r>
      <w:proofErr w:type="spellStart"/>
      <w:r w:rsidRPr="00393A64">
        <w:rPr>
          <w:rFonts w:ascii="Helvetica" w:hAnsi="Helvetica"/>
          <w:color w:val="000000" w:themeColor="text1"/>
        </w:rPr>
        <w:t>sRNA</w:t>
      </w:r>
      <w:proofErr w:type="spellEnd"/>
      <w:r w:rsidRPr="00393A64">
        <w:rPr>
          <w:rFonts w:ascii="Helvetica" w:hAnsi="Helvetica"/>
          <w:color w:val="000000" w:themeColor="text1"/>
        </w:rPr>
        <w:t xml:space="preserve"> mapping for </w:t>
      </w:r>
      <w:r w:rsidRPr="00393A64">
        <w:rPr>
          <w:rFonts w:ascii="Helvetica" w:hAnsi="Helvetica"/>
          <w:i/>
          <w:color w:val="000000" w:themeColor="text1"/>
        </w:rPr>
        <w:t>dcl-1</w:t>
      </w:r>
      <w:r w:rsidRPr="00393A64">
        <w:rPr>
          <w:rFonts w:ascii="Helvetica" w:hAnsi="Helvetica"/>
          <w:i/>
          <w:color w:val="000000" w:themeColor="text1"/>
          <w:vertAlign w:val="superscript"/>
        </w:rPr>
        <w:t>41</w:t>
      </w:r>
      <w:r w:rsidRPr="00393A64">
        <w:rPr>
          <w:rFonts w:ascii="Helvetica" w:hAnsi="Helvetica"/>
          <w:b/>
          <w:color w:val="000000" w:themeColor="text1"/>
        </w:rPr>
        <w:t xml:space="preserve">. D) </w:t>
      </w:r>
      <w:r w:rsidRPr="00393A64">
        <w:rPr>
          <w:rFonts w:ascii="Helvetica" w:hAnsi="Helvetica"/>
          <w:color w:val="000000" w:themeColor="text1"/>
        </w:rPr>
        <w:t xml:space="preserve">Comparison of </w:t>
      </w:r>
      <w:r w:rsidRPr="00393A64">
        <w:rPr>
          <w:rFonts w:ascii="Helvetica" w:hAnsi="Helvetica"/>
          <w:i/>
          <w:color w:val="000000" w:themeColor="text1"/>
        </w:rPr>
        <w:t>dcl-1</w:t>
      </w:r>
      <w:r w:rsidRPr="00393A64">
        <w:rPr>
          <w:rFonts w:ascii="Helvetica" w:hAnsi="Helvetica"/>
          <w:color w:val="000000" w:themeColor="text1"/>
        </w:rPr>
        <w:t xml:space="preserve"> </w:t>
      </w:r>
      <w:proofErr w:type="spellStart"/>
      <w:r w:rsidRPr="00393A64">
        <w:rPr>
          <w:rFonts w:ascii="Helvetica" w:hAnsi="Helvetica"/>
          <w:color w:val="000000" w:themeColor="text1"/>
        </w:rPr>
        <w:t>sRNAs</w:t>
      </w:r>
      <w:proofErr w:type="spellEnd"/>
      <w:r w:rsidRPr="00393A64">
        <w:rPr>
          <w:rFonts w:ascii="Helvetica" w:hAnsi="Helvetica"/>
          <w:color w:val="000000" w:themeColor="text1"/>
        </w:rPr>
        <w:t xml:space="preserve"> and </w:t>
      </w:r>
      <w:r w:rsidRPr="00393A64">
        <w:rPr>
          <w:rFonts w:ascii="Helvetica" w:hAnsi="Helvetica"/>
          <w:b/>
          <w:color w:val="000000" w:themeColor="text1"/>
        </w:rPr>
        <w:t>E)</w:t>
      </w:r>
      <w:r w:rsidRPr="00393A64">
        <w:rPr>
          <w:rFonts w:ascii="Helvetica" w:hAnsi="Helvetica"/>
          <w:color w:val="000000" w:themeColor="text1"/>
        </w:rPr>
        <w:t xml:space="preserve"> WT </w:t>
      </w:r>
      <w:proofErr w:type="spellStart"/>
      <w:r w:rsidRPr="00393A64">
        <w:rPr>
          <w:rFonts w:ascii="Helvetica" w:hAnsi="Helvetica"/>
          <w:color w:val="000000" w:themeColor="text1"/>
        </w:rPr>
        <w:t>sRNAs</w:t>
      </w:r>
      <w:proofErr w:type="spellEnd"/>
      <w:r w:rsidRPr="00393A64">
        <w:rPr>
          <w:rFonts w:ascii="Helvetica" w:hAnsi="Helvetica"/>
          <w:color w:val="000000" w:themeColor="text1"/>
        </w:rPr>
        <w:t xml:space="preserve"> to </w:t>
      </w:r>
      <w:r w:rsidRPr="00393A64">
        <w:rPr>
          <w:rFonts w:ascii="Helvetica" w:hAnsi="Helvetica"/>
          <w:b/>
          <w:color w:val="000000" w:themeColor="text1"/>
        </w:rPr>
        <w:t>F)</w:t>
      </w:r>
      <w:r w:rsidRPr="00393A64">
        <w:rPr>
          <w:rFonts w:ascii="Helvetica" w:hAnsi="Helvetica"/>
          <w:color w:val="000000" w:themeColor="text1"/>
        </w:rPr>
        <w:t xml:space="preserve"> genome annotation demonstrates </w:t>
      </w:r>
      <w:proofErr w:type="spellStart"/>
      <w:r w:rsidRPr="00393A64">
        <w:rPr>
          <w:rFonts w:ascii="Helvetica" w:hAnsi="Helvetica"/>
          <w:color w:val="000000" w:themeColor="text1"/>
        </w:rPr>
        <w:t>sRNA</w:t>
      </w:r>
      <w:proofErr w:type="spellEnd"/>
      <w:r w:rsidRPr="00393A64">
        <w:rPr>
          <w:rFonts w:ascii="Helvetica" w:hAnsi="Helvetica"/>
          <w:color w:val="000000" w:themeColor="text1"/>
        </w:rPr>
        <w:t xml:space="preserve"> mapping to both coding and non-coding regions in the MAC, with a slight bias for coding regions and slight bias against </w:t>
      </w:r>
      <w:proofErr w:type="spellStart"/>
      <w:r w:rsidRPr="00393A64">
        <w:rPr>
          <w:rFonts w:ascii="Helvetica" w:hAnsi="Helvetica"/>
          <w:color w:val="000000" w:themeColor="text1"/>
        </w:rPr>
        <w:t>subtelomeric</w:t>
      </w:r>
      <w:proofErr w:type="spellEnd"/>
      <w:r w:rsidRPr="00393A64">
        <w:rPr>
          <w:rFonts w:ascii="Helvetica" w:hAnsi="Helvetica"/>
          <w:color w:val="000000" w:themeColor="text1"/>
        </w:rPr>
        <w:t xml:space="preserve"> regions, as for WT 21nt </w:t>
      </w:r>
      <w:proofErr w:type="spellStart"/>
      <w:r w:rsidRPr="00393A64">
        <w:rPr>
          <w:rFonts w:ascii="Helvetica" w:hAnsi="Helvetica"/>
          <w:color w:val="000000" w:themeColor="text1"/>
        </w:rPr>
        <w:t>sRNAs</w:t>
      </w:r>
      <w:proofErr w:type="spellEnd"/>
      <w:r w:rsidRPr="00393A64">
        <w:rPr>
          <w:rFonts w:ascii="Helvetica" w:hAnsi="Helvetica"/>
          <w:color w:val="000000" w:themeColor="text1"/>
        </w:rPr>
        <w:t xml:space="preserve">. </w:t>
      </w:r>
    </w:p>
    <w:p w:rsidR="00514F37" w:rsidRPr="00393A64" w:rsidRDefault="00514F37" w:rsidP="00514F37">
      <w:pPr>
        <w:spacing w:line="360" w:lineRule="auto"/>
        <w:jc w:val="both"/>
        <w:rPr>
          <w:rFonts w:ascii="Helvetica" w:hAnsi="Helvetica"/>
          <w:color w:val="000000" w:themeColor="text1"/>
        </w:rPr>
      </w:pPr>
    </w:p>
    <w:p w:rsidR="00514F37" w:rsidRPr="00393A64" w:rsidRDefault="00514F37" w:rsidP="00514F37">
      <w:pPr>
        <w:spacing w:line="360" w:lineRule="auto"/>
        <w:jc w:val="both"/>
        <w:rPr>
          <w:rFonts w:ascii="Helvetica" w:hAnsi="Helvetica"/>
          <w:color w:val="000000" w:themeColor="text1"/>
        </w:rPr>
      </w:pPr>
      <w:r w:rsidRPr="00393A64">
        <w:rPr>
          <w:rFonts w:ascii="Helvetica" w:hAnsi="Helvetica"/>
          <w:b/>
          <w:color w:val="000000" w:themeColor="text1"/>
        </w:rPr>
        <w:t xml:space="preserve">Figure S4: </w:t>
      </w:r>
      <w:proofErr w:type="spellStart"/>
      <w:r w:rsidRPr="00393A64">
        <w:rPr>
          <w:rFonts w:ascii="Helvetica" w:hAnsi="Helvetica"/>
          <w:b/>
          <w:color w:val="000000" w:themeColor="text1"/>
        </w:rPr>
        <w:t>Metagene</w:t>
      </w:r>
      <w:proofErr w:type="spellEnd"/>
      <w:r w:rsidRPr="00393A64">
        <w:rPr>
          <w:rFonts w:ascii="Helvetica" w:hAnsi="Helvetica"/>
          <w:b/>
          <w:color w:val="000000" w:themeColor="text1"/>
        </w:rPr>
        <w:t xml:space="preserve"> mapping of </w:t>
      </w:r>
      <w:proofErr w:type="spellStart"/>
      <w:r w:rsidRPr="00393A64">
        <w:rPr>
          <w:rFonts w:ascii="Helvetica" w:hAnsi="Helvetica"/>
          <w:b/>
          <w:color w:val="000000" w:themeColor="text1"/>
        </w:rPr>
        <w:t>sRNAs</w:t>
      </w:r>
      <w:proofErr w:type="spellEnd"/>
      <w:r w:rsidRPr="00393A64">
        <w:rPr>
          <w:rFonts w:ascii="Helvetica" w:hAnsi="Helvetica"/>
          <w:b/>
          <w:color w:val="000000" w:themeColor="text1"/>
        </w:rPr>
        <w:t xml:space="preserve"> to single- and two-gene chromosomes suggest a possible promoter bias. A)</w:t>
      </w:r>
      <w:r w:rsidRPr="00393A64">
        <w:rPr>
          <w:rFonts w:ascii="Helvetica" w:hAnsi="Helvetica"/>
          <w:color w:val="000000" w:themeColor="text1"/>
        </w:rPr>
        <w:t xml:space="preserve"> </w:t>
      </w:r>
      <w:proofErr w:type="spellStart"/>
      <w:r w:rsidRPr="00393A64">
        <w:rPr>
          <w:rFonts w:ascii="Helvetica" w:hAnsi="Helvetica"/>
          <w:color w:val="000000" w:themeColor="text1"/>
        </w:rPr>
        <w:t>Metagene</w:t>
      </w:r>
      <w:proofErr w:type="spellEnd"/>
      <w:r w:rsidRPr="00393A64">
        <w:rPr>
          <w:rFonts w:ascii="Helvetica" w:hAnsi="Helvetica"/>
          <w:color w:val="000000" w:themeColor="text1"/>
        </w:rPr>
        <w:t xml:space="preserve"> analysis of </w:t>
      </w:r>
      <w:proofErr w:type="spellStart"/>
      <w:r w:rsidRPr="00393A64">
        <w:rPr>
          <w:rFonts w:ascii="Helvetica" w:hAnsi="Helvetica"/>
          <w:color w:val="000000" w:themeColor="text1"/>
        </w:rPr>
        <w:t>sRNA</w:t>
      </w:r>
      <w:proofErr w:type="spellEnd"/>
      <w:r w:rsidRPr="00393A64">
        <w:rPr>
          <w:rFonts w:ascii="Helvetica" w:hAnsi="Helvetica"/>
          <w:color w:val="000000" w:themeColor="text1"/>
        </w:rPr>
        <w:t xml:space="preserve"> mapping reveals a 5’-bias for single gene chromosomes (15,237 two-</w:t>
      </w:r>
      <w:r w:rsidRPr="00393A64">
        <w:rPr>
          <w:rFonts w:ascii="Helvetica" w:hAnsi="Helvetica"/>
          <w:color w:val="000000" w:themeColor="text1"/>
        </w:rPr>
        <w:lastRenderedPageBreak/>
        <w:t xml:space="preserve">telomere containing, single-gene </w:t>
      </w:r>
      <w:proofErr w:type="spellStart"/>
      <w:r w:rsidRPr="00393A64">
        <w:rPr>
          <w:rFonts w:ascii="Helvetica" w:hAnsi="Helvetica"/>
          <w:color w:val="000000" w:themeColor="text1"/>
        </w:rPr>
        <w:t>contigs</w:t>
      </w:r>
      <w:proofErr w:type="spellEnd"/>
      <w:r w:rsidRPr="00393A64">
        <w:rPr>
          <w:rFonts w:ascii="Helvetica" w:hAnsi="Helvetica"/>
          <w:color w:val="000000" w:themeColor="text1"/>
        </w:rPr>
        <w:t xml:space="preserve"> oriented at the transcription start site and length normalized to 1000bp between telomeres). Close examination of 200 </w:t>
      </w:r>
      <w:proofErr w:type="spellStart"/>
      <w:r w:rsidRPr="00393A64">
        <w:rPr>
          <w:rFonts w:ascii="Helvetica" w:hAnsi="Helvetica"/>
          <w:color w:val="000000" w:themeColor="text1"/>
        </w:rPr>
        <w:t>bp</w:t>
      </w:r>
      <w:proofErr w:type="spellEnd"/>
      <w:r w:rsidRPr="00393A64">
        <w:rPr>
          <w:rFonts w:ascii="Helvetica" w:hAnsi="Helvetica"/>
          <w:color w:val="000000" w:themeColor="text1"/>
        </w:rPr>
        <w:t xml:space="preserve"> windows upstream and downstream of transcription start sites (TSS) and stop codons (both labeled zero, respectively, at start and end of reading frame arrows) confirms a 5’-gene bias for </w:t>
      </w:r>
      <w:r w:rsidRPr="00393A64">
        <w:rPr>
          <w:rFonts w:ascii="Helvetica" w:hAnsi="Helvetica"/>
          <w:b/>
          <w:color w:val="000000" w:themeColor="text1"/>
        </w:rPr>
        <w:t>B)</w:t>
      </w:r>
      <w:r w:rsidRPr="00393A64">
        <w:rPr>
          <w:rFonts w:ascii="Helvetica" w:hAnsi="Helvetica"/>
          <w:color w:val="000000" w:themeColor="text1"/>
        </w:rPr>
        <w:t xml:space="preserve"> single-gene, as well as two-gene, chromosomes with reading frames in </w:t>
      </w:r>
      <w:r w:rsidRPr="00393A64">
        <w:rPr>
          <w:rFonts w:ascii="Helvetica" w:hAnsi="Helvetica"/>
          <w:b/>
          <w:color w:val="000000" w:themeColor="text1"/>
        </w:rPr>
        <w:t>C)</w:t>
      </w:r>
      <w:r w:rsidRPr="00393A64">
        <w:rPr>
          <w:rFonts w:ascii="Helvetica" w:hAnsi="Helvetica"/>
          <w:color w:val="000000" w:themeColor="text1"/>
        </w:rPr>
        <w:t xml:space="preserve"> tandem (n=1450), </w:t>
      </w:r>
      <w:r w:rsidRPr="00393A64">
        <w:rPr>
          <w:rFonts w:ascii="Helvetica" w:hAnsi="Helvetica"/>
          <w:b/>
          <w:color w:val="000000" w:themeColor="text1"/>
        </w:rPr>
        <w:t>D)</w:t>
      </w:r>
      <w:r w:rsidRPr="00393A64">
        <w:rPr>
          <w:rFonts w:ascii="Helvetica" w:hAnsi="Helvetica"/>
          <w:color w:val="000000" w:themeColor="text1"/>
        </w:rPr>
        <w:t xml:space="preserve"> convergent (n=976) or, </w:t>
      </w:r>
      <w:r w:rsidRPr="00393A64">
        <w:rPr>
          <w:rFonts w:ascii="Helvetica" w:hAnsi="Helvetica"/>
          <w:b/>
          <w:color w:val="000000" w:themeColor="text1"/>
        </w:rPr>
        <w:t>E)</w:t>
      </w:r>
      <w:r w:rsidRPr="00393A64">
        <w:rPr>
          <w:rFonts w:ascii="Helvetica" w:hAnsi="Helvetica"/>
          <w:color w:val="000000" w:themeColor="text1"/>
        </w:rPr>
        <w:t xml:space="preserve"> divergent (n=550) orientation. In </w:t>
      </w:r>
      <w:r w:rsidRPr="00393A64">
        <w:rPr>
          <w:rFonts w:ascii="Helvetica" w:hAnsi="Helvetica"/>
          <w:b/>
          <w:color w:val="000000" w:themeColor="text1"/>
        </w:rPr>
        <w:t xml:space="preserve">D </w:t>
      </w:r>
      <w:r w:rsidRPr="00393A64">
        <w:rPr>
          <w:rFonts w:ascii="Helvetica" w:hAnsi="Helvetica"/>
          <w:color w:val="000000" w:themeColor="text1"/>
        </w:rPr>
        <w:t>and</w:t>
      </w:r>
      <w:r w:rsidRPr="00393A64">
        <w:rPr>
          <w:rFonts w:ascii="Helvetica" w:hAnsi="Helvetica"/>
          <w:b/>
          <w:color w:val="000000" w:themeColor="text1"/>
        </w:rPr>
        <w:t xml:space="preserve"> E</w:t>
      </w:r>
      <w:r w:rsidRPr="00393A64">
        <w:rPr>
          <w:rFonts w:ascii="Helvetica" w:hAnsi="Helvetica"/>
          <w:color w:val="000000" w:themeColor="text1"/>
        </w:rPr>
        <w:t xml:space="preserve">, the longer reading frame is in the sense orientation. Blue represents sense and red represents antisense strand mapping. Brackets represent other sequence and purple bars represent telomeres. </w:t>
      </w:r>
    </w:p>
    <w:p w:rsidR="00514F37" w:rsidRPr="00393A64" w:rsidRDefault="00514F37" w:rsidP="00514F37">
      <w:pPr>
        <w:spacing w:line="360" w:lineRule="auto"/>
        <w:jc w:val="both"/>
        <w:rPr>
          <w:rFonts w:ascii="Helvetica" w:hAnsi="Helvetica"/>
          <w:color w:val="000000" w:themeColor="text1"/>
        </w:rPr>
      </w:pPr>
    </w:p>
    <w:p w:rsidR="00514F37" w:rsidRPr="00393A64" w:rsidRDefault="00514F37" w:rsidP="00514F37">
      <w:pPr>
        <w:spacing w:line="360" w:lineRule="auto"/>
        <w:jc w:val="both"/>
        <w:rPr>
          <w:rFonts w:ascii="Helvetica" w:hAnsi="Helvetica"/>
          <w:color w:val="000000" w:themeColor="text1"/>
        </w:rPr>
      </w:pPr>
      <w:r w:rsidRPr="00393A64">
        <w:rPr>
          <w:rFonts w:ascii="Helvetica" w:hAnsi="Helvetica"/>
          <w:b/>
          <w:color w:val="000000" w:themeColor="text1"/>
        </w:rPr>
        <w:t>Figure S5:</w:t>
      </w:r>
      <w:r w:rsidRPr="00393A64">
        <w:rPr>
          <w:rFonts w:ascii="Helvetica" w:hAnsi="Helvetica"/>
          <w:color w:val="000000" w:themeColor="text1"/>
        </w:rPr>
        <w:t xml:space="preserve"> Characteristics of MIC-mapping </w:t>
      </w:r>
      <w:proofErr w:type="spellStart"/>
      <w:r w:rsidRPr="00393A64">
        <w:rPr>
          <w:rFonts w:ascii="Helvetica" w:hAnsi="Helvetica"/>
          <w:color w:val="000000" w:themeColor="text1"/>
        </w:rPr>
        <w:t>sRNAs</w:t>
      </w:r>
      <w:proofErr w:type="spellEnd"/>
      <w:r w:rsidRPr="00393A64">
        <w:rPr>
          <w:rFonts w:ascii="Helvetica" w:hAnsi="Helvetica"/>
          <w:color w:val="000000" w:themeColor="text1"/>
        </w:rPr>
        <w:t xml:space="preserve">. A) Length distribution shows a peak at 22nt compared to 21nt for MAC-mapping </w:t>
      </w:r>
      <w:proofErr w:type="spellStart"/>
      <w:r w:rsidRPr="00393A64">
        <w:rPr>
          <w:rFonts w:ascii="Helvetica" w:hAnsi="Helvetica"/>
          <w:color w:val="000000" w:themeColor="text1"/>
        </w:rPr>
        <w:t>sRNAs</w:t>
      </w:r>
      <w:proofErr w:type="spellEnd"/>
      <w:r w:rsidRPr="00393A64">
        <w:rPr>
          <w:rFonts w:ascii="Helvetica" w:hAnsi="Helvetica"/>
          <w:color w:val="000000" w:themeColor="text1"/>
        </w:rPr>
        <w:t xml:space="preserve">. B) </w:t>
      </w:r>
      <w:proofErr w:type="spellStart"/>
      <w:proofErr w:type="gramStart"/>
      <w:r w:rsidRPr="00393A64">
        <w:rPr>
          <w:rFonts w:ascii="Helvetica" w:hAnsi="Helvetica"/>
          <w:color w:val="000000" w:themeColor="text1"/>
        </w:rPr>
        <w:t>sRNA</w:t>
      </w:r>
      <w:proofErr w:type="spellEnd"/>
      <w:proofErr w:type="gramEnd"/>
      <w:r w:rsidRPr="00393A64">
        <w:rPr>
          <w:rFonts w:ascii="Helvetica" w:hAnsi="Helvetica"/>
          <w:color w:val="000000" w:themeColor="text1"/>
        </w:rPr>
        <w:t xml:space="preserve"> mapping to MIC genomic elements. Reduced levels of C) MIC-gene mapping and D) MIC-satellite mapping </w:t>
      </w:r>
      <w:proofErr w:type="spellStart"/>
      <w:proofErr w:type="gramStart"/>
      <w:r w:rsidRPr="00393A64">
        <w:rPr>
          <w:rFonts w:ascii="Helvetica" w:hAnsi="Helvetica"/>
          <w:color w:val="000000" w:themeColor="text1"/>
        </w:rPr>
        <w:t>sRNAs</w:t>
      </w:r>
      <w:proofErr w:type="spellEnd"/>
      <w:r w:rsidRPr="00393A64">
        <w:rPr>
          <w:rFonts w:ascii="Helvetica" w:hAnsi="Helvetica"/>
          <w:color w:val="000000" w:themeColor="text1"/>
        </w:rPr>
        <w:t xml:space="preserve">  in</w:t>
      </w:r>
      <w:proofErr w:type="gramEnd"/>
      <w:r w:rsidRPr="00393A64">
        <w:rPr>
          <w:rFonts w:ascii="Helvetica" w:hAnsi="Helvetica"/>
          <w:color w:val="000000" w:themeColor="text1"/>
        </w:rPr>
        <w:t xml:space="preserve"> </w:t>
      </w:r>
      <w:r w:rsidRPr="00393A64">
        <w:rPr>
          <w:rFonts w:ascii="Helvetica" w:hAnsi="Helvetica"/>
          <w:i/>
          <w:color w:val="000000" w:themeColor="text1"/>
        </w:rPr>
        <w:t>rdrp</w:t>
      </w:r>
      <w:r w:rsidRPr="00393A64">
        <w:rPr>
          <w:rFonts w:ascii="Helvetica" w:hAnsi="Helvetica"/>
          <w:i/>
          <w:color w:val="000000" w:themeColor="text1"/>
          <w:vertAlign w:val="superscript"/>
        </w:rPr>
        <w:t>13</w:t>
      </w:r>
      <w:r w:rsidRPr="00393A64">
        <w:rPr>
          <w:rFonts w:ascii="Helvetica" w:hAnsi="Helvetica"/>
          <w:color w:val="000000" w:themeColor="text1"/>
        </w:rPr>
        <w:t xml:space="preserve"> as compared to WT or </w:t>
      </w:r>
      <w:r w:rsidRPr="00393A64">
        <w:rPr>
          <w:rFonts w:ascii="Helvetica" w:hAnsi="Helvetica"/>
          <w:i/>
          <w:color w:val="000000" w:themeColor="text1"/>
        </w:rPr>
        <w:t>dcl-1</w:t>
      </w:r>
      <w:r w:rsidRPr="00393A64">
        <w:rPr>
          <w:rFonts w:ascii="Helvetica" w:hAnsi="Helvetica"/>
          <w:color w:val="000000" w:themeColor="text1"/>
        </w:rPr>
        <w:t xml:space="preserve"> strains. </w:t>
      </w:r>
      <w:proofErr w:type="gramStart"/>
      <w:r w:rsidRPr="00393A64">
        <w:rPr>
          <w:rFonts w:ascii="Helvetica" w:hAnsi="Helvetica"/>
          <w:i/>
          <w:color w:val="000000" w:themeColor="text1"/>
        </w:rPr>
        <w:t>p</w:t>
      </w:r>
      <w:proofErr w:type="gramEnd"/>
      <w:r w:rsidRPr="00393A64">
        <w:rPr>
          <w:rFonts w:ascii="Helvetica" w:hAnsi="Helvetica"/>
          <w:color w:val="000000" w:themeColor="text1"/>
        </w:rPr>
        <w:t>-values are provided on the graphs or are indicated if &lt; 10</w:t>
      </w:r>
      <w:r w:rsidRPr="00393A64">
        <w:rPr>
          <w:rFonts w:ascii="Helvetica" w:hAnsi="Helvetica"/>
          <w:color w:val="000000" w:themeColor="text1"/>
          <w:vertAlign w:val="superscript"/>
        </w:rPr>
        <w:t>-5</w:t>
      </w:r>
      <w:r w:rsidRPr="00393A64">
        <w:rPr>
          <w:rFonts w:ascii="Helvetica" w:hAnsi="Helvetica"/>
          <w:color w:val="000000" w:themeColor="text1"/>
        </w:rPr>
        <w:t xml:space="preserve">. E) Differential gene expression analysis using </w:t>
      </w:r>
      <w:proofErr w:type="spellStart"/>
      <w:r w:rsidRPr="00393A64">
        <w:rPr>
          <w:rFonts w:ascii="Helvetica" w:hAnsi="Helvetica"/>
          <w:color w:val="000000" w:themeColor="text1"/>
        </w:rPr>
        <w:t>edgeR</w:t>
      </w:r>
      <w:proofErr w:type="spellEnd"/>
      <w:r w:rsidRPr="00393A64">
        <w:rPr>
          <w:rFonts w:ascii="Helvetica" w:hAnsi="Helvetica"/>
          <w:color w:val="000000" w:themeColor="text1"/>
        </w:rPr>
        <w:t xml:space="preserve"> shows increased expression of MIC-satellites in </w:t>
      </w:r>
      <w:r w:rsidRPr="00393A64">
        <w:rPr>
          <w:rFonts w:ascii="Helvetica" w:hAnsi="Helvetica"/>
          <w:i/>
          <w:color w:val="000000" w:themeColor="text1"/>
        </w:rPr>
        <w:t>rdrp</w:t>
      </w:r>
      <w:r w:rsidRPr="00393A64">
        <w:rPr>
          <w:rFonts w:ascii="Helvetica" w:hAnsi="Helvetica"/>
          <w:i/>
          <w:color w:val="000000" w:themeColor="text1"/>
          <w:vertAlign w:val="superscript"/>
        </w:rPr>
        <w:t>13</w:t>
      </w:r>
      <w:r w:rsidRPr="00393A64">
        <w:rPr>
          <w:rFonts w:ascii="Helvetica" w:hAnsi="Helvetica"/>
          <w:color w:val="000000" w:themeColor="text1"/>
        </w:rPr>
        <w:t xml:space="preserve"> versus WT.  </w:t>
      </w:r>
    </w:p>
    <w:p w:rsidR="00514F37" w:rsidRPr="00393A64" w:rsidRDefault="00514F37" w:rsidP="00514F37">
      <w:pPr>
        <w:spacing w:line="360" w:lineRule="auto"/>
        <w:jc w:val="both"/>
        <w:rPr>
          <w:rFonts w:ascii="Helvetica" w:hAnsi="Helvetica"/>
          <w:b/>
          <w:color w:val="000000" w:themeColor="text1"/>
        </w:rPr>
      </w:pPr>
    </w:p>
    <w:p w:rsidR="00514F37" w:rsidRPr="00393A64" w:rsidRDefault="00514F37" w:rsidP="00514F37">
      <w:pPr>
        <w:spacing w:line="360" w:lineRule="auto"/>
        <w:jc w:val="both"/>
        <w:rPr>
          <w:rFonts w:ascii="Helvetica" w:hAnsi="Helvetica"/>
          <w:color w:val="000000" w:themeColor="text1"/>
        </w:rPr>
      </w:pPr>
      <w:r w:rsidRPr="00393A64">
        <w:rPr>
          <w:rFonts w:ascii="Helvetica" w:hAnsi="Helvetica"/>
          <w:b/>
          <w:color w:val="000000" w:themeColor="text1"/>
        </w:rPr>
        <w:t xml:space="preserve">Figure S6: No correlation between vegetative </w:t>
      </w:r>
      <w:proofErr w:type="spellStart"/>
      <w:r w:rsidRPr="00393A64">
        <w:rPr>
          <w:rFonts w:ascii="Helvetica" w:hAnsi="Helvetica"/>
          <w:b/>
          <w:color w:val="000000" w:themeColor="text1"/>
        </w:rPr>
        <w:t>sRNA</w:t>
      </w:r>
      <w:proofErr w:type="spellEnd"/>
      <w:r w:rsidRPr="00393A64">
        <w:rPr>
          <w:rFonts w:ascii="Helvetica" w:hAnsi="Helvetica"/>
          <w:b/>
          <w:color w:val="000000" w:themeColor="text1"/>
        </w:rPr>
        <w:t xml:space="preserve"> copy number and RNA expression.</w:t>
      </w:r>
      <w:r w:rsidRPr="00393A64">
        <w:rPr>
          <w:rFonts w:ascii="Helvetica" w:hAnsi="Helvetica"/>
          <w:color w:val="000000" w:themeColor="text1"/>
        </w:rPr>
        <w:t xml:space="preserve"> Comparison of </w:t>
      </w:r>
      <w:proofErr w:type="spellStart"/>
      <w:r w:rsidRPr="00393A64">
        <w:rPr>
          <w:rFonts w:ascii="Helvetica" w:hAnsi="Helvetica"/>
          <w:color w:val="000000" w:themeColor="text1"/>
        </w:rPr>
        <w:t>sRNA</w:t>
      </w:r>
      <w:proofErr w:type="spellEnd"/>
      <w:r w:rsidRPr="00393A64">
        <w:rPr>
          <w:rFonts w:ascii="Helvetica" w:hAnsi="Helvetica"/>
          <w:color w:val="000000" w:themeColor="text1"/>
        </w:rPr>
        <w:t xml:space="preserve"> levels and RNA-</w:t>
      </w:r>
      <w:proofErr w:type="spellStart"/>
      <w:r w:rsidRPr="00393A64">
        <w:rPr>
          <w:rFonts w:ascii="Helvetica" w:hAnsi="Helvetica"/>
          <w:color w:val="000000" w:themeColor="text1"/>
        </w:rPr>
        <w:t>seq</w:t>
      </w:r>
      <w:proofErr w:type="spellEnd"/>
      <w:r w:rsidRPr="00393A64">
        <w:rPr>
          <w:rFonts w:ascii="Helvetica" w:hAnsi="Helvetica"/>
          <w:color w:val="000000" w:themeColor="text1"/>
        </w:rPr>
        <w:t xml:space="preserve"> values from similar </w:t>
      </w:r>
      <w:proofErr w:type="spellStart"/>
      <w:r w:rsidRPr="00393A64">
        <w:rPr>
          <w:rFonts w:ascii="Helvetica" w:hAnsi="Helvetica"/>
          <w:color w:val="000000" w:themeColor="text1"/>
        </w:rPr>
        <w:t>vegetatively</w:t>
      </w:r>
      <w:proofErr w:type="spellEnd"/>
      <w:r w:rsidRPr="00393A64">
        <w:rPr>
          <w:rFonts w:ascii="Helvetica" w:hAnsi="Helvetica"/>
          <w:color w:val="000000" w:themeColor="text1"/>
        </w:rPr>
        <w:t xml:space="preserve"> growing (fed) populations reveals a poor correlation between the two datasets. </w:t>
      </w:r>
      <w:proofErr w:type="gramStart"/>
      <w:r w:rsidRPr="00393A64">
        <w:rPr>
          <w:rFonts w:ascii="Helvetica" w:hAnsi="Helvetica"/>
          <w:color w:val="000000" w:themeColor="text1"/>
        </w:rPr>
        <w:t>R</w:t>
      </w:r>
      <w:r w:rsidRPr="00393A64">
        <w:rPr>
          <w:rFonts w:ascii="Helvetica" w:hAnsi="Helvetica"/>
          <w:color w:val="000000" w:themeColor="text1"/>
          <w:vertAlign w:val="superscript"/>
        </w:rPr>
        <w:t>2</w:t>
      </w:r>
      <w:r w:rsidRPr="00393A64">
        <w:rPr>
          <w:rFonts w:ascii="Helvetica" w:hAnsi="Helvetica"/>
          <w:color w:val="000000" w:themeColor="text1"/>
        </w:rPr>
        <w:t>, Pearson correlation coefficient.</w:t>
      </w:r>
      <w:proofErr w:type="gramEnd"/>
    </w:p>
    <w:p w:rsidR="00514F37" w:rsidRPr="00393A64" w:rsidRDefault="00514F37" w:rsidP="00514F37">
      <w:pPr>
        <w:spacing w:line="360" w:lineRule="auto"/>
        <w:jc w:val="both"/>
        <w:rPr>
          <w:rFonts w:ascii="Helvetica" w:hAnsi="Helvetica"/>
          <w:b/>
          <w:color w:val="000000" w:themeColor="text1"/>
        </w:rPr>
      </w:pPr>
    </w:p>
    <w:p w:rsidR="00514F37" w:rsidRPr="00393A64" w:rsidRDefault="00514F37" w:rsidP="00514F37">
      <w:pPr>
        <w:spacing w:line="360" w:lineRule="auto"/>
        <w:jc w:val="both"/>
        <w:rPr>
          <w:rFonts w:ascii="Helvetica" w:hAnsi="Helvetica"/>
          <w:color w:val="000000" w:themeColor="text1"/>
        </w:rPr>
      </w:pPr>
      <w:r w:rsidRPr="00393A64">
        <w:rPr>
          <w:rFonts w:ascii="Helvetica" w:hAnsi="Helvetica"/>
          <w:b/>
          <w:color w:val="000000" w:themeColor="text1"/>
        </w:rPr>
        <w:t xml:space="preserve">Figure S7: </w:t>
      </w:r>
      <w:proofErr w:type="spellStart"/>
      <w:proofErr w:type="gramStart"/>
      <w:r w:rsidRPr="00393A64">
        <w:rPr>
          <w:rFonts w:ascii="Helvetica" w:hAnsi="Helvetica"/>
          <w:b/>
          <w:color w:val="000000" w:themeColor="text1"/>
        </w:rPr>
        <w:t>dsRNA</w:t>
      </w:r>
      <w:proofErr w:type="spellEnd"/>
      <w:r w:rsidRPr="00393A64">
        <w:rPr>
          <w:rFonts w:ascii="Helvetica" w:hAnsi="Helvetica"/>
          <w:b/>
          <w:color w:val="000000" w:themeColor="text1"/>
        </w:rPr>
        <w:t xml:space="preserve"> feeding</w:t>
      </w:r>
      <w:proofErr w:type="gramEnd"/>
      <w:r w:rsidRPr="00393A64">
        <w:rPr>
          <w:rFonts w:ascii="Helvetica" w:hAnsi="Helvetica"/>
          <w:b/>
          <w:color w:val="000000" w:themeColor="text1"/>
        </w:rPr>
        <w:t xml:space="preserve"> leads to increased copy number of somatic genes.</w:t>
      </w:r>
      <w:r w:rsidRPr="00393A64">
        <w:rPr>
          <w:rFonts w:ascii="Helvetica" w:hAnsi="Helvetica"/>
          <w:color w:val="000000" w:themeColor="text1"/>
        </w:rPr>
        <w:t xml:space="preserve"> </w:t>
      </w:r>
      <w:r w:rsidRPr="00393A64">
        <w:rPr>
          <w:rFonts w:ascii="Helvetica" w:hAnsi="Helvetica"/>
          <w:b/>
          <w:color w:val="000000" w:themeColor="text1"/>
        </w:rPr>
        <w:t>A)</w:t>
      </w:r>
      <w:r w:rsidRPr="00393A64">
        <w:rPr>
          <w:rFonts w:ascii="Helvetica" w:hAnsi="Helvetica"/>
          <w:color w:val="000000" w:themeColor="text1"/>
        </w:rPr>
        <w:t xml:space="preserve"> RT-PCR for </w:t>
      </w:r>
      <w:proofErr w:type="spellStart"/>
      <w:r w:rsidRPr="00393A64">
        <w:rPr>
          <w:rFonts w:ascii="Helvetica" w:hAnsi="Helvetica"/>
          <w:color w:val="000000" w:themeColor="text1"/>
        </w:rPr>
        <w:t>dsRNA</w:t>
      </w:r>
      <w:proofErr w:type="spellEnd"/>
      <w:r w:rsidRPr="00393A64">
        <w:rPr>
          <w:rFonts w:ascii="Helvetica" w:hAnsi="Helvetica"/>
          <w:color w:val="000000" w:themeColor="text1"/>
        </w:rPr>
        <w:t xml:space="preserve"> target loci (normalized to an empty vector control, “Empty”) reveals no more than 2-fold reduced mRNA levels following </w:t>
      </w:r>
      <w:proofErr w:type="spellStart"/>
      <w:r w:rsidRPr="00393A64">
        <w:rPr>
          <w:rFonts w:ascii="Helvetica" w:hAnsi="Helvetica"/>
          <w:color w:val="000000" w:themeColor="text1"/>
        </w:rPr>
        <w:t>dsRNA</w:t>
      </w:r>
      <w:proofErr w:type="spellEnd"/>
      <w:r w:rsidRPr="00393A64">
        <w:rPr>
          <w:rFonts w:ascii="Helvetica" w:hAnsi="Helvetica"/>
          <w:color w:val="000000" w:themeColor="text1"/>
        </w:rPr>
        <w:t xml:space="preserve"> feeding. </w:t>
      </w:r>
      <w:r w:rsidRPr="00393A64">
        <w:rPr>
          <w:rFonts w:ascii="Helvetica" w:hAnsi="Helvetica"/>
          <w:b/>
          <w:color w:val="000000" w:themeColor="text1"/>
        </w:rPr>
        <w:t>B)</w:t>
      </w:r>
      <w:r w:rsidRPr="00393A64">
        <w:rPr>
          <w:rFonts w:ascii="Helvetica" w:hAnsi="Helvetica"/>
          <w:color w:val="000000" w:themeColor="text1"/>
        </w:rPr>
        <w:t xml:space="preserve"> </w:t>
      </w:r>
      <w:proofErr w:type="gramStart"/>
      <w:r w:rsidRPr="00393A64">
        <w:rPr>
          <w:rFonts w:ascii="Helvetica" w:hAnsi="Helvetica"/>
          <w:i/>
          <w:color w:val="000000" w:themeColor="text1"/>
        </w:rPr>
        <w:t>dcl</w:t>
      </w:r>
      <w:proofErr w:type="gramEnd"/>
      <w:r w:rsidRPr="00393A64">
        <w:rPr>
          <w:rFonts w:ascii="Helvetica" w:hAnsi="Helvetica"/>
          <w:i/>
          <w:color w:val="000000" w:themeColor="text1"/>
        </w:rPr>
        <w:t>-1</w:t>
      </w:r>
      <w:r w:rsidRPr="00393A64">
        <w:rPr>
          <w:rFonts w:ascii="Helvetica" w:hAnsi="Helvetica"/>
          <w:color w:val="000000" w:themeColor="text1"/>
        </w:rPr>
        <w:t xml:space="preserve">-dependent increase in DNA copy number of representative MAC targets upon </w:t>
      </w:r>
      <w:proofErr w:type="spellStart"/>
      <w:r w:rsidRPr="00393A64">
        <w:rPr>
          <w:rFonts w:ascii="Helvetica" w:hAnsi="Helvetica"/>
          <w:color w:val="000000" w:themeColor="text1"/>
        </w:rPr>
        <w:t>dsRNA</w:t>
      </w:r>
      <w:proofErr w:type="spellEnd"/>
      <w:r w:rsidRPr="00393A64">
        <w:rPr>
          <w:rFonts w:ascii="Helvetica" w:hAnsi="Helvetica"/>
          <w:color w:val="000000" w:themeColor="text1"/>
        </w:rPr>
        <w:t xml:space="preserve"> feeding in WT but not </w:t>
      </w:r>
      <w:r w:rsidRPr="00393A64">
        <w:rPr>
          <w:rFonts w:ascii="Helvetica" w:hAnsi="Helvetica"/>
          <w:i/>
          <w:color w:val="000000" w:themeColor="text1"/>
        </w:rPr>
        <w:t>dcl-1</w:t>
      </w:r>
      <w:r w:rsidRPr="00393A64">
        <w:rPr>
          <w:rFonts w:ascii="Helvetica" w:hAnsi="Helvetica"/>
          <w:color w:val="000000" w:themeColor="text1"/>
        </w:rPr>
        <w:t xml:space="preserve"> cells. </w:t>
      </w:r>
      <w:r w:rsidRPr="00393A64">
        <w:rPr>
          <w:rFonts w:ascii="Helvetica" w:hAnsi="Helvetica"/>
          <w:b/>
          <w:color w:val="000000" w:themeColor="text1"/>
        </w:rPr>
        <w:t>C)</w:t>
      </w:r>
      <w:r w:rsidRPr="00393A64">
        <w:rPr>
          <w:rFonts w:ascii="Helvetica" w:hAnsi="Helvetica"/>
          <w:color w:val="000000" w:themeColor="text1"/>
        </w:rPr>
        <w:t xml:space="preserve"> Absolute DNA quantification of mitochondrial </w:t>
      </w:r>
      <w:proofErr w:type="spellStart"/>
      <w:r w:rsidRPr="00393A64">
        <w:rPr>
          <w:rFonts w:ascii="Helvetica" w:hAnsi="Helvetica"/>
          <w:color w:val="000000" w:themeColor="text1"/>
        </w:rPr>
        <w:t>rDNA</w:t>
      </w:r>
      <w:proofErr w:type="spellEnd"/>
      <w:r w:rsidRPr="00393A64">
        <w:rPr>
          <w:rFonts w:ascii="Helvetica" w:hAnsi="Helvetica"/>
          <w:color w:val="000000" w:themeColor="text1"/>
        </w:rPr>
        <w:t xml:space="preserve"> in 5ng of total DNA from two WT strains and </w:t>
      </w:r>
      <w:r w:rsidRPr="00393A64">
        <w:rPr>
          <w:rFonts w:ascii="Helvetica" w:hAnsi="Helvetica"/>
          <w:i/>
          <w:color w:val="000000" w:themeColor="text1"/>
        </w:rPr>
        <w:t>dcl-1</w:t>
      </w:r>
      <w:r w:rsidRPr="00393A64">
        <w:rPr>
          <w:rFonts w:ascii="Helvetica" w:hAnsi="Helvetica"/>
          <w:color w:val="000000" w:themeColor="text1"/>
        </w:rPr>
        <w:t xml:space="preserve"> shows relatively constant </w:t>
      </w:r>
      <w:proofErr w:type="spellStart"/>
      <w:r w:rsidRPr="00393A64">
        <w:rPr>
          <w:rFonts w:ascii="Helvetica" w:hAnsi="Helvetica"/>
          <w:color w:val="000000" w:themeColor="text1"/>
        </w:rPr>
        <w:t>rDNA</w:t>
      </w:r>
      <w:proofErr w:type="spellEnd"/>
      <w:r w:rsidRPr="00393A64">
        <w:rPr>
          <w:rFonts w:ascii="Helvetica" w:hAnsi="Helvetica"/>
          <w:color w:val="000000" w:themeColor="text1"/>
        </w:rPr>
        <w:t xml:space="preserve"> levels. </w:t>
      </w:r>
      <w:r w:rsidRPr="00393A64">
        <w:rPr>
          <w:rFonts w:ascii="Helvetica" w:hAnsi="Helvetica"/>
          <w:b/>
          <w:color w:val="000000" w:themeColor="text1"/>
        </w:rPr>
        <w:t>D)</w:t>
      </w:r>
      <w:r w:rsidRPr="00393A64">
        <w:rPr>
          <w:rFonts w:ascii="Helvetica" w:hAnsi="Helvetica"/>
          <w:color w:val="000000" w:themeColor="text1"/>
        </w:rPr>
        <w:t xml:space="preserve"> Relative DNA copy number of two unrelated MAC genes, </w:t>
      </w:r>
      <w:r w:rsidRPr="00393A64">
        <w:rPr>
          <w:rFonts w:ascii="Helvetica" w:hAnsi="Helvetica"/>
          <w:i/>
          <w:color w:val="000000" w:themeColor="text1"/>
        </w:rPr>
        <w:t>Actin</w:t>
      </w:r>
      <w:r w:rsidRPr="00393A64">
        <w:rPr>
          <w:rFonts w:ascii="Helvetica" w:hAnsi="Helvetica"/>
          <w:color w:val="000000" w:themeColor="text1"/>
        </w:rPr>
        <w:t xml:space="preserve"> and </w:t>
      </w:r>
      <w:r w:rsidRPr="00393A64">
        <w:rPr>
          <w:rFonts w:ascii="Helvetica" w:hAnsi="Helvetica"/>
          <w:i/>
          <w:color w:val="000000" w:themeColor="text1"/>
        </w:rPr>
        <w:t>TEBP-alpha</w:t>
      </w:r>
      <w:r w:rsidRPr="00393A64">
        <w:rPr>
          <w:rFonts w:ascii="Helvetica" w:hAnsi="Helvetica"/>
          <w:color w:val="000000" w:themeColor="text1"/>
        </w:rPr>
        <w:t xml:space="preserve">, does not change upon </w:t>
      </w:r>
      <w:proofErr w:type="spellStart"/>
      <w:r w:rsidRPr="00393A64">
        <w:rPr>
          <w:rFonts w:ascii="Helvetica" w:hAnsi="Helvetica"/>
          <w:color w:val="000000" w:themeColor="text1"/>
        </w:rPr>
        <w:t>sRNA</w:t>
      </w:r>
      <w:proofErr w:type="spellEnd"/>
      <w:r w:rsidRPr="00393A64">
        <w:rPr>
          <w:rFonts w:ascii="Helvetica" w:hAnsi="Helvetica"/>
          <w:color w:val="000000" w:themeColor="text1"/>
        </w:rPr>
        <w:t xml:space="preserve"> injection. </w:t>
      </w:r>
      <w:r w:rsidRPr="00393A64">
        <w:rPr>
          <w:rFonts w:ascii="Helvetica" w:hAnsi="Helvetica"/>
          <w:b/>
          <w:color w:val="000000" w:themeColor="text1"/>
        </w:rPr>
        <w:t>E)</w:t>
      </w:r>
      <w:r w:rsidRPr="00393A64">
        <w:rPr>
          <w:rFonts w:ascii="Helvetica" w:hAnsi="Helvetica"/>
          <w:color w:val="000000" w:themeColor="text1"/>
        </w:rPr>
        <w:t xml:space="preserve"> MAC DNA copy number comparison between two WT strains shows good correspondence between them. </w:t>
      </w:r>
    </w:p>
    <w:p w:rsidR="00514F37" w:rsidRPr="00393A64" w:rsidRDefault="00514F37" w:rsidP="00514F37">
      <w:pPr>
        <w:spacing w:line="360" w:lineRule="auto"/>
        <w:jc w:val="both"/>
        <w:rPr>
          <w:rFonts w:ascii="Helvetica" w:hAnsi="Helvetica"/>
          <w:color w:val="000000" w:themeColor="text1"/>
        </w:rPr>
      </w:pPr>
    </w:p>
    <w:p w:rsidR="00514F37" w:rsidRPr="00393A64" w:rsidRDefault="00514F37" w:rsidP="00514F37">
      <w:pPr>
        <w:spacing w:line="360" w:lineRule="auto"/>
        <w:jc w:val="both"/>
        <w:rPr>
          <w:rFonts w:ascii="Helvetica" w:hAnsi="Helvetica"/>
          <w:color w:val="000000" w:themeColor="text1"/>
        </w:rPr>
      </w:pPr>
      <w:r w:rsidRPr="00393A64">
        <w:rPr>
          <w:rFonts w:ascii="Helvetica" w:hAnsi="Helvetica"/>
          <w:b/>
          <w:color w:val="000000" w:themeColor="text1"/>
        </w:rPr>
        <w:t xml:space="preserve">Figure S8: </w:t>
      </w:r>
      <w:r w:rsidRPr="00393A64">
        <w:rPr>
          <w:rFonts w:ascii="Helvetica" w:hAnsi="Helvetica"/>
          <w:b/>
          <w:i/>
          <w:color w:val="000000" w:themeColor="text1"/>
        </w:rPr>
        <w:t>dcl-1</w:t>
      </w:r>
      <w:r w:rsidRPr="00393A64">
        <w:rPr>
          <w:rFonts w:ascii="Helvetica" w:hAnsi="Helvetica"/>
          <w:b/>
          <w:color w:val="000000" w:themeColor="text1"/>
        </w:rPr>
        <w:t xml:space="preserve"> and </w:t>
      </w:r>
      <w:proofErr w:type="spellStart"/>
      <w:r w:rsidRPr="00393A64">
        <w:rPr>
          <w:rFonts w:ascii="Helvetica" w:hAnsi="Helvetica"/>
          <w:b/>
          <w:i/>
          <w:color w:val="000000" w:themeColor="text1"/>
        </w:rPr>
        <w:t>rdrp</w:t>
      </w:r>
      <w:proofErr w:type="spellEnd"/>
      <w:r w:rsidRPr="00393A64">
        <w:rPr>
          <w:rFonts w:ascii="Helvetica" w:hAnsi="Helvetica"/>
          <w:b/>
          <w:color w:val="000000" w:themeColor="text1"/>
        </w:rPr>
        <w:t xml:space="preserve"> mutants display slower growth rates. A)</w:t>
      </w:r>
      <w:r w:rsidRPr="00393A64">
        <w:rPr>
          <w:rFonts w:ascii="Helvetica" w:hAnsi="Helvetica"/>
          <w:color w:val="000000" w:themeColor="text1"/>
        </w:rPr>
        <w:t xml:space="preserve"> Growth curve for </w:t>
      </w:r>
      <w:proofErr w:type="spellStart"/>
      <w:r w:rsidRPr="00393A64">
        <w:rPr>
          <w:rFonts w:ascii="Helvetica" w:hAnsi="Helvetica"/>
          <w:color w:val="000000" w:themeColor="text1"/>
        </w:rPr>
        <w:t>wt</w:t>
      </w:r>
      <w:proofErr w:type="spellEnd"/>
      <w:r w:rsidRPr="00393A64">
        <w:rPr>
          <w:rFonts w:ascii="Helvetica" w:hAnsi="Helvetica"/>
          <w:color w:val="000000" w:themeColor="text1"/>
        </w:rPr>
        <w:t xml:space="preserve">, </w:t>
      </w:r>
      <w:r w:rsidRPr="00393A64">
        <w:rPr>
          <w:rFonts w:ascii="Helvetica" w:hAnsi="Helvetica"/>
          <w:i/>
          <w:color w:val="000000" w:themeColor="text1"/>
        </w:rPr>
        <w:t>dcl-1</w:t>
      </w:r>
      <w:r w:rsidRPr="00393A64">
        <w:rPr>
          <w:rFonts w:ascii="Helvetica" w:hAnsi="Helvetica"/>
          <w:i/>
          <w:color w:val="000000" w:themeColor="text1"/>
          <w:vertAlign w:val="superscript"/>
        </w:rPr>
        <w:t>41</w:t>
      </w:r>
      <w:r w:rsidRPr="00393A64">
        <w:rPr>
          <w:rFonts w:ascii="Helvetica" w:hAnsi="Helvetica"/>
          <w:color w:val="000000" w:themeColor="text1"/>
        </w:rPr>
        <w:t xml:space="preserve"> and </w:t>
      </w:r>
      <w:r w:rsidRPr="00393A64">
        <w:rPr>
          <w:rFonts w:ascii="Helvetica" w:hAnsi="Helvetica"/>
          <w:i/>
          <w:color w:val="000000" w:themeColor="text1"/>
        </w:rPr>
        <w:t>rdrp</w:t>
      </w:r>
      <w:r w:rsidRPr="00393A64">
        <w:rPr>
          <w:rFonts w:ascii="Helvetica" w:hAnsi="Helvetica"/>
          <w:i/>
          <w:color w:val="000000" w:themeColor="text1"/>
          <w:vertAlign w:val="superscript"/>
        </w:rPr>
        <w:t>25</w:t>
      </w:r>
      <w:r w:rsidRPr="00393A64">
        <w:rPr>
          <w:rFonts w:ascii="Helvetica" w:hAnsi="Helvetica"/>
          <w:color w:val="000000" w:themeColor="text1"/>
        </w:rPr>
        <w:t xml:space="preserve"> cells showing slower growth rate and high lethality in mutants.</w:t>
      </w:r>
      <w:r w:rsidRPr="00393A64">
        <w:rPr>
          <w:rFonts w:ascii="Helvetica" w:hAnsi="Helvetica"/>
          <w:b/>
          <w:color w:val="000000" w:themeColor="text1"/>
        </w:rPr>
        <w:t xml:space="preserve"> B)</w:t>
      </w:r>
      <w:r w:rsidRPr="00393A64">
        <w:rPr>
          <w:rFonts w:ascii="Helvetica" w:hAnsi="Helvetica"/>
          <w:color w:val="000000" w:themeColor="text1"/>
        </w:rPr>
        <w:t xml:space="preserve"> Growth rate, measured as fold-change in number of cells 24hrs post seeding, reveals a slower doubling rate for </w:t>
      </w:r>
      <w:r w:rsidRPr="00393A64">
        <w:rPr>
          <w:rFonts w:ascii="Helvetica" w:hAnsi="Helvetica"/>
          <w:i/>
          <w:color w:val="000000" w:themeColor="text1"/>
        </w:rPr>
        <w:t>dcl-1</w:t>
      </w:r>
      <w:r w:rsidRPr="00393A64">
        <w:rPr>
          <w:rFonts w:ascii="Helvetica" w:hAnsi="Helvetica"/>
          <w:color w:val="000000" w:themeColor="text1"/>
        </w:rPr>
        <w:t xml:space="preserve"> and </w:t>
      </w:r>
      <w:proofErr w:type="spellStart"/>
      <w:r w:rsidRPr="00393A64">
        <w:rPr>
          <w:rFonts w:ascii="Helvetica" w:hAnsi="Helvetica"/>
          <w:i/>
          <w:color w:val="000000" w:themeColor="text1"/>
        </w:rPr>
        <w:t>rdrp</w:t>
      </w:r>
      <w:proofErr w:type="spellEnd"/>
      <w:r w:rsidRPr="00393A64">
        <w:rPr>
          <w:rFonts w:ascii="Helvetica" w:hAnsi="Helvetica"/>
          <w:color w:val="000000" w:themeColor="text1"/>
        </w:rPr>
        <w:t xml:space="preserve"> mutants.</w:t>
      </w:r>
    </w:p>
    <w:p w:rsidR="00514F37" w:rsidRPr="00393A64" w:rsidRDefault="00514F37" w:rsidP="00514F37">
      <w:pPr>
        <w:spacing w:line="360" w:lineRule="auto"/>
        <w:jc w:val="both"/>
        <w:rPr>
          <w:rFonts w:ascii="Helvetica" w:hAnsi="Helvetica"/>
          <w:color w:val="000000" w:themeColor="text1"/>
        </w:rPr>
      </w:pPr>
    </w:p>
    <w:p w:rsidR="00514F37" w:rsidRPr="00393A64" w:rsidRDefault="00514F37" w:rsidP="00514F37">
      <w:pPr>
        <w:spacing w:line="360" w:lineRule="auto"/>
        <w:jc w:val="both"/>
        <w:rPr>
          <w:rFonts w:ascii="Helvetica" w:hAnsi="Helvetica"/>
          <w:color w:val="000000" w:themeColor="text1"/>
        </w:rPr>
      </w:pPr>
      <w:r w:rsidRPr="00393A64">
        <w:rPr>
          <w:rFonts w:ascii="Helvetica" w:hAnsi="Helvetica"/>
          <w:b/>
          <w:color w:val="000000" w:themeColor="text1"/>
        </w:rPr>
        <w:t xml:space="preserve">Figure S9: Nuclear fragments in </w:t>
      </w:r>
      <w:r w:rsidRPr="00393A64">
        <w:rPr>
          <w:rFonts w:ascii="Helvetica" w:hAnsi="Helvetica"/>
          <w:b/>
          <w:i/>
          <w:color w:val="000000" w:themeColor="text1"/>
        </w:rPr>
        <w:t>dcl-1</w:t>
      </w:r>
      <w:r w:rsidRPr="00393A64">
        <w:rPr>
          <w:rFonts w:ascii="Helvetica" w:hAnsi="Helvetica"/>
          <w:b/>
          <w:color w:val="000000" w:themeColor="text1"/>
        </w:rPr>
        <w:t xml:space="preserve"> are not likely due to replication defects.</w:t>
      </w:r>
      <w:r w:rsidRPr="00393A64">
        <w:rPr>
          <w:rFonts w:ascii="Helvetica" w:hAnsi="Helvetica"/>
          <w:color w:val="000000" w:themeColor="text1"/>
        </w:rPr>
        <w:t xml:space="preserve"> </w:t>
      </w:r>
      <w:proofErr w:type="gramStart"/>
      <w:r w:rsidRPr="00393A64">
        <w:rPr>
          <w:rFonts w:ascii="Helvetica" w:hAnsi="Helvetica"/>
          <w:i/>
          <w:color w:val="000000" w:themeColor="text1"/>
        </w:rPr>
        <w:t>dcl</w:t>
      </w:r>
      <w:proofErr w:type="gramEnd"/>
      <w:r w:rsidRPr="00393A64">
        <w:rPr>
          <w:rFonts w:ascii="Helvetica" w:hAnsi="Helvetica"/>
          <w:i/>
          <w:color w:val="000000" w:themeColor="text1"/>
        </w:rPr>
        <w:t>-1</w:t>
      </w:r>
      <w:r w:rsidRPr="00393A64">
        <w:rPr>
          <w:rFonts w:ascii="Helvetica" w:hAnsi="Helvetica"/>
          <w:color w:val="000000" w:themeColor="text1"/>
        </w:rPr>
        <w:t xml:space="preserve"> cells fixed without DNA denaturation show </w:t>
      </w:r>
      <w:proofErr w:type="spellStart"/>
      <w:r w:rsidRPr="00393A64">
        <w:rPr>
          <w:rFonts w:ascii="Helvetica" w:hAnsi="Helvetica"/>
          <w:color w:val="000000" w:themeColor="text1"/>
        </w:rPr>
        <w:t>BrdU</w:t>
      </w:r>
      <w:proofErr w:type="spellEnd"/>
      <w:r w:rsidRPr="00393A64">
        <w:rPr>
          <w:rFonts w:ascii="Helvetica" w:hAnsi="Helvetica"/>
          <w:color w:val="000000" w:themeColor="text1"/>
        </w:rPr>
        <w:t xml:space="preserve"> signal in the replication band (top panel), whereas cells with nuclear fragments do not (bottom panel), suggesting that the nuclear fragments are generated independently of replication. </w:t>
      </w:r>
    </w:p>
    <w:p w:rsidR="00514F37" w:rsidRPr="00393A64" w:rsidRDefault="00514F37" w:rsidP="00514F37">
      <w:pPr>
        <w:spacing w:line="360" w:lineRule="auto"/>
        <w:jc w:val="both"/>
        <w:rPr>
          <w:rFonts w:ascii="Helvetica" w:hAnsi="Helvetica"/>
          <w:color w:val="000000" w:themeColor="text1"/>
        </w:rPr>
      </w:pPr>
    </w:p>
    <w:p w:rsidR="008420E3" w:rsidRDefault="00514F37" w:rsidP="00514F37">
      <w:r w:rsidRPr="00393A64">
        <w:rPr>
          <w:rFonts w:ascii="Helvetica" w:hAnsi="Helvetica"/>
          <w:b/>
          <w:color w:val="000000" w:themeColor="text1"/>
        </w:rPr>
        <w:t xml:space="preserve">Figure S10: Differential gene expression analysis using </w:t>
      </w:r>
      <w:proofErr w:type="spellStart"/>
      <w:r w:rsidRPr="00393A64">
        <w:rPr>
          <w:rFonts w:ascii="Helvetica" w:hAnsi="Helvetica"/>
          <w:b/>
          <w:color w:val="000000" w:themeColor="text1"/>
        </w:rPr>
        <w:t>edgeR</w:t>
      </w:r>
      <w:proofErr w:type="spellEnd"/>
      <w:r w:rsidRPr="00393A64">
        <w:rPr>
          <w:rFonts w:ascii="Helvetica" w:hAnsi="Helvetica"/>
          <w:b/>
          <w:color w:val="000000" w:themeColor="text1"/>
        </w:rPr>
        <w:t>.</w:t>
      </w:r>
      <w:r w:rsidRPr="00393A64">
        <w:rPr>
          <w:rFonts w:ascii="Helvetica" w:hAnsi="Helvetica"/>
          <w:color w:val="000000" w:themeColor="text1"/>
        </w:rPr>
        <w:t xml:space="preserve"> </w:t>
      </w:r>
      <w:proofErr w:type="gramStart"/>
      <w:r w:rsidRPr="00393A64">
        <w:rPr>
          <w:rFonts w:ascii="Helvetica" w:hAnsi="Helvetica"/>
          <w:color w:val="000000" w:themeColor="text1"/>
        </w:rPr>
        <w:t>log2</w:t>
      </w:r>
      <w:proofErr w:type="gramEnd"/>
      <w:r w:rsidRPr="00393A64">
        <w:rPr>
          <w:rFonts w:ascii="Helvetica" w:hAnsi="Helvetica"/>
          <w:color w:val="000000" w:themeColor="text1"/>
        </w:rPr>
        <w:t xml:space="preserve"> fold change of MAC gene expression between WT and </w:t>
      </w:r>
      <w:r w:rsidRPr="00393A64">
        <w:rPr>
          <w:rFonts w:ascii="Helvetica" w:hAnsi="Helvetica"/>
          <w:b/>
          <w:color w:val="000000" w:themeColor="text1"/>
        </w:rPr>
        <w:t>A)</w:t>
      </w:r>
      <w:r w:rsidRPr="00393A64">
        <w:rPr>
          <w:rFonts w:ascii="Helvetica" w:hAnsi="Helvetica"/>
          <w:color w:val="000000" w:themeColor="text1"/>
        </w:rPr>
        <w:t xml:space="preserve"> </w:t>
      </w:r>
      <w:r w:rsidRPr="00393A64">
        <w:rPr>
          <w:rFonts w:ascii="Helvetica" w:hAnsi="Helvetica"/>
          <w:i/>
          <w:color w:val="000000" w:themeColor="text1"/>
        </w:rPr>
        <w:t>dcl-1</w:t>
      </w:r>
      <w:r w:rsidRPr="00393A64">
        <w:rPr>
          <w:rFonts w:ascii="Helvetica" w:hAnsi="Helvetica"/>
          <w:color w:val="000000" w:themeColor="text1"/>
        </w:rPr>
        <w:t xml:space="preserve"> or </w:t>
      </w:r>
      <w:r w:rsidRPr="00393A64">
        <w:rPr>
          <w:rFonts w:ascii="Helvetica" w:hAnsi="Helvetica"/>
          <w:b/>
          <w:color w:val="000000" w:themeColor="text1"/>
        </w:rPr>
        <w:t>B)</w:t>
      </w:r>
      <w:r w:rsidRPr="00393A64">
        <w:rPr>
          <w:rFonts w:ascii="Helvetica" w:hAnsi="Helvetica"/>
          <w:color w:val="000000" w:themeColor="text1"/>
        </w:rPr>
        <w:t xml:space="preserve"> </w:t>
      </w:r>
      <w:proofErr w:type="spellStart"/>
      <w:r w:rsidRPr="00393A64">
        <w:rPr>
          <w:rFonts w:ascii="Helvetica" w:hAnsi="Helvetica"/>
          <w:i/>
          <w:color w:val="000000" w:themeColor="text1"/>
        </w:rPr>
        <w:t>rdrp</w:t>
      </w:r>
      <w:proofErr w:type="spellEnd"/>
      <w:r w:rsidRPr="00393A64">
        <w:rPr>
          <w:rFonts w:ascii="Helvetica" w:hAnsi="Helvetica"/>
          <w:color w:val="000000" w:themeColor="text1"/>
        </w:rPr>
        <w:t>.  Genes marked with red dots are differentially expressed in mutants versus WT (</w:t>
      </w:r>
      <w:r w:rsidRPr="00393A64">
        <w:rPr>
          <w:rFonts w:ascii="Helvetica" w:hAnsi="Helvetica"/>
          <w:i/>
          <w:color w:val="000000" w:themeColor="text1"/>
        </w:rPr>
        <w:t>p</w:t>
      </w:r>
      <w:r w:rsidRPr="00393A64">
        <w:rPr>
          <w:rFonts w:ascii="Helvetica" w:hAnsi="Helvetica"/>
          <w:color w:val="000000" w:themeColor="text1"/>
        </w:rPr>
        <w:t xml:space="preserve">-value &lt; 0.05). </w:t>
      </w:r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37"/>
    <w:rsid w:val="0027073C"/>
    <w:rsid w:val="00514F37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4250</Characters>
  <Application>Microsoft Macintosh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2017-10-27T14:37:00Z</dcterms:created>
  <dcterms:modified xsi:type="dcterms:W3CDTF">2017-10-27T14:38:00Z</dcterms:modified>
</cp:coreProperties>
</file>