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D0" w:rsidRDefault="00063DD0" w:rsidP="00063DD0">
      <w:pPr>
        <w:pStyle w:val="BodyText"/>
        <w:pageBreakBefore/>
        <w:rPr>
          <w:rFonts w:eastAsia="Symbol" w:cs="Symbol"/>
          <w:szCs w:val="24"/>
          <w:lang w:val="en-GB"/>
        </w:rPr>
      </w:pPr>
      <w:r>
        <w:rPr>
          <w:rFonts w:eastAsia="Symbol" w:cs="Symbol"/>
          <w:b/>
          <w:bCs/>
          <w:szCs w:val="24"/>
          <w:lang w:val="en-GB"/>
        </w:rPr>
        <w:t>Supplemental information</w:t>
      </w:r>
    </w:p>
    <w:p w:rsidR="00063DD0" w:rsidRDefault="00063DD0" w:rsidP="00063DD0">
      <w:pPr>
        <w:pStyle w:val="BodyText"/>
        <w:keepNext/>
        <w:rPr>
          <w:rFonts w:eastAsia="Symbol" w:cs="Symbol"/>
          <w:szCs w:val="24"/>
          <w:lang w:val="en-GB"/>
        </w:rPr>
      </w:pPr>
    </w:p>
    <w:p w:rsidR="00063DD0" w:rsidRDefault="009C4139" w:rsidP="00063DD0">
      <w:pPr>
        <w:pStyle w:val="BodyText"/>
        <w:rPr>
          <w:rFonts w:eastAsia="Symbol" w:cs="Symbol"/>
          <w:szCs w:val="24"/>
          <w:lang w:val="en-GB"/>
        </w:rPr>
      </w:pPr>
      <w:r>
        <w:rPr>
          <w:rFonts w:eastAsia="Symbol" w:cs="Symbol"/>
          <w:b/>
          <w:bCs/>
          <w:szCs w:val="24"/>
          <w:lang w:val="en-GB"/>
        </w:rPr>
        <w:t>Supplemental f</w:t>
      </w:r>
      <w:r w:rsidR="00063DD0">
        <w:rPr>
          <w:rFonts w:eastAsia="Symbol" w:cs="Symbol"/>
          <w:b/>
          <w:bCs/>
          <w:szCs w:val="24"/>
          <w:lang w:val="en-GB"/>
        </w:rPr>
        <w:t>igures</w:t>
      </w:r>
      <w:r>
        <w:rPr>
          <w:rFonts w:eastAsia="Symbol" w:cs="Symbol"/>
          <w:b/>
          <w:bCs/>
          <w:szCs w:val="24"/>
          <w:lang w:val="en-GB"/>
        </w:rPr>
        <w:t xml:space="preserve"> legends</w:t>
      </w:r>
    </w:p>
    <w:p w:rsidR="00063DD0" w:rsidRDefault="00063DD0" w:rsidP="00063DD0">
      <w:pPr>
        <w:pStyle w:val="BodyText"/>
        <w:rPr>
          <w:rFonts w:eastAsia="Symbol" w:cs="Symbol"/>
          <w:szCs w:val="24"/>
          <w:lang w:val="en-GB"/>
        </w:rPr>
      </w:pPr>
    </w:p>
    <w:p w:rsidR="00063DD0" w:rsidRDefault="009C4139" w:rsidP="00063DD0">
      <w:pPr>
        <w:pStyle w:val="BodyText"/>
        <w:rPr>
          <w:rFonts w:eastAsia="Symbol" w:cs="Symbol"/>
          <w:color w:val="000000"/>
          <w:szCs w:val="24"/>
          <w:lang w:val="en-GB"/>
        </w:rPr>
      </w:pPr>
      <w:proofErr w:type="gramStart"/>
      <w:r>
        <w:rPr>
          <w:rFonts w:eastAsia="Symbol" w:cs="Symbol"/>
          <w:b/>
          <w:bCs/>
          <w:szCs w:val="24"/>
          <w:lang w:val="en-GB"/>
        </w:rPr>
        <w:t>Supplemental</w:t>
      </w:r>
      <w:r>
        <w:rPr>
          <w:rFonts w:eastAsia="Symbol" w:cs="Symbol"/>
          <w:b/>
          <w:bCs/>
          <w:color w:val="000000"/>
          <w:szCs w:val="24"/>
          <w:lang w:val="en-GB"/>
        </w:rPr>
        <w:t xml:space="preserve"> </w:t>
      </w:r>
      <w:r w:rsidR="00063DD0">
        <w:rPr>
          <w:rFonts w:eastAsia="Symbol" w:cs="Symbol"/>
          <w:b/>
          <w:bCs/>
          <w:color w:val="000000"/>
          <w:szCs w:val="24"/>
          <w:lang w:val="en-GB"/>
        </w:rPr>
        <w:t xml:space="preserve">Figure </w:t>
      </w:r>
      <w:r>
        <w:rPr>
          <w:rFonts w:eastAsia="Symbol" w:cs="Symbol"/>
          <w:b/>
          <w:bCs/>
          <w:color w:val="000000"/>
          <w:szCs w:val="24"/>
          <w:lang w:val="en-GB"/>
        </w:rPr>
        <w:t>S</w:t>
      </w:r>
      <w:r w:rsidR="00063DD0">
        <w:rPr>
          <w:rFonts w:eastAsia="Symbol" w:cs="Symbol"/>
          <w:b/>
          <w:bCs/>
          <w:color w:val="000000"/>
          <w:szCs w:val="24"/>
          <w:lang w:val="en-GB"/>
        </w:rPr>
        <w:t>1.</w:t>
      </w:r>
      <w:proofErr w:type="gramEnd"/>
      <w:r w:rsidR="00063DD0">
        <w:rPr>
          <w:rFonts w:eastAsia="Symbol" w:cs="Symbol"/>
          <w:b/>
          <w:color w:val="000000"/>
          <w:szCs w:val="24"/>
          <w:lang w:val="en-GB"/>
        </w:rPr>
        <w:t xml:space="preserve"> </w:t>
      </w:r>
      <w:proofErr w:type="gramStart"/>
      <w:r w:rsidR="00063DD0">
        <w:rPr>
          <w:rFonts w:eastAsia="Symbol" w:cs="Symbol"/>
          <w:b/>
          <w:color w:val="000000"/>
          <w:szCs w:val="24"/>
          <w:lang w:val="en-GB"/>
        </w:rPr>
        <w:t>Protein and RNA compositions of the spliceosomal B</w:t>
      </w:r>
      <w:r w:rsidR="00063DD0">
        <w:rPr>
          <w:rFonts w:eastAsia="Symbol" w:cs="Symbol"/>
          <w:b/>
          <w:color w:val="000000"/>
          <w:szCs w:val="24"/>
          <w:vertAlign w:val="superscript"/>
          <w:lang w:val="en-GB"/>
        </w:rPr>
        <w:t>act</w:t>
      </w:r>
      <w:r w:rsidR="00063DD0">
        <w:rPr>
          <w:rFonts w:eastAsia="Symbol" w:cs="Symbol"/>
          <w:b/>
          <w:color w:val="000000"/>
          <w:szCs w:val="24"/>
          <w:lang w:val="en-GB"/>
        </w:rPr>
        <w:t xml:space="preserve"> complex from </w:t>
      </w:r>
      <w:r w:rsidR="00063DD0">
        <w:rPr>
          <w:rFonts w:eastAsia="Symbol" w:cs="Symbol"/>
          <w:b/>
          <w:i/>
          <w:iCs/>
          <w:color w:val="000000"/>
          <w:szCs w:val="24"/>
          <w:lang w:val="en-GB"/>
        </w:rPr>
        <w:t>S. cerevisiae.</w:t>
      </w:r>
      <w:proofErr w:type="gramEnd"/>
      <w:r w:rsidR="00063DD0">
        <w:rPr>
          <w:rFonts w:eastAsia="Symbol" w:cs="Symbol"/>
          <w:color w:val="000000"/>
          <w:szCs w:val="24"/>
          <w:lang w:val="en-GB"/>
        </w:rPr>
        <w:t xml:space="preserve"> The protein composition of the yeast spliceosomal B</w:t>
      </w:r>
      <w:r w:rsidR="00063DD0">
        <w:rPr>
          <w:rFonts w:eastAsia="Symbol" w:cs="Symbol"/>
          <w:color w:val="000000"/>
          <w:szCs w:val="24"/>
          <w:vertAlign w:val="superscript"/>
          <w:lang w:val="en-GB"/>
        </w:rPr>
        <w:t>act</w:t>
      </w:r>
      <w:r w:rsidR="00063DD0">
        <w:rPr>
          <w:rFonts w:eastAsia="Symbol" w:cs="Symbol"/>
          <w:color w:val="000000"/>
          <w:szCs w:val="24"/>
          <w:lang w:val="en-GB"/>
        </w:rPr>
        <w:t xml:space="preserve"> complex was determined by mass spectrometry and the proteins (yeast nomenclature) and snRNAs are grouped according to their snRNP association, function or presence in a stable heteromeric subcomplex (Fabrizio </w:t>
      </w:r>
      <w:r w:rsidR="00063DD0">
        <w:rPr>
          <w:i/>
        </w:rPr>
        <w:t>et al</w:t>
      </w:r>
      <w:r w:rsidR="00063DD0">
        <w:t>, 2009)</w:t>
      </w:r>
      <w:r w:rsidR="00063DD0">
        <w:rPr>
          <w:rFonts w:eastAsia="Symbol" w:cs="Symbol"/>
          <w:color w:val="000000"/>
          <w:szCs w:val="24"/>
          <w:lang w:val="en-GB"/>
        </w:rPr>
        <w:t>. Asterisks mark the proteins and snRNAs that were located in this study (C or N-terminus for the proteins and 5' cap for snRNAs).</w:t>
      </w:r>
    </w:p>
    <w:p w:rsidR="00063DD0" w:rsidRDefault="00063DD0" w:rsidP="00063DD0">
      <w:pPr>
        <w:pStyle w:val="BodyText"/>
        <w:rPr>
          <w:rFonts w:eastAsia="Symbol" w:cs="Symbol"/>
          <w:color w:val="000000"/>
          <w:szCs w:val="24"/>
          <w:lang w:val="en-GB"/>
        </w:rPr>
      </w:pPr>
    </w:p>
    <w:p w:rsidR="00063DD0" w:rsidRDefault="009C4139" w:rsidP="00063DD0">
      <w:pPr>
        <w:pStyle w:val="BodyText"/>
        <w:rPr>
          <w:rFonts w:eastAsia="Symbol" w:cs="Symbol"/>
          <w:szCs w:val="24"/>
          <w:lang w:val="en-GB"/>
        </w:rPr>
      </w:pPr>
      <w:proofErr w:type="gramStart"/>
      <w:r>
        <w:rPr>
          <w:rFonts w:eastAsia="Symbol" w:cs="Symbol"/>
          <w:b/>
          <w:bCs/>
          <w:szCs w:val="24"/>
          <w:lang w:val="en-GB"/>
        </w:rPr>
        <w:t>Supplemental</w:t>
      </w:r>
      <w:r>
        <w:rPr>
          <w:rFonts w:eastAsia="Symbol" w:cs="Symbol"/>
          <w:b/>
          <w:bCs/>
          <w:color w:val="000000"/>
          <w:szCs w:val="24"/>
          <w:lang w:val="en-GB"/>
        </w:rPr>
        <w:t xml:space="preserve"> </w:t>
      </w:r>
      <w:r w:rsidR="00063DD0">
        <w:rPr>
          <w:rFonts w:eastAsia="Symbol" w:cs="Symbol"/>
          <w:b/>
          <w:bCs/>
          <w:color w:val="000000"/>
          <w:szCs w:val="24"/>
          <w:lang w:val="en-GB"/>
        </w:rPr>
        <w:t xml:space="preserve">Figure </w:t>
      </w:r>
      <w:r>
        <w:rPr>
          <w:rFonts w:eastAsia="Symbol" w:cs="Symbol"/>
          <w:b/>
          <w:bCs/>
          <w:color w:val="000000"/>
          <w:szCs w:val="24"/>
          <w:lang w:val="en-GB"/>
        </w:rPr>
        <w:t>S</w:t>
      </w:r>
      <w:r w:rsidR="00063DD0">
        <w:rPr>
          <w:rFonts w:eastAsia="Symbol" w:cs="Symbol"/>
          <w:b/>
          <w:bCs/>
          <w:color w:val="000000"/>
          <w:szCs w:val="24"/>
          <w:lang w:val="en-GB"/>
        </w:rPr>
        <w:t>2.</w:t>
      </w:r>
      <w:proofErr w:type="gramEnd"/>
      <w:r w:rsidR="00063DD0">
        <w:rPr>
          <w:rFonts w:eastAsia="Symbol" w:cs="Symbol"/>
          <w:b/>
          <w:color w:val="000000"/>
          <w:szCs w:val="24"/>
          <w:lang w:val="en-GB"/>
        </w:rPr>
        <w:t xml:space="preserve"> Gradient profiles and ELISA of antibody-labeled spliceosomal B</w:t>
      </w:r>
      <w:r w:rsidR="00063DD0">
        <w:rPr>
          <w:rFonts w:eastAsia="Symbol" w:cs="Symbol"/>
          <w:b/>
          <w:color w:val="000000"/>
          <w:szCs w:val="24"/>
          <w:vertAlign w:val="superscript"/>
          <w:lang w:val="en-GB"/>
        </w:rPr>
        <w:t>act</w:t>
      </w:r>
      <w:r w:rsidR="00063DD0">
        <w:rPr>
          <w:rFonts w:eastAsia="Symbol" w:cs="Symbol"/>
          <w:b/>
          <w:color w:val="000000"/>
          <w:szCs w:val="24"/>
          <w:lang w:val="en-GB"/>
        </w:rPr>
        <w:t xml:space="preserve"> complexes containing the respective TAP-tagged proteins.</w:t>
      </w:r>
      <w:r w:rsidR="00063DD0">
        <w:rPr>
          <w:rFonts w:eastAsia="Symbol" w:cs="Symbol"/>
          <w:color w:val="000000"/>
          <w:szCs w:val="24"/>
          <w:lang w:val="en-GB"/>
        </w:rPr>
        <w:t xml:space="preserve"> In each panel, the red and the blue curve represent the radioactivity profile of the gradient with or without antibody addition, respectively. The ELISA result, showing the</w:t>
      </w:r>
      <w:bookmarkStart w:id="0" w:name="_GoBack"/>
      <w:bookmarkEnd w:id="0"/>
      <w:r w:rsidR="00063DD0">
        <w:rPr>
          <w:rFonts w:eastAsia="Symbol" w:cs="Symbol"/>
          <w:color w:val="000000"/>
          <w:szCs w:val="24"/>
          <w:lang w:val="en-GB"/>
        </w:rPr>
        <w:t xml:space="preserve"> antibody content of the gradient fractions, is added in green. The identity of the protein that was present in spliceosomal B</w:t>
      </w:r>
      <w:r w:rsidR="00063DD0">
        <w:rPr>
          <w:rFonts w:eastAsia="Symbol" w:cs="Symbol"/>
          <w:color w:val="000000"/>
          <w:szCs w:val="24"/>
          <w:vertAlign w:val="superscript"/>
          <w:lang w:val="en-GB"/>
        </w:rPr>
        <w:t>act</w:t>
      </w:r>
      <w:r w:rsidR="00063DD0">
        <w:rPr>
          <w:rFonts w:eastAsia="Symbol" w:cs="Symbol"/>
          <w:color w:val="000000"/>
          <w:szCs w:val="24"/>
          <w:lang w:val="en-GB"/>
        </w:rPr>
        <w:t xml:space="preserve"> complexes and the respective terminus to which the TAP tag was fused is indicated above each graph.</w:t>
      </w:r>
    </w:p>
    <w:p w:rsidR="00063DD0" w:rsidRDefault="00063DD0" w:rsidP="00063DD0">
      <w:pPr>
        <w:pStyle w:val="BodyText"/>
        <w:spacing w:line="240" w:lineRule="auto"/>
        <w:jc w:val="left"/>
        <w:rPr>
          <w:rFonts w:eastAsia="Symbol" w:cs="Symbol"/>
          <w:szCs w:val="24"/>
          <w:lang w:val="en-GB"/>
        </w:rPr>
      </w:pPr>
    </w:p>
    <w:p w:rsidR="00063DD0" w:rsidRDefault="00063DD0" w:rsidP="00063DD0">
      <w:pPr>
        <w:pStyle w:val="BodyText"/>
        <w:rPr>
          <w:rFonts w:eastAsia="Symbol" w:cs="Symbol"/>
          <w:color w:val="000000"/>
          <w:szCs w:val="24"/>
          <w:lang w:val="en-GB"/>
        </w:rPr>
      </w:pPr>
    </w:p>
    <w:p w:rsidR="00063DD0" w:rsidRDefault="009C4139" w:rsidP="00063DD0">
      <w:pPr>
        <w:pStyle w:val="BodyText"/>
        <w:rPr>
          <w:rFonts w:eastAsia="Symbol" w:cs="Symbol"/>
          <w:szCs w:val="24"/>
          <w:lang w:val="en-GB"/>
        </w:rPr>
      </w:pPr>
      <w:proofErr w:type="gramStart"/>
      <w:r>
        <w:rPr>
          <w:rFonts w:eastAsia="Symbol" w:cs="Symbol"/>
          <w:b/>
          <w:bCs/>
          <w:szCs w:val="24"/>
          <w:lang w:val="en-GB"/>
        </w:rPr>
        <w:t>Supplemental</w:t>
      </w:r>
      <w:r>
        <w:rPr>
          <w:rFonts w:eastAsia="Symbol" w:cs="Symbol"/>
          <w:b/>
          <w:bCs/>
          <w:color w:val="000000"/>
          <w:szCs w:val="24"/>
          <w:lang w:val="en-GB"/>
        </w:rPr>
        <w:t xml:space="preserve"> </w:t>
      </w:r>
      <w:r w:rsidR="00063DD0">
        <w:rPr>
          <w:rFonts w:eastAsia="Symbol" w:cs="Symbol"/>
          <w:b/>
          <w:bCs/>
          <w:color w:val="000000"/>
          <w:szCs w:val="24"/>
          <w:lang w:val="en-GB"/>
        </w:rPr>
        <w:t xml:space="preserve">Figure </w:t>
      </w:r>
      <w:r>
        <w:rPr>
          <w:rFonts w:eastAsia="Symbol" w:cs="Symbol"/>
          <w:b/>
          <w:bCs/>
          <w:color w:val="000000"/>
          <w:szCs w:val="24"/>
          <w:lang w:val="en-GB"/>
        </w:rPr>
        <w:t>S</w:t>
      </w:r>
      <w:r w:rsidR="00063DD0">
        <w:rPr>
          <w:rFonts w:eastAsia="Symbol" w:cs="Symbol"/>
          <w:b/>
          <w:bCs/>
          <w:color w:val="000000"/>
          <w:szCs w:val="24"/>
          <w:lang w:val="en-GB"/>
        </w:rPr>
        <w:t>3.</w:t>
      </w:r>
      <w:proofErr w:type="gramEnd"/>
      <w:r w:rsidR="00063DD0">
        <w:rPr>
          <w:rFonts w:eastAsia="Symbol" w:cs="Symbol"/>
          <w:b/>
          <w:color w:val="000000"/>
          <w:szCs w:val="24"/>
          <w:lang w:val="en-GB"/>
        </w:rPr>
        <w:t xml:space="preserve"> </w:t>
      </w:r>
      <w:proofErr w:type="gramStart"/>
      <w:r w:rsidR="00063DD0">
        <w:rPr>
          <w:rFonts w:eastAsia="Symbol" w:cs="Symbol"/>
          <w:b/>
          <w:color w:val="000000"/>
          <w:szCs w:val="24"/>
          <w:lang w:val="en-GB"/>
        </w:rPr>
        <w:t>Typical negative-stain electron micrographs of yeast spliceosomal B</w:t>
      </w:r>
      <w:r w:rsidR="00063DD0">
        <w:rPr>
          <w:rFonts w:eastAsia="Symbol" w:cs="Symbol"/>
          <w:b/>
          <w:color w:val="000000"/>
          <w:szCs w:val="24"/>
          <w:vertAlign w:val="superscript"/>
          <w:lang w:val="en-GB"/>
        </w:rPr>
        <w:t>act</w:t>
      </w:r>
      <w:r w:rsidR="00063DD0">
        <w:rPr>
          <w:rFonts w:eastAsia="Symbol" w:cs="Symbol"/>
          <w:b/>
          <w:color w:val="000000"/>
          <w:szCs w:val="24"/>
          <w:lang w:val="en-GB"/>
        </w:rPr>
        <w:t xml:space="preserve"> complex dimers.</w:t>
      </w:r>
      <w:proofErr w:type="gramEnd"/>
      <w:r w:rsidR="00063DD0">
        <w:rPr>
          <w:rFonts w:eastAsia="Symbol" w:cs="Symbol"/>
          <w:color w:val="000000"/>
          <w:szCs w:val="24"/>
          <w:lang w:val="en-GB"/>
        </w:rPr>
        <w:t xml:space="preserve"> Negative-stain EM images of B</w:t>
      </w:r>
      <w:r w:rsidR="00063DD0">
        <w:rPr>
          <w:rFonts w:eastAsia="Symbol" w:cs="Symbol"/>
          <w:color w:val="000000"/>
          <w:szCs w:val="24"/>
          <w:vertAlign w:val="superscript"/>
          <w:lang w:val="en-GB"/>
        </w:rPr>
        <w:t>act</w:t>
      </w:r>
      <w:r w:rsidR="00063DD0">
        <w:rPr>
          <w:rFonts w:eastAsia="Symbol" w:cs="Symbol"/>
          <w:color w:val="000000"/>
          <w:szCs w:val="24"/>
          <w:lang w:val="en-GB"/>
        </w:rPr>
        <w:t xml:space="preserve"> complex dimers were taken at 115,000-fold magnification to give an overview of the sample. For each image, a scale bar representing 30 nm is shown,</w:t>
      </w:r>
    </w:p>
    <w:p w:rsidR="00063DD0" w:rsidRDefault="00063DD0" w:rsidP="00063DD0">
      <w:pPr>
        <w:pStyle w:val="BodyText"/>
        <w:rPr>
          <w:rFonts w:eastAsia="Symbol" w:cs="Symbol"/>
          <w:szCs w:val="24"/>
          <w:lang w:val="en-GB"/>
        </w:rPr>
      </w:pPr>
    </w:p>
    <w:p w:rsidR="00063DD0" w:rsidRDefault="00063DD0" w:rsidP="00063DD0">
      <w:pPr>
        <w:pStyle w:val="BodyText"/>
        <w:keepNext/>
        <w:rPr>
          <w:rFonts w:eastAsia="Symbol" w:cs="Symbol"/>
          <w:szCs w:val="24"/>
          <w:lang w:val="en-GB"/>
        </w:rPr>
      </w:pPr>
    </w:p>
    <w:sectPr w:rsidR="00063D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D0"/>
    <w:rsid w:val="00063DD0"/>
    <w:rsid w:val="000A79B3"/>
    <w:rsid w:val="00314832"/>
    <w:rsid w:val="007E0FD6"/>
    <w:rsid w:val="008C0F22"/>
    <w:rsid w:val="009C4139"/>
    <w:rsid w:val="00E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3DD0"/>
    <w:pPr>
      <w:spacing w:line="48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63DD0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3DD0"/>
    <w:pPr>
      <w:spacing w:line="48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63DD0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MPIbpc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Sun, Chengfu</dc:creator>
  <cp:lastModifiedBy>Sun, Chengfu</cp:lastModifiedBy>
  <cp:revision>4</cp:revision>
  <dcterms:created xsi:type="dcterms:W3CDTF">2016-05-29T08:46:00Z</dcterms:created>
  <dcterms:modified xsi:type="dcterms:W3CDTF">2016-05-31T07:44:00Z</dcterms:modified>
</cp:coreProperties>
</file>