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5EA" w:rsidRPr="00F4716C" w:rsidRDefault="008065EA" w:rsidP="008065EA">
      <w:pPr>
        <w:pStyle w:val="NormalnyWeb"/>
        <w:spacing w:before="0" w:beforeAutospacing="0" w:after="0" w:afterAutospacing="0" w:line="360" w:lineRule="auto"/>
        <w:jc w:val="both"/>
        <w:rPr>
          <w:rFonts w:ascii="Times New Roman" w:hAnsi="Times New Roman" w:cs="Times New Roman"/>
          <w:b/>
          <w:lang w:val="en-US"/>
        </w:rPr>
      </w:pPr>
      <w:r w:rsidRPr="00F4716C">
        <w:rPr>
          <w:rFonts w:ascii="Times New Roman" w:hAnsi="Times New Roman" w:cs="Times New Roman"/>
          <w:b/>
          <w:lang w:val="en-US"/>
        </w:rPr>
        <w:t>SUPPLEMENTARY METHODS</w:t>
      </w:r>
    </w:p>
    <w:p w:rsidR="008065EA" w:rsidRPr="00F4716C" w:rsidRDefault="008065EA" w:rsidP="008065EA">
      <w:pPr>
        <w:pStyle w:val="NormalnyWeb"/>
        <w:spacing w:before="0" w:beforeAutospacing="0" w:after="0" w:afterAutospacing="0" w:line="360" w:lineRule="auto"/>
        <w:jc w:val="both"/>
        <w:rPr>
          <w:rFonts w:ascii="Times New Roman" w:hAnsi="Times New Roman" w:cs="Times New Roman"/>
          <w:b/>
          <w:lang w:val="en-US"/>
        </w:rPr>
      </w:pPr>
      <w:r w:rsidRPr="00F4716C">
        <w:rPr>
          <w:rFonts w:ascii="Times New Roman" w:hAnsi="Times New Roman" w:cs="Times New Roman"/>
          <w:b/>
          <w:lang w:val="en-US"/>
        </w:rPr>
        <w:t>Strains</w:t>
      </w:r>
      <w:r w:rsidR="00306C0F" w:rsidRPr="00F4716C">
        <w:rPr>
          <w:rFonts w:ascii="Times New Roman" w:hAnsi="Times New Roman" w:cs="Times New Roman"/>
          <w:b/>
          <w:lang w:val="en-US"/>
        </w:rPr>
        <w:t xml:space="preserve"> and plasmids</w:t>
      </w:r>
      <w:r w:rsidRPr="00F4716C">
        <w:rPr>
          <w:rFonts w:ascii="Times New Roman" w:hAnsi="Times New Roman" w:cs="Times New Roman"/>
          <w:b/>
          <w:lang w:val="en-US"/>
        </w:rPr>
        <w:t>:</w:t>
      </w:r>
    </w:p>
    <w:p w:rsidR="008065EA" w:rsidRPr="00F4716C" w:rsidRDefault="008065EA" w:rsidP="008065EA">
      <w:pPr>
        <w:pStyle w:val="HTML-wstpniesformatowany"/>
        <w:spacing w:line="360" w:lineRule="auto"/>
        <w:jc w:val="both"/>
        <w:rPr>
          <w:rFonts w:ascii="Times New Roman" w:hAnsi="Times New Roman" w:cs="Times New Roman"/>
          <w:sz w:val="24"/>
          <w:szCs w:val="24"/>
          <w:lang w:val="en-US"/>
        </w:rPr>
      </w:pPr>
      <w:r w:rsidRPr="00F4716C">
        <w:rPr>
          <w:rFonts w:ascii="Times New Roman" w:hAnsi="Times New Roman" w:cs="Times New Roman"/>
          <w:sz w:val="24"/>
          <w:szCs w:val="24"/>
          <w:lang w:val="en-US"/>
        </w:rPr>
        <w:t xml:space="preserve">The Trz1-TAP </w:t>
      </w:r>
      <w:r w:rsidR="00950390" w:rsidRPr="00F4716C">
        <w:rPr>
          <w:rFonts w:ascii="Times New Roman" w:hAnsi="Times New Roman" w:cs="Times New Roman"/>
          <w:sz w:val="24"/>
          <w:szCs w:val="24"/>
          <w:lang w:val="en-US"/>
        </w:rPr>
        <w:t>strain was obtained from Euroscarf</w:t>
      </w:r>
      <w:r w:rsidRPr="00F4716C">
        <w:rPr>
          <w:rFonts w:ascii="Times New Roman" w:hAnsi="Times New Roman" w:cs="Times New Roman"/>
          <w:sz w:val="24"/>
          <w:szCs w:val="24"/>
          <w:lang w:val="en-US"/>
        </w:rPr>
        <w:t xml:space="preserve">; the Lhp1-GFP strain </w:t>
      </w:r>
      <w:r w:rsidR="00950390" w:rsidRPr="00F4716C">
        <w:rPr>
          <w:rFonts w:ascii="Times New Roman" w:hAnsi="Times New Roman" w:cs="Times New Roman"/>
          <w:sz w:val="24"/>
          <w:szCs w:val="24"/>
          <w:lang w:val="en-US"/>
        </w:rPr>
        <w:t xml:space="preserve"> - from </w:t>
      </w:r>
      <w:r w:rsidRPr="00F4716C">
        <w:rPr>
          <w:rFonts w:ascii="Times New Roman" w:hAnsi="Times New Roman" w:cs="Times New Roman"/>
          <w:sz w:val="24"/>
          <w:szCs w:val="24"/>
          <w:lang w:val="en-US"/>
        </w:rPr>
        <w:t xml:space="preserve">Life Technology and </w:t>
      </w:r>
      <w:r w:rsidR="00950390" w:rsidRPr="00F4716C">
        <w:rPr>
          <w:rFonts w:ascii="Times New Roman" w:hAnsi="Times New Roman" w:cs="Times New Roman"/>
          <w:i/>
          <w:sz w:val="24"/>
          <w:szCs w:val="24"/>
          <w:lang w:val="en-US"/>
        </w:rPr>
        <w:t>rrp6</w:t>
      </w:r>
      <w:r w:rsidR="00950390" w:rsidRPr="00F4716C">
        <w:rPr>
          <w:rFonts w:ascii="Times New Roman" w:hAnsi="Times New Roman" w:cs="Times New Roman"/>
          <w:i/>
          <w:sz w:val="24"/>
          <w:szCs w:val="24"/>
        </w:rPr>
        <w:t>Δ</w:t>
      </w:r>
      <w:r w:rsidR="00950390" w:rsidRPr="00F4716C">
        <w:rPr>
          <w:rFonts w:ascii="Times New Roman" w:hAnsi="Times New Roman" w:cs="Times New Roman"/>
          <w:sz w:val="24"/>
          <w:szCs w:val="24"/>
          <w:lang w:val="en-US"/>
        </w:rPr>
        <w:t xml:space="preserve"> mutant, derivative of BY4741 – from Open Biosystem. T</w:t>
      </w:r>
      <w:r w:rsidRPr="00F4716C">
        <w:rPr>
          <w:rFonts w:ascii="Times New Roman" w:hAnsi="Times New Roman" w:cs="Times New Roman"/>
          <w:sz w:val="24"/>
          <w:szCs w:val="24"/>
          <w:lang w:val="en-US"/>
        </w:rPr>
        <w:t xml:space="preserve">he Rex1-HA strain was constructed using the PCR based method employing the pFA6A-3HA-kanMX plasmid described in </w:t>
      </w:r>
      <w:r w:rsidRPr="00F4716C">
        <w:rPr>
          <w:rFonts w:ascii="Times New Roman" w:hAnsi="Times New Roman" w:cs="Times New Roman"/>
          <w:sz w:val="24"/>
          <w:szCs w:val="24"/>
          <w:lang w:val="en-US"/>
        </w:rPr>
        <w:fldChar w:fldCharType="begin"/>
      </w:r>
      <w:r w:rsidR="009B5893" w:rsidRPr="00F4716C">
        <w:rPr>
          <w:rFonts w:ascii="Times New Roman" w:hAnsi="Times New Roman" w:cs="Times New Roman"/>
          <w:sz w:val="24"/>
          <w:szCs w:val="24"/>
          <w:lang w:val="en-US"/>
        </w:rPr>
        <w:instrText xml:space="preserve"> ADDIN ZOTERO_ITEM CSL_CITATION {"citationID":"bnh8nomn2","properties":{"formattedCitation":"(Longtine et al. 1998)","plainCitation":"(Longtine et al. 1998)"},"citationItems":[{"id":304,"uris":["http://zotero.org/users/local/wdJLFkGb/items/54T5NVNE"],"uri":["http://zotero.org/users/local/wdJLFkGb/items/54T5NVNE"],"itemData":{"id":304,"type":"article-journal","title":"Additional modules for versatile and economical PCR-based gene deletion and modification in Saccharomyces cerevisiae","container-title":"Yeast (Chichester, England)","page":"953-961","volume":"14","issue":"10","source":"NCBI PubMed","abstract":"An important recent advance in the functional analysis of Saccharomyces cerevisiae genes is the development of the one-step PCR-mediated technique for deletion and modification of chromosomal genes. This method allows very rapid gene manipulations without requiring plasmid clones of the gene of interest. We describe here a new set of plasmids that serve as templates for the PCR synthesis of fragments that allow a variety of gene modifications. Using as selectable marker the S. cerevisiae TRP1 gene or modules containing the heterologous Schizosaccharomyces pombe his5+ or Escherichia coli kan(r) gene, these plasmids allow gene deletion, gene overexpression (using the regulatable GAL1 promoter), C- or N-terminal protein tagging [with GFP(S65T), GST, or the 3HA or 13Myc epitope], and partial N- or C-terminal deletions (with or without concomitant protein tagging). Because of the modular nature of the plasmids, they allow efficient and economical use of a small number of PCR primers for a wide variety of gene manipulations. Thus, these plasmids should further facilitate the rapid analysis of gene function in S. cerevisiae.","DOI":"10.1002/(SICI)1097-0061(199807)14:10&lt;953::AID-YEA293&gt;3.0.CO;2-U","ISSN":"0749-503X","note":"PMID: 9717241","journalAbbreviation":"Yeast","language":"eng","author":[{"family":"Longtine","given":"M. S."},{"family":"McKenzie","given":"A."},{"family":"Demarini","given":"D. J."},{"family":"Shah","given":"N. G."},{"family":"Wach","given":"A."},{"family":"Brachat","given":"A."},{"family":"Philippsen","given":"P."},{"family":"Pringle","given":"J. R."}],"issued":{"date-parts":[["1998",7]]},"PMID":"9717241"}}],"schema":"https://github.com/citation-style-language/schema/raw/master/csl-citation.json"} </w:instrText>
      </w:r>
      <w:r w:rsidRPr="00F4716C">
        <w:rPr>
          <w:rFonts w:ascii="Times New Roman" w:hAnsi="Times New Roman" w:cs="Times New Roman"/>
          <w:sz w:val="24"/>
          <w:szCs w:val="24"/>
          <w:lang w:val="en-US"/>
        </w:rPr>
        <w:fldChar w:fldCharType="separate"/>
      </w:r>
      <w:r w:rsidR="009B5893" w:rsidRPr="00F4716C">
        <w:rPr>
          <w:rFonts w:ascii="Times New Roman" w:hAnsi="Times New Roman" w:cs="Times New Roman"/>
          <w:sz w:val="24"/>
          <w:szCs w:val="24"/>
          <w:lang w:val="en-US"/>
        </w:rPr>
        <w:t>(Longtine et al. 1998)</w:t>
      </w:r>
      <w:r w:rsidRPr="00F4716C">
        <w:rPr>
          <w:rFonts w:ascii="Times New Roman" w:hAnsi="Times New Roman" w:cs="Times New Roman"/>
          <w:sz w:val="24"/>
          <w:szCs w:val="24"/>
          <w:lang w:val="en-US"/>
        </w:rPr>
        <w:fldChar w:fldCharType="end"/>
      </w:r>
      <w:r w:rsidRPr="00F4716C">
        <w:rPr>
          <w:rFonts w:ascii="Times New Roman" w:hAnsi="Times New Roman" w:cs="Times New Roman"/>
          <w:sz w:val="24"/>
          <w:szCs w:val="24"/>
          <w:lang w:val="en-US"/>
        </w:rPr>
        <w:t xml:space="preserve"> and the following primers: rex1F 5’TAGAAGCCATAAAGTTAGCCCGGGGTGGTGTAGCATCCTTTACTGTAAAACGGATCCCCGGGTTAATTAA-3’, rex1R 5’-ATATATATATATATATATATATATATATTTATATATTTATACACATAGAAGAATTCGAGCTCGTTTAAAC-3’.</w:t>
      </w:r>
    </w:p>
    <w:p w:rsidR="00306C0F" w:rsidRPr="00F4716C" w:rsidRDefault="00306C0F" w:rsidP="00306C0F">
      <w:pPr>
        <w:pStyle w:val="NormalnyWeb"/>
        <w:spacing w:before="0" w:beforeAutospacing="0" w:after="0" w:afterAutospacing="0" w:line="480" w:lineRule="auto"/>
        <w:jc w:val="both"/>
        <w:rPr>
          <w:rFonts w:ascii="Times New Roman" w:hAnsi="Times New Roman" w:cs="Times New Roman"/>
          <w:lang w:val="en-US"/>
        </w:rPr>
      </w:pPr>
      <w:r w:rsidRPr="00F4716C">
        <w:rPr>
          <w:rFonts w:ascii="Times New Roman" w:hAnsi="Times New Roman" w:cs="Times New Roman"/>
          <w:lang w:val="en-US"/>
        </w:rPr>
        <w:t>The plasmid</w:t>
      </w:r>
      <w:r w:rsidR="002D7736" w:rsidRPr="00F4716C">
        <w:rPr>
          <w:rFonts w:ascii="Times New Roman" w:hAnsi="Times New Roman" w:cs="Times New Roman"/>
          <w:lang w:val="en-US"/>
        </w:rPr>
        <w:t>s</w:t>
      </w:r>
      <w:r w:rsidRPr="00F4716C">
        <w:rPr>
          <w:rFonts w:ascii="Times New Roman" w:hAnsi="Times New Roman" w:cs="Times New Roman"/>
          <w:lang w:val="en-US"/>
        </w:rPr>
        <w:t xml:space="preserve"> harboring</w:t>
      </w:r>
      <w:r w:rsidRPr="00F4716C">
        <w:rPr>
          <w:rFonts w:ascii="Times New Roman" w:hAnsi="Times New Roman" w:cs="Times New Roman"/>
          <w:i/>
          <w:lang w:val="en-US"/>
        </w:rPr>
        <w:t xml:space="preserve"> LHP1</w:t>
      </w:r>
      <w:r w:rsidR="002D7736" w:rsidRPr="00F4716C">
        <w:rPr>
          <w:rFonts w:ascii="Times New Roman" w:hAnsi="Times New Roman" w:cs="Times New Roman"/>
          <w:i/>
          <w:lang w:val="en-US"/>
        </w:rPr>
        <w:t xml:space="preserve"> </w:t>
      </w:r>
      <w:r w:rsidR="002D7736" w:rsidRPr="00F4716C">
        <w:rPr>
          <w:rFonts w:ascii="Times New Roman" w:hAnsi="Times New Roman" w:cs="Times New Roman"/>
          <w:lang w:val="en-US"/>
        </w:rPr>
        <w:t>and</w:t>
      </w:r>
      <w:r w:rsidR="002D7736" w:rsidRPr="00F4716C">
        <w:rPr>
          <w:rFonts w:ascii="Times New Roman" w:hAnsi="Times New Roman" w:cs="Times New Roman"/>
          <w:i/>
          <w:lang w:val="en-US"/>
        </w:rPr>
        <w:t xml:space="preserve"> TRZ1 </w:t>
      </w:r>
      <w:r w:rsidRPr="00F4716C">
        <w:rPr>
          <w:rFonts w:ascii="Times New Roman" w:hAnsi="Times New Roman" w:cs="Times New Roman"/>
          <w:lang w:val="en-US"/>
        </w:rPr>
        <w:t>derived from the Yeast Genomic Tiling Collection (GE), (KanMx, LEU2, 2</w:t>
      </w:r>
      <w:r w:rsidRPr="00F4716C">
        <w:rPr>
          <w:rFonts w:ascii="Times New Roman" w:hAnsi="Times New Roman" w:cs="Times New Roman"/>
        </w:rPr>
        <w:t>μ</w:t>
      </w:r>
      <w:r w:rsidRPr="00F4716C">
        <w:rPr>
          <w:rFonts w:ascii="Times New Roman" w:hAnsi="Times New Roman" w:cs="Times New Roman"/>
          <w:lang w:val="en-US"/>
        </w:rPr>
        <w:t xml:space="preserve">) </w:t>
      </w:r>
      <w:r w:rsidR="002D7736" w:rsidRPr="00F4716C">
        <w:rPr>
          <w:rFonts w:ascii="Times New Roman" w:hAnsi="Times New Roman" w:cs="Times New Roman"/>
          <w:lang w:val="en-US"/>
        </w:rPr>
        <w:fldChar w:fldCharType="begin"/>
      </w:r>
      <w:r w:rsidR="002D7736" w:rsidRPr="00F4716C">
        <w:rPr>
          <w:rFonts w:ascii="Times New Roman" w:hAnsi="Times New Roman" w:cs="Times New Roman"/>
          <w:lang w:val="en-US"/>
        </w:rPr>
        <w:instrText xml:space="preserve"> ADDIN ZOTERO_ITEM CSL_CITATION {"citationID":"8m7tI4dA","properties":{"formattedCitation":"(Jones et al. 2008)","plainCitation":"(Jones et al. 2008)"},"citationItems":[{"id":175,"uris":["http://zotero.org/users/local/FWJMuJmT/items/UWRT8RU2"],"uri":["http://zotero.org/users/local/FWJMuJmT/items/UWRT8RU2"],"itemData":{"id":175,"type":"article-journal","title":"A systematic library for comprehensive overexpression screens in Saccharomyces cerevisiae","container-title":"Nature Methods","page":"239-241","volume":"5","issue":"3","source":"PubMed","abstract":"Modern genetic analysis requires the development of new resources to systematically explore gene function in vivo. Overexpression screens are a powerful method to investigate genetic pathways, but the goal of routine and comprehensive overexpression screens has been hampered by the lack of systematic libraries. Here we describe the construction of a systematic collection of the Saccharomyces cerevisiae genome in a high-copy vector and its validation in two overexpression screens.","DOI":"10.1038/nmeth.1181","ISSN":"1548-7105","note":"PMID: 18246075","journalAbbreviation":"Nat. Methods","language":"eng","author":[{"family":"Jones","given":"Grace Marie"},{"family":"Stalker","given":"Jim"},{"family":"Humphray","given":"Sean"},{"family":"West","given":"Anthony"},{"family":"Cox","given":"Tony"},{"family":"Rogers","given":"Jane"},{"family":"Dunham","given":"Ian"},{"family":"Prelich","given":"Gregory"}],"issued":{"date-parts":[["2008",3]]},"PMID":"18246075"}}],"schema":"https://github.com/citation-style-language/schema/raw/master/csl-citation.json"} </w:instrText>
      </w:r>
      <w:r w:rsidR="002D7736" w:rsidRPr="00F4716C">
        <w:rPr>
          <w:rFonts w:ascii="Times New Roman" w:hAnsi="Times New Roman" w:cs="Times New Roman"/>
          <w:lang w:val="en-US"/>
        </w:rPr>
        <w:fldChar w:fldCharType="separate"/>
      </w:r>
      <w:r w:rsidR="002D7736" w:rsidRPr="00F4716C">
        <w:rPr>
          <w:rFonts w:ascii="Times New Roman" w:hAnsi="Times New Roman" w:cs="Times New Roman"/>
          <w:lang w:val="en-US"/>
        </w:rPr>
        <w:t>(Jones et al. 2008)</w:t>
      </w:r>
      <w:r w:rsidR="002D7736" w:rsidRPr="00F4716C">
        <w:rPr>
          <w:rFonts w:ascii="Times New Roman" w:hAnsi="Times New Roman" w:cs="Times New Roman"/>
          <w:lang w:val="en-US"/>
        </w:rPr>
        <w:fldChar w:fldCharType="end"/>
      </w:r>
      <w:r w:rsidR="002D7736" w:rsidRPr="00F4716C">
        <w:rPr>
          <w:rFonts w:ascii="Times New Roman" w:hAnsi="Times New Roman" w:cs="Times New Roman"/>
          <w:lang w:val="en-US"/>
        </w:rPr>
        <w:t>.</w:t>
      </w:r>
      <w:r w:rsidRPr="00F4716C">
        <w:rPr>
          <w:rFonts w:ascii="Times New Roman" w:hAnsi="Times New Roman" w:cs="Times New Roman"/>
          <w:lang w:val="en-US"/>
        </w:rPr>
        <w:t xml:space="preserve"> pRS425 plasmid was used as the control vector.</w:t>
      </w:r>
    </w:p>
    <w:p w:rsidR="008065EA" w:rsidRPr="00F4716C" w:rsidRDefault="008065EA" w:rsidP="008065EA">
      <w:pPr>
        <w:pStyle w:val="HTML-wstpniesformatowany"/>
        <w:spacing w:line="360" w:lineRule="auto"/>
        <w:jc w:val="both"/>
        <w:rPr>
          <w:rFonts w:ascii="Times New Roman" w:hAnsi="Times New Roman" w:cs="Times New Roman"/>
          <w:sz w:val="24"/>
          <w:szCs w:val="24"/>
          <w:lang w:val="en-US"/>
        </w:rPr>
      </w:pPr>
      <w:r w:rsidRPr="00F4716C">
        <w:rPr>
          <w:rFonts w:ascii="Times New Roman" w:hAnsi="Times New Roman" w:cs="Times New Roman"/>
          <w:b/>
          <w:sz w:val="24"/>
          <w:szCs w:val="24"/>
          <w:lang w:val="en-US"/>
        </w:rPr>
        <w:t>Western blot analysis:</w:t>
      </w:r>
    </w:p>
    <w:p w:rsidR="008065EA" w:rsidRPr="00F4716C" w:rsidRDefault="008065EA" w:rsidP="008065EA">
      <w:pPr>
        <w:pStyle w:val="HTML-wstpniesformatowany"/>
        <w:spacing w:line="360" w:lineRule="auto"/>
        <w:jc w:val="both"/>
        <w:rPr>
          <w:rFonts w:ascii="Times New Roman" w:hAnsi="Times New Roman" w:cs="Times New Roman"/>
          <w:sz w:val="24"/>
          <w:szCs w:val="24"/>
          <w:lang w:val="en-US"/>
        </w:rPr>
      </w:pPr>
      <w:r w:rsidRPr="00F4716C">
        <w:rPr>
          <w:rFonts w:ascii="Times New Roman" w:hAnsi="Times New Roman" w:cs="Times New Roman"/>
          <w:sz w:val="24"/>
          <w:szCs w:val="24"/>
          <w:lang w:val="en-US"/>
        </w:rPr>
        <w:t xml:space="preserve">Cells were grown as for Northern. Protein extraction was conducted as described in </w:t>
      </w:r>
      <w:r w:rsidRPr="00F4716C">
        <w:rPr>
          <w:rFonts w:ascii="Times New Roman" w:hAnsi="Times New Roman" w:cs="Times New Roman"/>
          <w:sz w:val="24"/>
          <w:szCs w:val="24"/>
          <w:lang w:val="en-US"/>
        </w:rPr>
        <w:fldChar w:fldCharType="begin"/>
      </w:r>
      <w:r w:rsidR="009B5893" w:rsidRPr="00F4716C">
        <w:rPr>
          <w:rFonts w:ascii="Times New Roman" w:hAnsi="Times New Roman" w:cs="Times New Roman"/>
          <w:sz w:val="24"/>
          <w:szCs w:val="24"/>
          <w:lang w:val="en-US"/>
        </w:rPr>
        <w:instrText xml:space="preserve"> ADDIN ZOTERO_ITEM CSL_CITATION {"citationID":"2i6u49en6g","properties":{"formattedCitation":"(Towpik et al. 2008)","plainCitation":"(Towpik et al. 2008)"},"citationItems":[{"id":28,"uris":["http://zotero.org/users/local/wdJLFkGb/items/P2EMQW8A"],"uri":["http://zotero.org/users/local/wdJLFkGb/items/P2EMQW8A"],"itemData":{"id":28,"type":"article-journal","title":"Derepression of RNA polymerase III transcription by phosphorylation and nuclear export of its negative regulator, Maf1","container-title":"The Journal of biological chemistry","page":"17168-17174","volume":"283","issue":"25","source":"NCBI PubMed","abstract":"Maf1 is the global repressor of RNA polymerase III (Pol III) in yeast Saccharomyces cerevisiae. Transcription regulation by Maf1 is important under stress conditions and during the switch between fermentation and respiration. Under repressive conditions on nonfermentable carbon sources, Maf1 is dephosphorylated and located predominantly in the nucleus. When cells were shifted to glucose medium, Maf1 became phosphorylated and concomitantly relocated to the cytoplasm. This relocation was dependent on Msn5, a carrier responsible for export of several other phosphoproteins out of the nucleus. Using coimmunoprecipitation, Maf1 was found to interact with Msn5. When msn5-Delta cells were transferred to glucose, Maf1 remained in the nucleus. Remarkably, despite constitutive presence in the nucleus, Maf1 was dephosphorylated and phosphorylated normally in the msn5-Delta mutant, and Pol III was under proper regulation. That phosphorylation of Maf1 and Pol III derepression are tightly linked was shown by studying tRNA transcription in Maf1 mutants with an altered pattern of phosphorylation. In summary, we conclude that phosphorylation of Maf1 inside the nucleus acts both directly by decreasing of Maf1-mediated repression of Pol III and indirectly by stimulation of Msn5 binding and export of nuclear Maf1 to the cytoplasm.","DOI":"10.1074/jbc.M709157200","ISSN":"0021-9258","note":"PMID: 18445601","journalAbbreviation":"J. Biol. Chem.","language":"eng","author":[{"family":"Towpik","given":"Joanna"},{"family":"Graczyk","given":"Damian"},{"family":"Gajda","given":"Anna"},{"family":"Lefebvre","given":"Olivier"},{"family":"Boguta","given":"Magdalena"}],"issued":{"date-parts":[["2008",6,20]]},"PMID":"18445601"}}],"schema":"https://github.com/citation-style-language/schema/raw/master/csl-citation.json"} </w:instrText>
      </w:r>
      <w:r w:rsidRPr="00F4716C">
        <w:rPr>
          <w:rFonts w:ascii="Times New Roman" w:hAnsi="Times New Roman" w:cs="Times New Roman"/>
          <w:sz w:val="24"/>
          <w:szCs w:val="24"/>
          <w:lang w:val="en-US"/>
        </w:rPr>
        <w:fldChar w:fldCharType="separate"/>
      </w:r>
      <w:r w:rsidR="009B5893" w:rsidRPr="00F4716C">
        <w:rPr>
          <w:rFonts w:ascii="Times New Roman" w:hAnsi="Times New Roman" w:cs="Times New Roman"/>
          <w:sz w:val="24"/>
          <w:szCs w:val="24"/>
          <w:lang w:val="en-US"/>
        </w:rPr>
        <w:t>(Towpik et al. 2008)</w:t>
      </w:r>
      <w:r w:rsidRPr="00F4716C">
        <w:rPr>
          <w:rFonts w:ascii="Times New Roman" w:hAnsi="Times New Roman" w:cs="Times New Roman"/>
          <w:sz w:val="24"/>
          <w:szCs w:val="24"/>
          <w:lang w:val="en-US"/>
        </w:rPr>
        <w:fldChar w:fldCharType="end"/>
      </w:r>
      <w:r w:rsidRPr="00F4716C">
        <w:rPr>
          <w:rFonts w:ascii="Times New Roman" w:hAnsi="Times New Roman" w:cs="Times New Roman"/>
          <w:sz w:val="24"/>
          <w:szCs w:val="24"/>
          <w:lang w:val="en-US"/>
        </w:rPr>
        <w:t>. Proteins were resolved on 10% SDS-PAGE using an acrylamide: bisacrylamide ratio of 37:5:1. After electrophoresis proteins were transferred to nitrocellulose membrane (Milipore). The membrane was blocked for 30 min in 1x TBST (10 mM Tris, 150 mM NaCl, and 0.05% Tween 20), containing 5% fat-free dry milk and then incubated for 1h with antibodies against GFP (Roche) at a 1:2000 dilutions and PAP antibody (Sigma-Aldrich) at a 1:5000 dilution. For GFP detection, the membrane was incubated with secondary anti-mouse antibody at a dilution of 1:5000, coupled to horseradish peroxidase (DAKO), which was visualized by chemiluminescence using the ECL detection kit (Bio-Rad). To assess protein loading, the membranes were re-probed with antibodies against Act1 (Merck-Millipore) at a dilution of 1:2000 and incubated for 2.5h or Vma2 (Molecular Probes) at a dilution of 1:10000 and incubated for 1h. Secondary anti-mouse antibody coupled to horseradish peroxidase was added and detection was performed as above.</w:t>
      </w:r>
    </w:p>
    <w:p w:rsidR="008065EA" w:rsidRPr="00F4716C" w:rsidRDefault="008065EA" w:rsidP="008065EA">
      <w:pPr>
        <w:pStyle w:val="HTML-wstpniesformatowany"/>
        <w:spacing w:line="360" w:lineRule="auto"/>
        <w:jc w:val="both"/>
        <w:rPr>
          <w:rFonts w:ascii="Times New Roman" w:hAnsi="Times New Roman" w:cs="Times New Roman"/>
          <w:sz w:val="24"/>
          <w:szCs w:val="24"/>
          <w:lang w:val="en-US"/>
        </w:rPr>
      </w:pPr>
      <w:r w:rsidRPr="00F4716C">
        <w:rPr>
          <w:rFonts w:ascii="Times New Roman" w:hAnsi="Times New Roman" w:cs="Times New Roman"/>
          <w:b/>
          <w:sz w:val="24"/>
          <w:szCs w:val="24"/>
          <w:lang w:val="en-US"/>
        </w:rPr>
        <w:t>Northern blot analysis:</w:t>
      </w:r>
    </w:p>
    <w:p w:rsidR="008065EA" w:rsidRPr="00F4716C" w:rsidRDefault="008065EA" w:rsidP="008065EA">
      <w:pPr>
        <w:pStyle w:val="HTML-wstpniesformatowany"/>
        <w:spacing w:line="360" w:lineRule="auto"/>
        <w:jc w:val="both"/>
        <w:rPr>
          <w:rFonts w:ascii="Times New Roman" w:hAnsi="Times New Roman" w:cs="Times New Roman"/>
          <w:sz w:val="24"/>
          <w:szCs w:val="24"/>
          <w:lang w:val="en-US"/>
        </w:rPr>
      </w:pPr>
      <w:r w:rsidRPr="00F4716C">
        <w:rPr>
          <w:rFonts w:ascii="Times New Roman" w:hAnsi="Times New Roman" w:cs="Times New Roman"/>
          <w:bCs/>
          <w:sz w:val="24"/>
          <w:szCs w:val="24"/>
          <w:lang w:val="en-US"/>
        </w:rPr>
        <w:t xml:space="preserve">Additional probes used for Northern hybridization: </w:t>
      </w:r>
      <w:r w:rsidRPr="00F4716C">
        <w:rPr>
          <w:rFonts w:ascii="Times New Roman" w:hAnsi="Times New Roman" w:cs="Times New Roman"/>
          <w:sz w:val="24"/>
          <w:szCs w:val="24"/>
          <w:lang w:val="en-US"/>
        </w:rPr>
        <w:t xml:space="preserve"> ND0064 (tRNA</w:t>
      </w:r>
      <w:r w:rsidRPr="00F4716C">
        <w:rPr>
          <w:rFonts w:ascii="Times New Roman" w:hAnsi="Times New Roman" w:cs="Times New Roman"/>
          <w:sz w:val="24"/>
          <w:szCs w:val="24"/>
          <w:vertAlign w:val="superscript"/>
          <w:lang w:val="en-US"/>
        </w:rPr>
        <w:t>Phe</w:t>
      </w:r>
      <w:r w:rsidRPr="00F4716C">
        <w:rPr>
          <w:rFonts w:ascii="Times New Roman" w:hAnsi="Times New Roman" w:cs="Times New Roman"/>
          <w:sz w:val="24"/>
          <w:szCs w:val="24"/>
          <w:lang w:val="en-US"/>
        </w:rPr>
        <w:t>) 5'-TGCGAATTCTGTGGATCGAACACAGGACCTCCAGATGACTTGACCGAAGTTTT-3’; WHIT50 (tRNA</w:t>
      </w:r>
      <w:r w:rsidRPr="00F4716C">
        <w:rPr>
          <w:rFonts w:ascii="Times New Roman" w:hAnsi="Times New Roman" w:cs="Times New Roman"/>
          <w:sz w:val="24"/>
          <w:szCs w:val="24"/>
          <w:vertAlign w:val="superscript"/>
          <w:lang w:val="en-US"/>
        </w:rPr>
        <w:t>Trp</w:t>
      </w:r>
      <w:r w:rsidRPr="00F4716C">
        <w:rPr>
          <w:rFonts w:ascii="Times New Roman" w:hAnsi="Times New Roman" w:cs="Times New Roman"/>
          <w:sz w:val="24"/>
          <w:szCs w:val="24"/>
          <w:lang w:val="en-US"/>
        </w:rPr>
        <w:t>) 5'-CAGGAATTGAACCTGCAACCCTTCGA-3’</w:t>
      </w:r>
    </w:p>
    <w:p w:rsidR="002D7736" w:rsidRPr="00F4716C" w:rsidRDefault="002D7736">
      <w:pPr>
        <w:rPr>
          <w:rFonts w:ascii="Times New Roman" w:hAnsi="Times New Roman" w:cs="Times New Roman"/>
          <w:b/>
          <w:sz w:val="24"/>
          <w:szCs w:val="24"/>
          <w:lang w:val="en-US"/>
        </w:rPr>
      </w:pPr>
      <w:r w:rsidRPr="00F4716C">
        <w:rPr>
          <w:rFonts w:ascii="Times New Roman" w:hAnsi="Times New Roman" w:cs="Times New Roman"/>
          <w:b/>
          <w:sz w:val="24"/>
          <w:szCs w:val="24"/>
          <w:lang w:val="en-US"/>
        </w:rPr>
        <w:br w:type="page"/>
      </w:r>
    </w:p>
    <w:p w:rsidR="009B5893" w:rsidRPr="00F4716C" w:rsidRDefault="00D3258A" w:rsidP="009B5893">
      <w:pPr>
        <w:pStyle w:val="Bibliografia"/>
        <w:rPr>
          <w:rFonts w:ascii="Times New Roman" w:hAnsi="Times New Roman" w:cs="Times New Roman"/>
          <w:sz w:val="24"/>
          <w:szCs w:val="24"/>
          <w:lang w:val="en-US"/>
        </w:rPr>
      </w:pPr>
      <w:r w:rsidRPr="00F4716C">
        <w:rPr>
          <w:rFonts w:ascii="Times New Roman" w:hAnsi="Times New Roman" w:cs="Times New Roman"/>
          <w:b/>
          <w:sz w:val="24"/>
          <w:szCs w:val="24"/>
          <w:lang w:val="en-US"/>
        </w:rPr>
        <w:lastRenderedPageBreak/>
        <w:t>SUPPLEMENTARY REFERENCES</w:t>
      </w:r>
      <w:r w:rsidRPr="00F4716C">
        <w:rPr>
          <w:rFonts w:ascii="Times New Roman" w:hAnsi="Times New Roman" w:cs="Times New Roman"/>
          <w:sz w:val="24"/>
          <w:szCs w:val="24"/>
          <w:lang w:val="en-US"/>
        </w:rPr>
        <w:t>:</w:t>
      </w:r>
    </w:p>
    <w:p w:rsidR="002D7736" w:rsidRPr="00F4716C" w:rsidRDefault="00D3258A" w:rsidP="002D7736">
      <w:pPr>
        <w:pStyle w:val="Bibliografia"/>
        <w:rPr>
          <w:rFonts w:ascii="Times New Roman" w:hAnsi="Times New Roman" w:cs="Times New Roman"/>
          <w:sz w:val="24"/>
          <w:lang w:val="en-US"/>
        </w:rPr>
      </w:pPr>
      <w:r w:rsidRPr="00F4716C">
        <w:rPr>
          <w:rFonts w:eastAsia="Times New Roman"/>
          <w:lang w:val="en-US" w:eastAsia="pl-PL"/>
        </w:rPr>
        <w:fldChar w:fldCharType="begin"/>
      </w:r>
      <w:r w:rsidR="002D7736" w:rsidRPr="00F4716C">
        <w:rPr>
          <w:lang w:val="en-US"/>
        </w:rPr>
        <w:instrText xml:space="preserve"> ADDIN ZOTERO_BIBL {"custom":[]} CSL_BIBLIOGRAPHY </w:instrText>
      </w:r>
      <w:r w:rsidRPr="00F4716C">
        <w:rPr>
          <w:rFonts w:eastAsia="Times New Roman"/>
          <w:lang w:val="en-US" w:eastAsia="pl-PL"/>
        </w:rPr>
        <w:fldChar w:fldCharType="separate"/>
      </w:r>
      <w:r w:rsidR="002D7736" w:rsidRPr="00F4716C">
        <w:rPr>
          <w:rFonts w:ascii="Times New Roman" w:hAnsi="Times New Roman" w:cs="Times New Roman"/>
          <w:sz w:val="24"/>
          <w:lang w:val="en-US"/>
        </w:rPr>
        <w:t xml:space="preserve">Jones GM, Stalker J, Humphray S, West A, Cox T, Rogers J, Dunham I, Prelich G. 2008. A systematic library for comprehensive overexpression screens in Saccharomyces cerevisiae. </w:t>
      </w:r>
      <w:r w:rsidR="002D7736" w:rsidRPr="00F4716C">
        <w:rPr>
          <w:rFonts w:ascii="Times New Roman" w:hAnsi="Times New Roman" w:cs="Times New Roman"/>
          <w:i/>
          <w:iCs/>
          <w:sz w:val="24"/>
          <w:lang w:val="en-US"/>
        </w:rPr>
        <w:t>Nat Methods</w:t>
      </w:r>
      <w:r w:rsidR="002D7736" w:rsidRPr="00F4716C">
        <w:rPr>
          <w:rFonts w:ascii="Times New Roman" w:hAnsi="Times New Roman" w:cs="Times New Roman"/>
          <w:sz w:val="24"/>
          <w:lang w:val="en-US"/>
        </w:rPr>
        <w:t xml:space="preserve"> </w:t>
      </w:r>
      <w:r w:rsidR="002D7736" w:rsidRPr="00F4716C">
        <w:rPr>
          <w:rFonts w:ascii="Times New Roman" w:hAnsi="Times New Roman" w:cs="Times New Roman"/>
          <w:b/>
          <w:bCs/>
          <w:sz w:val="24"/>
          <w:lang w:val="en-US"/>
        </w:rPr>
        <w:t>5</w:t>
      </w:r>
      <w:r w:rsidR="002D7736" w:rsidRPr="00F4716C">
        <w:rPr>
          <w:rFonts w:ascii="Times New Roman" w:hAnsi="Times New Roman" w:cs="Times New Roman"/>
          <w:sz w:val="24"/>
          <w:lang w:val="en-US"/>
        </w:rPr>
        <w:t>: 239–241.</w:t>
      </w:r>
    </w:p>
    <w:p w:rsidR="002D7736" w:rsidRPr="00F4716C" w:rsidRDefault="002D7736" w:rsidP="002D7736">
      <w:pPr>
        <w:pStyle w:val="Bibliografia"/>
        <w:rPr>
          <w:rFonts w:ascii="Times New Roman" w:hAnsi="Times New Roman" w:cs="Times New Roman"/>
          <w:sz w:val="24"/>
          <w:lang w:val="en-US"/>
        </w:rPr>
      </w:pPr>
      <w:r w:rsidRPr="00F4716C">
        <w:rPr>
          <w:rFonts w:ascii="Times New Roman" w:hAnsi="Times New Roman" w:cs="Times New Roman"/>
          <w:sz w:val="24"/>
          <w:lang w:val="en-US"/>
        </w:rPr>
        <w:t xml:space="preserve">Longtine MS, McKenzie A, Demarini DJ, Shah NG, Wach A, Brachat A, Philippsen P, Pringle JR. 1998. Additional modules for versatile and economical PCR-based gene deletion and modification in Saccharomyces cerevisiae. </w:t>
      </w:r>
      <w:r w:rsidRPr="00F4716C">
        <w:rPr>
          <w:rFonts w:ascii="Times New Roman" w:hAnsi="Times New Roman" w:cs="Times New Roman"/>
          <w:i/>
          <w:iCs/>
          <w:sz w:val="24"/>
          <w:lang w:val="en-US"/>
        </w:rPr>
        <w:t>Yeast Chichester Engl</w:t>
      </w:r>
      <w:r w:rsidRPr="00F4716C">
        <w:rPr>
          <w:rFonts w:ascii="Times New Roman" w:hAnsi="Times New Roman" w:cs="Times New Roman"/>
          <w:sz w:val="24"/>
          <w:lang w:val="en-US"/>
        </w:rPr>
        <w:t xml:space="preserve"> </w:t>
      </w:r>
      <w:r w:rsidRPr="00F4716C">
        <w:rPr>
          <w:rFonts w:ascii="Times New Roman" w:hAnsi="Times New Roman" w:cs="Times New Roman"/>
          <w:b/>
          <w:bCs/>
          <w:sz w:val="24"/>
          <w:lang w:val="en-US"/>
        </w:rPr>
        <w:t>14</w:t>
      </w:r>
      <w:r w:rsidRPr="00F4716C">
        <w:rPr>
          <w:rFonts w:ascii="Times New Roman" w:hAnsi="Times New Roman" w:cs="Times New Roman"/>
          <w:sz w:val="24"/>
          <w:lang w:val="en-US"/>
        </w:rPr>
        <w:t>: 953–961.</w:t>
      </w:r>
    </w:p>
    <w:p w:rsidR="002D7736" w:rsidRPr="00F4716C" w:rsidRDefault="002D7736" w:rsidP="002D7736">
      <w:pPr>
        <w:pStyle w:val="Bibliografia"/>
        <w:rPr>
          <w:rFonts w:ascii="Times New Roman" w:hAnsi="Times New Roman" w:cs="Times New Roman"/>
          <w:sz w:val="24"/>
        </w:rPr>
      </w:pPr>
      <w:r w:rsidRPr="00F4716C">
        <w:rPr>
          <w:rFonts w:ascii="Times New Roman" w:hAnsi="Times New Roman" w:cs="Times New Roman"/>
          <w:sz w:val="24"/>
          <w:lang w:val="en-US"/>
        </w:rPr>
        <w:t xml:space="preserve">Towpik J, Graczyk D, Gajda A, Lefebvre O, Boguta M. 2008. Derepression of RNA polymerase III transcription by phosphorylation and nuclear export of its negative regulator, Maf1. </w:t>
      </w:r>
      <w:r w:rsidRPr="00F4716C">
        <w:rPr>
          <w:rFonts w:ascii="Times New Roman" w:hAnsi="Times New Roman" w:cs="Times New Roman"/>
          <w:i/>
          <w:iCs/>
          <w:sz w:val="24"/>
        </w:rPr>
        <w:t>J Biol Chem</w:t>
      </w:r>
      <w:r w:rsidRPr="00F4716C">
        <w:rPr>
          <w:rFonts w:ascii="Times New Roman" w:hAnsi="Times New Roman" w:cs="Times New Roman"/>
          <w:sz w:val="24"/>
        </w:rPr>
        <w:t xml:space="preserve"> </w:t>
      </w:r>
      <w:r w:rsidRPr="00F4716C">
        <w:rPr>
          <w:rFonts w:ascii="Times New Roman" w:hAnsi="Times New Roman" w:cs="Times New Roman"/>
          <w:b/>
          <w:bCs/>
          <w:sz w:val="24"/>
        </w:rPr>
        <w:t>283</w:t>
      </w:r>
      <w:r w:rsidRPr="00F4716C">
        <w:rPr>
          <w:rFonts w:ascii="Times New Roman" w:hAnsi="Times New Roman" w:cs="Times New Roman"/>
          <w:sz w:val="24"/>
        </w:rPr>
        <w:t>: 17168–17174.</w:t>
      </w:r>
    </w:p>
    <w:p w:rsidR="00D3258A" w:rsidRPr="00F4716C" w:rsidRDefault="00D3258A" w:rsidP="009B5893">
      <w:pPr>
        <w:pStyle w:val="HTML-wstpniesformatowany"/>
        <w:spacing w:line="360" w:lineRule="auto"/>
        <w:jc w:val="both"/>
        <w:rPr>
          <w:rFonts w:ascii="Times New Roman" w:hAnsi="Times New Roman" w:cs="Times New Roman"/>
          <w:sz w:val="24"/>
          <w:szCs w:val="24"/>
          <w:lang w:val="en-US"/>
        </w:rPr>
      </w:pPr>
      <w:r w:rsidRPr="00F4716C">
        <w:rPr>
          <w:rFonts w:ascii="Times New Roman" w:hAnsi="Times New Roman" w:cs="Times New Roman"/>
          <w:b/>
          <w:sz w:val="24"/>
          <w:szCs w:val="24"/>
          <w:lang w:val="en-US"/>
        </w:rPr>
        <w:fldChar w:fldCharType="end"/>
      </w:r>
    </w:p>
    <w:p w:rsidR="00D842AD" w:rsidRPr="00F4716C" w:rsidRDefault="008065EA" w:rsidP="008065EA">
      <w:pPr>
        <w:rPr>
          <w:rFonts w:ascii="Times New Roman" w:hAnsi="Times New Roman" w:cs="Times New Roman"/>
          <w:sz w:val="24"/>
          <w:szCs w:val="24"/>
          <w:lang w:val="en-US"/>
        </w:rPr>
      </w:pPr>
      <w:r w:rsidRPr="00F4716C">
        <w:rPr>
          <w:rFonts w:ascii="Times New Roman" w:hAnsi="Times New Roman" w:cs="Times New Roman"/>
          <w:sz w:val="24"/>
          <w:szCs w:val="24"/>
          <w:lang w:val="en-US"/>
        </w:rPr>
        <w:br w:type="page"/>
      </w:r>
    </w:p>
    <w:tbl>
      <w:tblPr>
        <w:tblpPr w:leftFromText="141" w:rightFromText="141" w:vertAnchor="text" w:tblpXSpec="center" w:tblpY="1"/>
        <w:tblOverlap w:val="never"/>
        <w:tblW w:w="9286" w:type="dxa"/>
        <w:tblLayout w:type="fixed"/>
        <w:tblCellMar>
          <w:left w:w="70" w:type="dxa"/>
          <w:right w:w="70" w:type="dxa"/>
        </w:tblCellMar>
        <w:tblLook w:val="0480" w:firstRow="0" w:lastRow="0" w:firstColumn="1" w:lastColumn="0" w:noHBand="0" w:noVBand="1"/>
      </w:tblPr>
      <w:tblGrid>
        <w:gridCol w:w="1572"/>
        <w:gridCol w:w="1572"/>
        <w:gridCol w:w="1023"/>
        <w:gridCol w:w="1024"/>
        <w:gridCol w:w="1024"/>
        <w:gridCol w:w="1023"/>
        <w:gridCol w:w="1024"/>
        <w:gridCol w:w="1024"/>
      </w:tblGrid>
      <w:tr w:rsidR="009B5893" w:rsidRPr="00F4716C" w:rsidTr="009B5893">
        <w:trPr>
          <w:trHeight w:val="300"/>
        </w:trPr>
        <w:tc>
          <w:tcPr>
            <w:tcW w:w="1572" w:type="dxa"/>
            <w:tcBorders>
              <w:top w:val="single" w:sz="18" w:space="0" w:color="auto"/>
              <w:left w:val="single" w:sz="18" w:space="0" w:color="auto"/>
              <w:right w:val="single" w:sz="18" w:space="0" w:color="000000"/>
            </w:tcBorders>
          </w:tcPr>
          <w:p w:rsidR="009B5893" w:rsidRPr="00F4716C" w:rsidRDefault="009B5893" w:rsidP="000E599C">
            <w:pPr>
              <w:spacing w:after="0" w:line="360" w:lineRule="auto"/>
              <w:rPr>
                <w:rFonts w:ascii="Times New Roman" w:eastAsia="Times New Roman" w:hAnsi="Times New Roman" w:cs="Times New Roman"/>
                <w:b/>
                <w:sz w:val="24"/>
                <w:szCs w:val="24"/>
                <w:lang w:val="en-US" w:eastAsia="pl-PL"/>
              </w:rPr>
            </w:pPr>
          </w:p>
        </w:tc>
        <w:tc>
          <w:tcPr>
            <w:tcW w:w="1572" w:type="dxa"/>
            <w:vMerge w:val="restart"/>
            <w:tcBorders>
              <w:top w:val="single" w:sz="18" w:space="0" w:color="auto"/>
              <w:left w:val="single" w:sz="18" w:space="0" w:color="000000"/>
              <w:right w:val="single" w:sz="18" w:space="0" w:color="000000"/>
            </w:tcBorders>
            <w:shd w:val="clear" w:color="auto" w:fill="auto"/>
            <w:noWrap/>
            <w:vAlign w:val="center"/>
          </w:tcPr>
          <w:p w:rsidR="009B5893" w:rsidRPr="00F4716C" w:rsidRDefault="009B5893" w:rsidP="000E599C">
            <w:pPr>
              <w:spacing w:after="0" w:line="360" w:lineRule="auto"/>
              <w:rPr>
                <w:rFonts w:ascii="Times New Roman" w:eastAsia="Times New Roman" w:hAnsi="Times New Roman" w:cs="Times New Roman"/>
                <w:b/>
                <w:sz w:val="24"/>
                <w:szCs w:val="24"/>
                <w:lang w:val="en-US" w:eastAsia="pl-PL"/>
              </w:rPr>
            </w:pPr>
            <w:r w:rsidRPr="00F4716C">
              <w:rPr>
                <w:rFonts w:ascii="Times New Roman" w:eastAsia="Times New Roman" w:hAnsi="Times New Roman" w:cs="Times New Roman"/>
                <w:b/>
                <w:sz w:val="24"/>
                <w:szCs w:val="24"/>
                <w:lang w:val="en-US" w:eastAsia="pl-PL"/>
              </w:rPr>
              <w:t> </w:t>
            </w:r>
            <w:r w:rsidRPr="00F4716C">
              <w:rPr>
                <w:rFonts w:ascii="Times New Roman" w:eastAsia="Times New Roman" w:hAnsi="Times New Roman" w:cs="Times New Roman"/>
                <w:b/>
                <w:sz w:val="24"/>
                <w:szCs w:val="24"/>
                <w:lang w:eastAsia="pl-PL"/>
              </w:rPr>
              <w:t>3’ end</w:t>
            </w:r>
            <w:r w:rsidRPr="00F4716C">
              <w:rPr>
                <w:rFonts w:ascii="Times New Roman" w:eastAsia="Times New Roman" w:hAnsi="Times New Roman" w:cs="Times New Roman"/>
                <w:b/>
                <w:sz w:val="24"/>
                <w:szCs w:val="24"/>
                <w:lang w:val="en-US" w:eastAsia="pl-PL"/>
              </w:rPr>
              <w:t xml:space="preserve"> sequence</w:t>
            </w:r>
            <w:r w:rsidRPr="00F4716C">
              <w:rPr>
                <w:rFonts w:ascii="Times New Roman" w:eastAsia="Times New Roman" w:hAnsi="Times New Roman" w:cs="Times New Roman"/>
                <w:b/>
                <w:sz w:val="24"/>
                <w:szCs w:val="24"/>
                <w:lang w:eastAsia="pl-PL"/>
              </w:rPr>
              <w:t xml:space="preserve"> </w:t>
            </w:r>
          </w:p>
        </w:tc>
        <w:tc>
          <w:tcPr>
            <w:tcW w:w="2047" w:type="dxa"/>
            <w:gridSpan w:val="2"/>
            <w:tcBorders>
              <w:top w:val="single" w:sz="18" w:space="0" w:color="auto"/>
              <w:left w:val="single" w:sz="18" w:space="0" w:color="000000"/>
              <w:bottom w:val="single" w:sz="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b/>
                <w:sz w:val="24"/>
                <w:szCs w:val="24"/>
                <w:lang w:eastAsia="pl-PL"/>
              </w:rPr>
            </w:pPr>
            <w:r w:rsidRPr="00F4716C">
              <w:rPr>
                <w:rFonts w:ascii="Times New Roman" w:eastAsia="Times New Roman" w:hAnsi="Times New Roman" w:cs="Times New Roman"/>
                <w:b/>
                <w:sz w:val="24"/>
                <w:szCs w:val="24"/>
                <w:lang w:eastAsia="pl-PL"/>
              </w:rPr>
              <w:t>YPD 30</w:t>
            </w:r>
            <w:r w:rsidRPr="00F4716C">
              <w:rPr>
                <w:rFonts w:ascii="Times New Roman" w:hAnsi="Times New Roman" w:cs="Times New Roman"/>
                <w:sz w:val="24"/>
                <w:szCs w:val="24"/>
                <w:lang w:val="en-US"/>
              </w:rPr>
              <w:t>°</w:t>
            </w:r>
            <w:r w:rsidRPr="00F4716C">
              <w:rPr>
                <w:rFonts w:ascii="Times New Roman" w:eastAsia="Times New Roman" w:hAnsi="Times New Roman" w:cs="Times New Roman"/>
                <w:b/>
                <w:sz w:val="24"/>
                <w:szCs w:val="24"/>
                <w:lang w:eastAsia="pl-PL"/>
              </w:rPr>
              <w:t>C</w:t>
            </w:r>
          </w:p>
        </w:tc>
        <w:tc>
          <w:tcPr>
            <w:tcW w:w="2047" w:type="dxa"/>
            <w:gridSpan w:val="2"/>
            <w:tcBorders>
              <w:top w:val="single" w:sz="18" w:space="0" w:color="auto"/>
              <w:left w:val="nil"/>
              <w:bottom w:val="single" w:sz="8" w:space="0" w:color="000000"/>
              <w:right w:val="single" w:sz="4" w:space="0" w:color="auto"/>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b/>
                <w:sz w:val="24"/>
                <w:szCs w:val="24"/>
                <w:lang w:eastAsia="pl-PL"/>
              </w:rPr>
            </w:pPr>
            <w:r w:rsidRPr="00F4716C">
              <w:rPr>
                <w:rFonts w:ascii="Times New Roman" w:eastAsia="Times New Roman" w:hAnsi="Times New Roman" w:cs="Times New Roman"/>
                <w:b/>
                <w:sz w:val="24"/>
                <w:szCs w:val="24"/>
                <w:lang w:eastAsia="pl-PL"/>
              </w:rPr>
              <w:t>YPGly 37</w:t>
            </w:r>
            <w:r w:rsidRPr="00F4716C">
              <w:rPr>
                <w:rFonts w:ascii="Times New Roman" w:hAnsi="Times New Roman" w:cs="Times New Roman"/>
                <w:sz w:val="24"/>
                <w:szCs w:val="24"/>
                <w:lang w:val="en-US"/>
              </w:rPr>
              <w:t>°</w:t>
            </w:r>
            <w:r w:rsidRPr="00F4716C">
              <w:rPr>
                <w:rFonts w:ascii="Times New Roman" w:eastAsia="Times New Roman" w:hAnsi="Times New Roman" w:cs="Times New Roman"/>
                <w:b/>
                <w:sz w:val="24"/>
                <w:szCs w:val="24"/>
                <w:lang w:eastAsia="pl-PL"/>
              </w:rPr>
              <w:t>C</w:t>
            </w:r>
          </w:p>
        </w:tc>
        <w:tc>
          <w:tcPr>
            <w:tcW w:w="2048" w:type="dxa"/>
            <w:gridSpan w:val="2"/>
            <w:tcBorders>
              <w:top w:val="single" w:sz="18" w:space="0" w:color="auto"/>
              <w:left w:val="single" w:sz="4" w:space="0" w:color="auto"/>
              <w:bottom w:val="single" w:sz="4" w:space="0" w:color="auto"/>
              <w:right w:val="single" w:sz="18" w:space="0" w:color="auto"/>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b/>
                <w:sz w:val="24"/>
                <w:szCs w:val="24"/>
                <w:lang w:eastAsia="pl-PL"/>
              </w:rPr>
            </w:pPr>
            <w:r w:rsidRPr="00F4716C">
              <w:rPr>
                <w:rFonts w:ascii="Times New Roman" w:eastAsia="Times New Roman" w:hAnsi="Times New Roman" w:cs="Times New Roman"/>
                <w:b/>
                <w:sz w:val="24"/>
                <w:szCs w:val="24"/>
                <w:lang w:eastAsia="pl-PL"/>
              </w:rPr>
              <w:t>YPGly 39</w:t>
            </w:r>
            <w:r w:rsidRPr="00F4716C">
              <w:rPr>
                <w:rFonts w:ascii="Times New Roman" w:hAnsi="Times New Roman" w:cs="Times New Roman"/>
                <w:sz w:val="24"/>
                <w:szCs w:val="24"/>
                <w:lang w:val="en-US"/>
              </w:rPr>
              <w:t>°</w:t>
            </w:r>
            <w:r w:rsidRPr="00F4716C">
              <w:rPr>
                <w:rFonts w:ascii="Times New Roman" w:eastAsia="Times New Roman" w:hAnsi="Times New Roman" w:cs="Times New Roman"/>
                <w:b/>
                <w:sz w:val="24"/>
                <w:szCs w:val="24"/>
                <w:lang w:eastAsia="pl-PL"/>
              </w:rPr>
              <w:t>C</w:t>
            </w:r>
          </w:p>
        </w:tc>
      </w:tr>
      <w:tr w:rsidR="009B5893" w:rsidRPr="00F4716C" w:rsidTr="009B5893">
        <w:trPr>
          <w:trHeight w:val="610"/>
        </w:trPr>
        <w:tc>
          <w:tcPr>
            <w:tcW w:w="1572" w:type="dxa"/>
            <w:tcBorders>
              <w:left w:val="single" w:sz="18" w:space="0" w:color="auto"/>
              <w:bottom w:val="single" w:sz="18" w:space="0" w:color="000000"/>
              <w:right w:val="single" w:sz="18" w:space="0" w:color="000000"/>
            </w:tcBorders>
          </w:tcPr>
          <w:p w:rsidR="009B5893" w:rsidRPr="00F4716C" w:rsidRDefault="009B5893" w:rsidP="000E599C">
            <w:pPr>
              <w:spacing w:after="0" w:line="360" w:lineRule="auto"/>
              <w:rPr>
                <w:rFonts w:ascii="Times New Roman" w:eastAsia="Times New Roman" w:hAnsi="Times New Roman" w:cs="Times New Roman"/>
                <w:b/>
                <w:sz w:val="24"/>
                <w:szCs w:val="24"/>
                <w:lang w:eastAsia="pl-PL"/>
              </w:rPr>
            </w:pPr>
          </w:p>
        </w:tc>
        <w:tc>
          <w:tcPr>
            <w:tcW w:w="1572" w:type="dxa"/>
            <w:vMerge/>
            <w:tcBorders>
              <w:left w:val="single" w:sz="18" w:space="0" w:color="000000"/>
              <w:bottom w:val="single" w:sz="18" w:space="0" w:color="000000"/>
              <w:right w:val="single" w:sz="18" w:space="0" w:color="000000"/>
            </w:tcBorders>
            <w:shd w:val="clear" w:color="auto" w:fill="auto"/>
            <w:noWrap/>
            <w:vAlign w:val="center"/>
            <w:hideMark/>
          </w:tcPr>
          <w:p w:rsidR="009B5893" w:rsidRPr="00F4716C" w:rsidRDefault="009B5893" w:rsidP="000E599C">
            <w:pPr>
              <w:spacing w:after="0" w:line="360" w:lineRule="auto"/>
              <w:rPr>
                <w:rFonts w:ascii="Times New Roman" w:eastAsia="Times New Roman" w:hAnsi="Times New Roman" w:cs="Times New Roman"/>
                <w:b/>
                <w:sz w:val="24"/>
                <w:szCs w:val="24"/>
                <w:lang w:eastAsia="pl-PL"/>
              </w:rPr>
            </w:pPr>
          </w:p>
        </w:tc>
        <w:tc>
          <w:tcPr>
            <w:tcW w:w="1023" w:type="dxa"/>
            <w:tcBorders>
              <w:top w:val="single" w:sz="8" w:space="0" w:color="000000"/>
              <w:left w:val="single" w:sz="18" w:space="0" w:color="000000"/>
              <w:bottom w:val="single" w:sz="1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b/>
                <w:sz w:val="24"/>
                <w:szCs w:val="24"/>
                <w:lang w:val="en-US" w:eastAsia="pl-PL"/>
              </w:rPr>
            </w:pPr>
            <w:r w:rsidRPr="00F4716C">
              <w:rPr>
                <w:rFonts w:ascii="Times New Roman" w:eastAsia="Times New Roman" w:hAnsi="Times New Roman" w:cs="Times New Roman"/>
                <w:b/>
                <w:sz w:val="24"/>
                <w:szCs w:val="24"/>
                <w:lang w:val="en-US" w:eastAsia="pl-PL"/>
              </w:rPr>
              <w:t>number of clones</w:t>
            </w:r>
          </w:p>
        </w:tc>
        <w:tc>
          <w:tcPr>
            <w:tcW w:w="1024" w:type="dxa"/>
            <w:tcBorders>
              <w:top w:val="single" w:sz="8" w:space="0" w:color="000000"/>
              <w:left w:val="nil"/>
              <w:bottom w:val="single" w:sz="1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b/>
                <w:sz w:val="24"/>
                <w:szCs w:val="24"/>
                <w:lang w:val="en-US" w:eastAsia="pl-PL"/>
              </w:rPr>
            </w:pPr>
            <w:r w:rsidRPr="00F4716C">
              <w:rPr>
                <w:rFonts w:ascii="Times New Roman" w:eastAsia="Times New Roman" w:hAnsi="Times New Roman" w:cs="Times New Roman"/>
                <w:b/>
                <w:sz w:val="24"/>
                <w:szCs w:val="24"/>
                <w:lang w:val="en-US" w:eastAsia="pl-PL"/>
              </w:rPr>
              <w:t>%</w:t>
            </w:r>
          </w:p>
        </w:tc>
        <w:tc>
          <w:tcPr>
            <w:tcW w:w="1024" w:type="dxa"/>
            <w:tcBorders>
              <w:top w:val="single" w:sz="8" w:space="0" w:color="000000"/>
              <w:left w:val="nil"/>
              <w:bottom w:val="single" w:sz="1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b/>
                <w:sz w:val="24"/>
                <w:szCs w:val="24"/>
                <w:lang w:val="en-US" w:eastAsia="pl-PL"/>
              </w:rPr>
            </w:pPr>
            <w:r w:rsidRPr="00F4716C">
              <w:rPr>
                <w:rFonts w:ascii="Times New Roman" w:eastAsia="Times New Roman" w:hAnsi="Times New Roman" w:cs="Times New Roman"/>
                <w:b/>
                <w:sz w:val="24"/>
                <w:szCs w:val="24"/>
                <w:lang w:val="en-US" w:eastAsia="pl-PL"/>
              </w:rPr>
              <w:t>number of clones</w:t>
            </w:r>
          </w:p>
        </w:tc>
        <w:tc>
          <w:tcPr>
            <w:tcW w:w="1023" w:type="dxa"/>
            <w:tcBorders>
              <w:top w:val="single" w:sz="8" w:space="0" w:color="000000"/>
              <w:left w:val="nil"/>
              <w:bottom w:val="single" w:sz="18" w:space="0" w:color="000000"/>
              <w:right w:val="single" w:sz="4" w:space="0" w:color="auto"/>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b/>
                <w:sz w:val="24"/>
                <w:szCs w:val="24"/>
                <w:lang w:val="en-US" w:eastAsia="pl-PL"/>
              </w:rPr>
            </w:pPr>
            <w:r w:rsidRPr="00F4716C">
              <w:rPr>
                <w:rFonts w:ascii="Times New Roman" w:eastAsia="Times New Roman" w:hAnsi="Times New Roman" w:cs="Times New Roman"/>
                <w:b/>
                <w:sz w:val="24"/>
                <w:szCs w:val="24"/>
                <w:lang w:val="en-US" w:eastAsia="pl-PL"/>
              </w:rPr>
              <w:t>%</w:t>
            </w:r>
          </w:p>
        </w:tc>
        <w:tc>
          <w:tcPr>
            <w:tcW w:w="1024" w:type="dxa"/>
            <w:tcBorders>
              <w:top w:val="single" w:sz="4" w:space="0" w:color="auto"/>
              <w:left w:val="single" w:sz="4" w:space="0" w:color="auto"/>
              <w:bottom w:val="single" w:sz="18" w:space="0" w:color="000000"/>
              <w:right w:val="single" w:sz="4" w:space="0" w:color="auto"/>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b/>
                <w:sz w:val="24"/>
                <w:szCs w:val="24"/>
                <w:lang w:val="en-US" w:eastAsia="pl-PL"/>
              </w:rPr>
            </w:pPr>
            <w:r w:rsidRPr="00F4716C">
              <w:rPr>
                <w:rFonts w:ascii="Times New Roman" w:eastAsia="Times New Roman" w:hAnsi="Times New Roman" w:cs="Times New Roman"/>
                <w:b/>
                <w:sz w:val="24"/>
                <w:szCs w:val="24"/>
                <w:lang w:val="en-US" w:eastAsia="pl-PL"/>
              </w:rPr>
              <w:t>number of clones</w:t>
            </w:r>
          </w:p>
        </w:tc>
        <w:tc>
          <w:tcPr>
            <w:tcW w:w="1024" w:type="dxa"/>
            <w:tcBorders>
              <w:top w:val="single" w:sz="4" w:space="0" w:color="auto"/>
              <w:left w:val="single" w:sz="4" w:space="0" w:color="auto"/>
              <w:bottom w:val="single" w:sz="18" w:space="0" w:color="000000"/>
              <w:right w:val="single" w:sz="18" w:space="0" w:color="auto"/>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b/>
                <w:sz w:val="24"/>
                <w:szCs w:val="24"/>
                <w:lang w:val="en-US" w:eastAsia="pl-PL"/>
              </w:rPr>
            </w:pPr>
            <w:r w:rsidRPr="00F4716C">
              <w:rPr>
                <w:rFonts w:ascii="Times New Roman" w:eastAsia="Times New Roman" w:hAnsi="Times New Roman" w:cs="Times New Roman"/>
                <w:b/>
                <w:sz w:val="24"/>
                <w:szCs w:val="24"/>
                <w:lang w:val="en-US" w:eastAsia="pl-PL"/>
              </w:rPr>
              <w:t>%</w:t>
            </w:r>
          </w:p>
        </w:tc>
      </w:tr>
      <w:tr w:rsidR="009B5893" w:rsidRPr="00F4716C" w:rsidTr="009B5893">
        <w:trPr>
          <w:trHeight w:val="300"/>
        </w:trPr>
        <w:tc>
          <w:tcPr>
            <w:tcW w:w="1572" w:type="dxa"/>
            <w:vMerge w:val="restart"/>
            <w:tcBorders>
              <w:top w:val="single" w:sz="18" w:space="0" w:color="000000"/>
              <w:left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3’ end-processed</w:t>
            </w:r>
            <w:r w:rsidRPr="00F4716C">
              <w:rPr>
                <w:rFonts w:ascii="Times New Roman" w:eastAsia="Times New Roman" w:hAnsi="Times New Roman" w:cs="Times New Roman"/>
                <w:sz w:val="24"/>
                <w:szCs w:val="24"/>
                <w:lang w:val="en-US" w:eastAsia="pl-PL"/>
              </w:rPr>
              <w:br/>
              <w:t xml:space="preserve"> pre-tRNA</w:t>
            </w:r>
          </w:p>
        </w:tc>
        <w:tc>
          <w:tcPr>
            <w:tcW w:w="1572" w:type="dxa"/>
            <w:tcBorders>
              <w:top w:val="single" w:sz="18" w:space="0" w:color="000000"/>
              <w:left w:val="single" w:sz="18" w:space="0" w:color="000000"/>
              <w:bottom w:val="single" w:sz="8" w:space="0" w:color="000000"/>
              <w:right w:val="single" w:sz="18" w:space="0" w:color="000000"/>
            </w:tcBorders>
            <w:shd w:val="clear" w:color="auto" w:fill="auto"/>
            <w:noWrap/>
            <w:vAlign w:val="center"/>
          </w:tcPr>
          <w:p w:rsidR="009B5893" w:rsidRPr="00F4716C" w:rsidRDefault="009B5893" w:rsidP="000E599C">
            <w:pPr>
              <w:spacing w:after="0" w:line="360" w:lineRule="auto"/>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C</w:t>
            </w:r>
          </w:p>
        </w:tc>
        <w:tc>
          <w:tcPr>
            <w:tcW w:w="1023" w:type="dxa"/>
            <w:tcBorders>
              <w:top w:val="single" w:sz="18" w:space="0" w:color="000000"/>
              <w:left w:val="single" w:sz="18" w:space="0" w:color="000000"/>
              <w:bottom w:val="single" w:sz="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24</w:t>
            </w:r>
          </w:p>
        </w:tc>
        <w:tc>
          <w:tcPr>
            <w:tcW w:w="1024" w:type="dxa"/>
            <w:tcBorders>
              <w:top w:val="single" w:sz="18" w:space="0" w:color="000000"/>
              <w:left w:val="nil"/>
              <w:bottom w:val="single" w:sz="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29</w:t>
            </w:r>
          </w:p>
        </w:tc>
        <w:tc>
          <w:tcPr>
            <w:tcW w:w="1024" w:type="dxa"/>
            <w:tcBorders>
              <w:top w:val="single" w:sz="18" w:space="0" w:color="000000"/>
              <w:left w:val="nil"/>
              <w:bottom w:val="single" w:sz="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3</w:t>
            </w:r>
          </w:p>
        </w:tc>
        <w:tc>
          <w:tcPr>
            <w:tcW w:w="1023" w:type="dxa"/>
            <w:tcBorders>
              <w:top w:val="single" w:sz="18" w:space="0" w:color="000000"/>
              <w:left w:val="nil"/>
              <w:bottom w:val="single" w:sz="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3</w:t>
            </w:r>
          </w:p>
        </w:tc>
        <w:tc>
          <w:tcPr>
            <w:tcW w:w="1024" w:type="dxa"/>
            <w:tcBorders>
              <w:top w:val="single" w:sz="18" w:space="0" w:color="000000"/>
              <w:left w:val="nil"/>
              <w:bottom w:val="single" w:sz="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5</w:t>
            </w:r>
          </w:p>
        </w:tc>
        <w:tc>
          <w:tcPr>
            <w:tcW w:w="1024" w:type="dxa"/>
            <w:tcBorders>
              <w:top w:val="single" w:sz="18" w:space="0" w:color="000000"/>
              <w:left w:val="nil"/>
              <w:bottom w:val="single" w:sz="8" w:space="0" w:color="000000"/>
              <w:right w:val="single" w:sz="1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5</w:t>
            </w:r>
          </w:p>
        </w:tc>
      </w:tr>
      <w:tr w:rsidR="009B5893" w:rsidRPr="00F4716C" w:rsidTr="009B5893">
        <w:trPr>
          <w:trHeight w:val="300"/>
        </w:trPr>
        <w:tc>
          <w:tcPr>
            <w:tcW w:w="1572" w:type="dxa"/>
            <w:vMerge/>
            <w:tcBorders>
              <w:left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p>
        </w:tc>
        <w:tc>
          <w:tcPr>
            <w:tcW w:w="1572" w:type="dxa"/>
            <w:tcBorders>
              <w:top w:val="single" w:sz="8" w:space="0" w:color="000000"/>
              <w:left w:val="single" w:sz="18" w:space="0" w:color="000000"/>
              <w:bottom w:val="single" w:sz="8" w:space="0" w:color="000000"/>
              <w:right w:val="single" w:sz="18" w:space="0" w:color="000000"/>
            </w:tcBorders>
            <w:shd w:val="clear" w:color="auto" w:fill="auto"/>
            <w:noWrap/>
            <w:vAlign w:val="center"/>
          </w:tcPr>
          <w:p w:rsidR="009B5893" w:rsidRPr="00F4716C" w:rsidRDefault="009B5893" w:rsidP="000E599C">
            <w:pPr>
              <w:spacing w:after="0" w:line="360" w:lineRule="auto"/>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CC</w:t>
            </w:r>
          </w:p>
        </w:tc>
        <w:tc>
          <w:tcPr>
            <w:tcW w:w="1023" w:type="dxa"/>
            <w:tcBorders>
              <w:top w:val="single" w:sz="8" w:space="0" w:color="000000"/>
              <w:left w:val="single" w:sz="18" w:space="0" w:color="000000"/>
              <w:bottom w:val="single" w:sz="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10</w:t>
            </w:r>
          </w:p>
        </w:tc>
        <w:tc>
          <w:tcPr>
            <w:tcW w:w="1024" w:type="dxa"/>
            <w:tcBorders>
              <w:top w:val="single" w:sz="8" w:space="0" w:color="000000"/>
              <w:left w:val="nil"/>
              <w:bottom w:val="single" w:sz="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12</w:t>
            </w:r>
          </w:p>
        </w:tc>
        <w:tc>
          <w:tcPr>
            <w:tcW w:w="1024" w:type="dxa"/>
            <w:tcBorders>
              <w:top w:val="single" w:sz="8" w:space="0" w:color="000000"/>
              <w:left w:val="nil"/>
              <w:bottom w:val="single" w:sz="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1</w:t>
            </w:r>
          </w:p>
        </w:tc>
        <w:tc>
          <w:tcPr>
            <w:tcW w:w="1023" w:type="dxa"/>
            <w:tcBorders>
              <w:top w:val="single" w:sz="8" w:space="0" w:color="000000"/>
              <w:left w:val="nil"/>
              <w:bottom w:val="single" w:sz="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1</w:t>
            </w:r>
          </w:p>
        </w:tc>
        <w:tc>
          <w:tcPr>
            <w:tcW w:w="1024" w:type="dxa"/>
            <w:tcBorders>
              <w:top w:val="single" w:sz="8" w:space="0" w:color="000000"/>
              <w:left w:val="nil"/>
              <w:bottom w:val="single" w:sz="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p>
        </w:tc>
        <w:tc>
          <w:tcPr>
            <w:tcW w:w="1024" w:type="dxa"/>
            <w:tcBorders>
              <w:top w:val="single" w:sz="8" w:space="0" w:color="000000"/>
              <w:left w:val="nil"/>
              <w:bottom w:val="single" w:sz="8" w:space="0" w:color="000000"/>
              <w:right w:val="single" w:sz="1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0</w:t>
            </w:r>
          </w:p>
        </w:tc>
      </w:tr>
      <w:tr w:rsidR="009B5893" w:rsidRPr="00F4716C" w:rsidTr="009B5893">
        <w:trPr>
          <w:trHeight w:val="300"/>
        </w:trPr>
        <w:tc>
          <w:tcPr>
            <w:tcW w:w="1572" w:type="dxa"/>
            <w:vMerge/>
            <w:tcBorders>
              <w:left w:val="single" w:sz="18" w:space="0" w:color="000000"/>
              <w:bottom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p>
        </w:tc>
        <w:tc>
          <w:tcPr>
            <w:tcW w:w="1572" w:type="dxa"/>
            <w:tcBorders>
              <w:top w:val="single" w:sz="8" w:space="0" w:color="000000"/>
              <w:left w:val="single" w:sz="18" w:space="0" w:color="000000"/>
              <w:bottom w:val="single" w:sz="18" w:space="0" w:color="000000"/>
              <w:right w:val="single" w:sz="18" w:space="0" w:color="000000"/>
            </w:tcBorders>
            <w:shd w:val="clear" w:color="auto" w:fill="auto"/>
            <w:noWrap/>
            <w:vAlign w:val="center"/>
          </w:tcPr>
          <w:p w:rsidR="009B5893" w:rsidRPr="00F4716C" w:rsidRDefault="009B5893" w:rsidP="000E599C">
            <w:pPr>
              <w:spacing w:after="0" w:line="360" w:lineRule="auto"/>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CCA</w:t>
            </w:r>
          </w:p>
        </w:tc>
        <w:tc>
          <w:tcPr>
            <w:tcW w:w="1023" w:type="dxa"/>
            <w:tcBorders>
              <w:top w:val="single" w:sz="8" w:space="0" w:color="000000"/>
              <w:left w:val="single" w:sz="18" w:space="0" w:color="000000"/>
              <w:bottom w:val="single" w:sz="1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9</w:t>
            </w:r>
          </w:p>
        </w:tc>
        <w:tc>
          <w:tcPr>
            <w:tcW w:w="1024" w:type="dxa"/>
            <w:tcBorders>
              <w:top w:val="single" w:sz="8" w:space="0" w:color="000000"/>
              <w:left w:val="nil"/>
              <w:bottom w:val="single" w:sz="1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11</w:t>
            </w:r>
          </w:p>
        </w:tc>
        <w:tc>
          <w:tcPr>
            <w:tcW w:w="1024" w:type="dxa"/>
            <w:tcBorders>
              <w:top w:val="single" w:sz="8" w:space="0" w:color="000000"/>
              <w:left w:val="nil"/>
              <w:bottom w:val="single" w:sz="1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6</w:t>
            </w:r>
          </w:p>
        </w:tc>
        <w:tc>
          <w:tcPr>
            <w:tcW w:w="1023" w:type="dxa"/>
            <w:tcBorders>
              <w:top w:val="single" w:sz="8" w:space="0" w:color="000000"/>
              <w:left w:val="nil"/>
              <w:bottom w:val="single" w:sz="1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7</w:t>
            </w:r>
          </w:p>
        </w:tc>
        <w:tc>
          <w:tcPr>
            <w:tcW w:w="1024" w:type="dxa"/>
            <w:tcBorders>
              <w:top w:val="single" w:sz="8" w:space="0" w:color="000000"/>
              <w:left w:val="nil"/>
              <w:bottom w:val="single" w:sz="18" w:space="0" w:color="000000"/>
              <w:right w:val="single" w:sz="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4</w:t>
            </w:r>
          </w:p>
        </w:tc>
        <w:tc>
          <w:tcPr>
            <w:tcW w:w="1024" w:type="dxa"/>
            <w:tcBorders>
              <w:top w:val="single" w:sz="8" w:space="0" w:color="000000"/>
              <w:left w:val="nil"/>
              <w:bottom w:val="single" w:sz="18" w:space="0" w:color="000000"/>
              <w:right w:val="single" w:sz="18" w:space="0" w:color="000000"/>
            </w:tcBorders>
            <w:shd w:val="clear" w:color="auto" w:fill="auto"/>
            <w:noWrap/>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4</w:t>
            </w:r>
          </w:p>
        </w:tc>
      </w:tr>
      <w:tr w:rsidR="009B5893" w:rsidRPr="00F4716C" w:rsidTr="009B5893">
        <w:trPr>
          <w:trHeight w:val="300"/>
        </w:trPr>
        <w:tc>
          <w:tcPr>
            <w:tcW w:w="1572" w:type="dxa"/>
            <w:vMerge w:val="restart"/>
            <w:tcBorders>
              <w:top w:val="single" w:sz="18" w:space="0" w:color="000000"/>
              <w:left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pre-tRNAs containing trailer</w:t>
            </w:r>
          </w:p>
        </w:tc>
        <w:tc>
          <w:tcPr>
            <w:tcW w:w="1572" w:type="dxa"/>
            <w:tcBorders>
              <w:top w:val="single" w:sz="18" w:space="0" w:color="000000"/>
              <w:left w:val="single" w:sz="18" w:space="0" w:color="000000"/>
              <w:bottom w:val="single" w:sz="8" w:space="0" w:color="000000"/>
              <w:right w:val="single" w:sz="18" w:space="0" w:color="000000"/>
            </w:tcBorders>
            <w:shd w:val="clear" w:color="auto" w:fill="auto"/>
            <w:noWrap/>
            <w:vAlign w:val="center"/>
            <w:hideMark/>
          </w:tcPr>
          <w:p w:rsidR="009B5893" w:rsidRPr="00F4716C" w:rsidRDefault="00950390" w:rsidP="000E599C">
            <w:pPr>
              <w:spacing w:after="0" w:line="360" w:lineRule="auto"/>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C</w:t>
            </w:r>
            <w:r w:rsidR="009B5893" w:rsidRPr="00F4716C">
              <w:rPr>
                <w:rFonts w:ascii="Times New Roman" w:eastAsia="Times New Roman" w:hAnsi="Times New Roman" w:cs="Times New Roman"/>
                <w:sz w:val="24"/>
                <w:szCs w:val="24"/>
                <w:lang w:val="en-US" w:eastAsia="pl-PL"/>
              </w:rPr>
              <w:t>tt</w:t>
            </w:r>
          </w:p>
        </w:tc>
        <w:tc>
          <w:tcPr>
            <w:tcW w:w="1023" w:type="dxa"/>
            <w:tcBorders>
              <w:top w:val="single" w:sz="18" w:space="0" w:color="000000"/>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p>
        </w:tc>
        <w:tc>
          <w:tcPr>
            <w:tcW w:w="1024" w:type="dxa"/>
            <w:tcBorders>
              <w:top w:val="single" w:sz="1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0</w:t>
            </w:r>
          </w:p>
        </w:tc>
        <w:tc>
          <w:tcPr>
            <w:tcW w:w="1024" w:type="dxa"/>
            <w:tcBorders>
              <w:top w:val="single" w:sz="1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1</w:t>
            </w:r>
          </w:p>
        </w:tc>
        <w:tc>
          <w:tcPr>
            <w:tcW w:w="1023" w:type="dxa"/>
            <w:tcBorders>
              <w:top w:val="single" w:sz="1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1</w:t>
            </w:r>
          </w:p>
        </w:tc>
        <w:tc>
          <w:tcPr>
            <w:tcW w:w="1024" w:type="dxa"/>
            <w:tcBorders>
              <w:top w:val="single" w:sz="1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p>
        </w:tc>
        <w:tc>
          <w:tcPr>
            <w:tcW w:w="1024" w:type="dxa"/>
            <w:tcBorders>
              <w:top w:val="single" w:sz="18" w:space="0" w:color="000000"/>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0</w:t>
            </w:r>
          </w:p>
        </w:tc>
      </w:tr>
      <w:tr w:rsidR="009B5893" w:rsidRPr="00F4716C" w:rsidTr="009B5893">
        <w:trPr>
          <w:trHeight w:val="315"/>
        </w:trPr>
        <w:tc>
          <w:tcPr>
            <w:tcW w:w="1572" w:type="dxa"/>
            <w:vMerge/>
            <w:tcBorders>
              <w:left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p>
        </w:tc>
        <w:tc>
          <w:tcPr>
            <w:tcW w:w="1572" w:type="dxa"/>
            <w:tcBorders>
              <w:top w:val="single" w:sz="8" w:space="0" w:color="000000"/>
              <w:left w:val="single" w:sz="18" w:space="0" w:color="000000"/>
              <w:bottom w:val="single" w:sz="8" w:space="0" w:color="000000"/>
              <w:right w:val="single" w:sz="18" w:space="0" w:color="000000"/>
            </w:tcBorders>
            <w:shd w:val="clear" w:color="auto" w:fill="auto"/>
            <w:noWrap/>
            <w:vAlign w:val="center"/>
            <w:hideMark/>
          </w:tcPr>
          <w:p w:rsidR="009B5893" w:rsidRPr="00F4716C" w:rsidRDefault="00950390" w:rsidP="000E599C">
            <w:pPr>
              <w:spacing w:after="0" w:line="360" w:lineRule="auto"/>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C</w:t>
            </w:r>
            <w:r w:rsidR="009B5893" w:rsidRPr="00F4716C">
              <w:rPr>
                <w:rFonts w:ascii="Times New Roman" w:eastAsia="Times New Roman" w:hAnsi="Times New Roman" w:cs="Times New Roman"/>
                <w:sz w:val="24"/>
                <w:szCs w:val="24"/>
                <w:lang w:val="en-US" w:eastAsia="pl-PL"/>
              </w:rPr>
              <w:t>ttt</w:t>
            </w:r>
          </w:p>
        </w:tc>
        <w:tc>
          <w:tcPr>
            <w:tcW w:w="1023" w:type="dxa"/>
            <w:tcBorders>
              <w:top w:val="single" w:sz="8" w:space="0" w:color="000000"/>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1</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1</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1</w:t>
            </w:r>
          </w:p>
        </w:tc>
        <w:tc>
          <w:tcPr>
            <w:tcW w:w="1023"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1</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p>
        </w:tc>
        <w:tc>
          <w:tcPr>
            <w:tcW w:w="1024" w:type="dxa"/>
            <w:tcBorders>
              <w:top w:val="single" w:sz="8" w:space="0" w:color="000000"/>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0</w:t>
            </w:r>
          </w:p>
        </w:tc>
      </w:tr>
      <w:tr w:rsidR="009B5893" w:rsidRPr="00F4716C" w:rsidTr="009B5893">
        <w:trPr>
          <w:trHeight w:val="300"/>
        </w:trPr>
        <w:tc>
          <w:tcPr>
            <w:tcW w:w="1572" w:type="dxa"/>
            <w:vMerge/>
            <w:tcBorders>
              <w:left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p>
        </w:tc>
        <w:tc>
          <w:tcPr>
            <w:tcW w:w="1572" w:type="dxa"/>
            <w:tcBorders>
              <w:top w:val="single" w:sz="8" w:space="0" w:color="000000"/>
              <w:left w:val="single" w:sz="18" w:space="0" w:color="000000"/>
              <w:bottom w:val="single" w:sz="8" w:space="0" w:color="000000"/>
              <w:right w:val="single" w:sz="18" w:space="0" w:color="000000"/>
            </w:tcBorders>
            <w:shd w:val="clear" w:color="auto" w:fill="auto"/>
            <w:noWrap/>
            <w:vAlign w:val="center"/>
            <w:hideMark/>
          </w:tcPr>
          <w:p w:rsidR="009B5893" w:rsidRPr="00F4716C" w:rsidRDefault="00CD1154" w:rsidP="000E599C">
            <w:pPr>
              <w:spacing w:after="0" w:line="360" w:lineRule="auto"/>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C</w:t>
            </w:r>
            <w:r w:rsidR="009B5893" w:rsidRPr="00F4716C">
              <w:rPr>
                <w:rFonts w:ascii="Times New Roman" w:eastAsia="Times New Roman" w:hAnsi="Times New Roman" w:cs="Times New Roman"/>
                <w:sz w:val="24"/>
                <w:szCs w:val="24"/>
                <w:lang w:val="en-US" w:eastAsia="pl-PL"/>
              </w:rPr>
              <w:t>tttc</w:t>
            </w:r>
          </w:p>
        </w:tc>
        <w:tc>
          <w:tcPr>
            <w:tcW w:w="1023" w:type="dxa"/>
            <w:tcBorders>
              <w:top w:val="single" w:sz="8" w:space="0" w:color="000000"/>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0</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2</w:t>
            </w:r>
          </w:p>
        </w:tc>
        <w:tc>
          <w:tcPr>
            <w:tcW w:w="1023"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2</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3</w:t>
            </w:r>
          </w:p>
        </w:tc>
        <w:tc>
          <w:tcPr>
            <w:tcW w:w="1024" w:type="dxa"/>
            <w:tcBorders>
              <w:top w:val="single" w:sz="8" w:space="0" w:color="000000"/>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3</w:t>
            </w:r>
          </w:p>
        </w:tc>
      </w:tr>
      <w:tr w:rsidR="009B5893" w:rsidRPr="00F4716C" w:rsidTr="009B5893">
        <w:trPr>
          <w:trHeight w:val="300"/>
        </w:trPr>
        <w:tc>
          <w:tcPr>
            <w:tcW w:w="1572" w:type="dxa"/>
            <w:vMerge/>
            <w:tcBorders>
              <w:left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p>
        </w:tc>
        <w:tc>
          <w:tcPr>
            <w:tcW w:w="1572" w:type="dxa"/>
            <w:tcBorders>
              <w:top w:val="single" w:sz="8" w:space="0" w:color="000000"/>
              <w:left w:val="single" w:sz="18" w:space="0" w:color="000000"/>
              <w:bottom w:val="single" w:sz="8" w:space="0" w:color="000000"/>
              <w:right w:val="single" w:sz="18" w:space="0" w:color="000000"/>
            </w:tcBorders>
            <w:shd w:val="clear" w:color="auto" w:fill="auto"/>
            <w:noWrap/>
            <w:vAlign w:val="center"/>
            <w:hideMark/>
          </w:tcPr>
          <w:p w:rsidR="009B5893" w:rsidRPr="00F4716C" w:rsidRDefault="00CD1154" w:rsidP="000E599C">
            <w:pPr>
              <w:spacing w:after="0" w:line="360" w:lineRule="auto"/>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C</w:t>
            </w:r>
            <w:r w:rsidR="009B5893" w:rsidRPr="00F4716C">
              <w:rPr>
                <w:rFonts w:ascii="Times New Roman" w:eastAsia="Times New Roman" w:hAnsi="Times New Roman" w:cs="Times New Roman"/>
                <w:sz w:val="24"/>
                <w:szCs w:val="24"/>
                <w:lang w:val="en-US" w:eastAsia="pl-PL"/>
              </w:rPr>
              <w:t>tttct</w:t>
            </w:r>
          </w:p>
        </w:tc>
        <w:tc>
          <w:tcPr>
            <w:tcW w:w="1023" w:type="dxa"/>
            <w:tcBorders>
              <w:top w:val="single" w:sz="8" w:space="0" w:color="000000"/>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4</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5</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17</w:t>
            </w:r>
          </w:p>
        </w:tc>
        <w:tc>
          <w:tcPr>
            <w:tcW w:w="1023"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19</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8</w:t>
            </w:r>
          </w:p>
        </w:tc>
        <w:tc>
          <w:tcPr>
            <w:tcW w:w="1024" w:type="dxa"/>
            <w:tcBorders>
              <w:top w:val="single" w:sz="8" w:space="0" w:color="000000"/>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9</w:t>
            </w:r>
          </w:p>
        </w:tc>
      </w:tr>
      <w:tr w:rsidR="009B5893" w:rsidRPr="00F4716C" w:rsidTr="009B5893">
        <w:trPr>
          <w:trHeight w:val="300"/>
        </w:trPr>
        <w:tc>
          <w:tcPr>
            <w:tcW w:w="1572" w:type="dxa"/>
            <w:vMerge/>
            <w:tcBorders>
              <w:left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p>
        </w:tc>
        <w:tc>
          <w:tcPr>
            <w:tcW w:w="1572" w:type="dxa"/>
            <w:tcBorders>
              <w:top w:val="single" w:sz="8" w:space="0" w:color="000000"/>
              <w:left w:val="single" w:sz="18" w:space="0" w:color="000000"/>
              <w:bottom w:val="single" w:sz="8" w:space="0" w:color="000000"/>
              <w:right w:val="single" w:sz="18" w:space="0" w:color="000000"/>
            </w:tcBorders>
            <w:shd w:val="clear" w:color="auto" w:fill="auto"/>
            <w:noWrap/>
            <w:vAlign w:val="center"/>
            <w:hideMark/>
          </w:tcPr>
          <w:p w:rsidR="009B5893" w:rsidRPr="00F4716C" w:rsidRDefault="00CD1154" w:rsidP="000E599C">
            <w:pPr>
              <w:spacing w:after="0" w:line="360" w:lineRule="auto"/>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C</w:t>
            </w:r>
            <w:r w:rsidR="009B5893" w:rsidRPr="00F4716C">
              <w:rPr>
                <w:rFonts w:ascii="Times New Roman" w:eastAsia="Times New Roman" w:hAnsi="Times New Roman" w:cs="Times New Roman"/>
                <w:sz w:val="24"/>
                <w:szCs w:val="24"/>
                <w:lang w:val="en-US" w:eastAsia="pl-PL"/>
              </w:rPr>
              <w:t>tttctc</w:t>
            </w:r>
          </w:p>
        </w:tc>
        <w:tc>
          <w:tcPr>
            <w:tcW w:w="1023" w:type="dxa"/>
            <w:tcBorders>
              <w:top w:val="single" w:sz="8" w:space="0" w:color="000000"/>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27</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33</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29</w:t>
            </w:r>
          </w:p>
        </w:tc>
        <w:tc>
          <w:tcPr>
            <w:tcW w:w="1023"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32</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22</w:t>
            </w:r>
          </w:p>
        </w:tc>
        <w:tc>
          <w:tcPr>
            <w:tcW w:w="1024" w:type="dxa"/>
            <w:tcBorders>
              <w:top w:val="single" w:sz="8" w:space="0" w:color="000000"/>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24</w:t>
            </w:r>
          </w:p>
        </w:tc>
      </w:tr>
      <w:tr w:rsidR="009B5893" w:rsidRPr="00F4716C" w:rsidTr="009B5893">
        <w:trPr>
          <w:trHeight w:val="300"/>
        </w:trPr>
        <w:tc>
          <w:tcPr>
            <w:tcW w:w="1572" w:type="dxa"/>
            <w:vMerge/>
            <w:tcBorders>
              <w:left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p>
        </w:tc>
        <w:tc>
          <w:tcPr>
            <w:tcW w:w="1572" w:type="dxa"/>
            <w:tcBorders>
              <w:top w:val="single" w:sz="8" w:space="0" w:color="000000"/>
              <w:left w:val="single" w:sz="18" w:space="0" w:color="000000"/>
              <w:bottom w:val="single" w:sz="8" w:space="0" w:color="000000"/>
              <w:right w:val="single" w:sz="18" w:space="0" w:color="000000"/>
            </w:tcBorders>
            <w:shd w:val="clear" w:color="auto" w:fill="auto"/>
            <w:noWrap/>
            <w:vAlign w:val="center"/>
            <w:hideMark/>
          </w:tcPr>
          <w:p w:rsidR="009B5893" w:rsidRPr="00F4716C" w:rsidRDefault="00CD1154" w:rsidP="000E599C">
            <w:pPr>
              <w:spacing w:after="0" w:line="360" w:lineRule="auto"/>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C</w:t>
            </w:r>
            <w:r w:rsidR="009B5893" w:rsidRPr="00F4716C">
              <w:rPr>
                <w:rFonts w:ascii="Times New Roman" w:eastAsia="Times New Roman" w:hAnsi="Times New Roman" w:cs="Times New Roman"/>
                <w:sz w:val="24"/>
                <w:szCs w:val="24"/>
                <w:lang w:val="en-US" w:eastAsia="pl-PL"/>
              </w:rPr>
              <w:t>tttctct</w:t>
            </w:r>
          </w:p>
        </w:tc>
        <w:tc>
          <w:tcPr>
            <w:tcW w:w="1023" w:type="dxa"/>
            <w:tcBorders>
              <w:top w:val="single" w:sz="8" w:space="0" w:color="000000"/>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6</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7</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3</w:t>
            </w:r>
          </w:p>
        </w:tc>
        <w:tc>
          <w:tcPr>
            <w:tcW w:w="1023"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3</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20</w:t>
            </w:r>
          </w:p>
        </w:tc>
        <w:tc>
          <w:tcPr>
            <w:tcW w:w="1024" w:type="dxa"/>
            <w:tcBorders>
              <w:top w:val="single" w:sz="8" w:space="0" w:color="000000"/>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22</w:t>
            </w:r>
          </w:p>
        </w:tc>
      </w:tr>
      <w:tr w:rsidR="009B5893" w:rsidRPr="00F4716C" w:rsidTr="009B5893">
        <w:trPr>
          <w:trHeight w:val="300"/>
        </w:trPr>
        <w:tc>
          <w:tcPr>
            <w:tcW w:w="1572" w:type="dxa"/>
            <w:vMerge/>
            <w:tcBorders>
              <w:left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572" w:type="dxa"/>
            <w:tcBorders>
              <w:top w:val="single" w:sz="8" w:space="0" w:color="000000"/>
              <w:left w:val="single" w:sz="18" w:space="0" w:color="000000"/>
              <w:bottom w:val="single" w:sz="8" w:space="0" w:color="000000"/>
              <w:right w:val="single" w:sz="18" w:space="0" w:color="000000"/>
            </w:tcBorders>
            <w:shd w:val="clear" w:color="auto" w:fill="auto"/>
            <w:noWrap/>
            <w:vAlign w:val="center"/>
            <w:hideMark/>
          </w:tcPr>
          <w:p w:rsidR="009B5893" w:rsidRPr="00F4716C" w:rsidRDefault="00CD1154" w:rsidP="000E599C">
            <w:pPr>
              <w:spacing w:after="0" w:line="360" w:lineRule="auto"/>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C</w:t>
            </w:r>
            <w:r w:rsidR="009B5893" w:rsidRPr="00F4716C">
              <w:rPr>
                <w:rFonts w:ascii="Times New Roman" w:eastAsia="Times New Roman" w:hAnsi="Times New Roman" w:cs="Times New Roman"/>
                <w:sz w:val="24"/>
                <w:szCs w:val="24"/>
                <w:lang w:eastAsia="pl-PL"/>
              </w:rPr>
              <w:t>tttctctt</w:t>
            </w:r>
          </w:p>
        </w:tc>
        <w:tc>
          <w:tcPr>
            <w:tcW w:w="1023" w:type="dxa"/>
            <w:tcBorders>
              <w:top w:val="single" w:sz="8" w:space="0" w:color="000000"/>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3"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2</w:t>
            </w:r>
          </w:p>
        </w:tc>
        <w:tc>
          <w:tcPr>
            <w:tcW w:w="1024" w:type="dxa"/>
            <w:tcBorders>
              <w:top w:val="single" w:sz="8" w:space="0" w:color="000000"/>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2</w:t>
            </w:r>
          </w:p>
        </w:tc>
      </w:tr>
      <w:tr w:rsidR="009B5893" w:rsidRPr="00F4716C" w:rsidTr="009B5893">
        <w:trPr>
          <w:trHeight w:val="300"/>
        </w:trPr>
        <w:tc>
          <w:tcPr>
            <w:tcW w:w="1572" w:type="dxa"/>
            <w:vMerge/>
            <w:tcBorders>
              <w:left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572" w:type="dxa"/>
            <w:tcBorders>
              <w:top w:val="single" w:sz="8" w:space="0" w:color="000000"/>
              <w:left w:val="single" w:sz="18" w:space="0" w:color="000000"/>
              <w:bottom w:val="single" w:sz="8" w:space="0" w:color="000000"/>
              <w:right w:val="single" w:sz="18" w:space="0" w:color="000000"/>
            </w:tcBorders>
            <w:shd w:val="clear" w:color="auto" w:fill="auto"/>
            <w:noWrap/>
            <w:vAlign w:val="center"/>
            <w:hideMark/>
          </w:tcPr>
          <w:p w:rsidR="009B5893" w:rsidRPr="00F4716C" w:rsidRDefault="00CD1154" w:rsidP="000E599C">
            <w:pPr>
              <w:spacing w:after="0" w:line="360" w:lineRule="auto"/>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C</w:t>
            </w:r>
            <w:r w:rsidR="009B5893" w:rsidRPr="00F4716C">
              <w:rPr>
                <w:rFonts w:ascii="Times New Roman" w:eastAsia="Times New Roman" w:hAnsi="Times New Roman" w:cs="Times New Roman"/>
                <w:sz w:val="24"/>
                <w:szCs w:val="24"/>
                <w:lang w:eastAsia="pl-PL"/>
              </w:rPr>
              <w:t>tttctcttt</w:t>
            </w:r>
          </w:p>
        </w:tc>
        <w:tc>
          <w:tcPr>
            <w:tcW w:w="1023" w:type="dxa"/>
            <w:tcBorders>
              <w:top w:val="single" w:sz="8" w:space="0" w:color="000000"/>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3"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4</w:t>
            </w:r>
          </w:p>
        </w:tc>
        <w:tc>
          <w:tcPr>
            <w:tcW w:w="1024" w:type="dxa"/>
            <w:tcBorders>
              <w:top w:val="single" w:sz="8" w:space="0" w:color="000000"/>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4</w:t>
            </w:r>
          </w:p>
        </w:tc>
      </w:tr>
      <w:tr w:rsidR="009B5893" w:rsidRPr="00F4716C" w:rsidTr="009B5893">
        <w:trPr>
          <w:trHeight w:val="300"/>
        </w:trPr>
        <w:tc>
          <w:tcPr>
            <w:tcW w:w="1572" w:type="dxa"/>
            <w:vMerge/>
            <w:tcBorders>
              <w:left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572" w:type="dxa"/>
            <w:tcBorders>
              <w:top w:val="single" w:sz="8" w:space="0" w:color="000000"/>
              <w:left w:val="single" w:sz="18" w:space="0" w:color="000000"/>
              <w:bottom w:val="single" w:sz="8" w:space="0" w:color="000000"/>
              <w:right w:val="single" w:sz="18" w:space="0" w:color="000000"/>
            </w:tcBorders>
            <w:shd w:val="clear" w:color="auto" w:fill="auto"/>
            <w:noWrap/>
            <w:vAlign w:val="center"/>
            <w:hideMark/>
          </w:tcPr>
          <w:p w:rsidR="009B5893" w:rsidRPr="00F4716C" w:rsidRDefault="00CD1154" w:rsidP="000E599C">
            <w:pPr>
              <w:spacing w:after="0" w:line="360" w:lineRule="auto"/>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C</w:t>
            </w:r>
            <w:r w:rsidR="009B5893" w:rsidRPr="00F4716C">
              <w:rPr>
                <w:rFonts w:ascii="Times New Roman" w:eastAsia="Times New Roman" w:hAnsi="Times New Roman" w:cs="Times New Roman"/>
                <w:sz w:val="24"/>
                <w:szCs w:val="24"/>
                <w:lang w:eastAsia="pl-PL"/>
              </w:rPr>
              <w:t>tttctctttt</w:t>
            </w:r>
          </w:p>
        </w:tc>
        <w:tc>
          <w:tcPr>
            <w:tcW w:w="1023" w:type="dxa"/>
            <w:tcBorders>
              <w:top w:val="single" w:sz="8" w:space="0" w:color="000000"/>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4</w:t>
            </w:r>
          </w:p>
        </w:tc>
        <w:tc>
          <w:tcPr>
            <w:tcW w:w="1023"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4</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8</w:t>
            </w:r>
          </w:p>
        </w:tc>
        <w:tc>
          <w:tcPr>
            <w:tcW w:w="1024" w:type="dxa"/>
            <w:tcBorders>
              <w:top w:val="single" w:sz="8" w:space="0" w:color="000000"/>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9</w:t>
            </w:r>
          </w:p>
        </w:tc>
      </w:tr>
      <w:tr w:rsidR="009B5893" w:rsidRPr="00F4716C" w:rsidTr="009B5893">
        <w:trPr>
          <w:trHeight w:val="300"/>
        </w:trPr>
        <w:tc>
          <w:tcPr>
            <w:tcW w:w="1572" w:type="dxa"/>
            <w:vMerge/>
            <w:tcBorders>
              <w:left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572" w:type="dxa"/>
            <w:tcBorders>
              <w:top w:val="single" w:sz="8" w:space="0" w:color="000000"/>
              <w:left w:val="single" w:sz="18" w:space="0" w:color="000000"/>
              <w:bottom w:val="single" w:sz="8" w:space="0" w:color="000000"/>
              <w:right w:val="single" w:sz="18" w:space="0" w:color="000000"/>
            </w:tcBorders>
            <w:shd w:val="clear" w:color="auto" w:fill="auto"/>
            <w:noWrap/>
            <w:vAlign w:val="center"/>
            <w:hideMark/>
          </w:tcPr>
          <w:p w:rsidR="009B5893" w:rsidRPr="00F4716C" w:rsidRDefault="00CD1154" w:rsidP="000E599C">
            <w:pPr>
              <w:spacing w:after="0" w:line="360" w:lineRule="auto"/>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C</w:t>
            </w:r>
            <w:r w:rsidR="009B5893" w:rsidRPr="00F4716C">
              <w:rPr>
                <w:rFonts w:ascii="Times New Roman" w:eastAsia="Times New Roman" w:hAnsi="Times New Roman" w:cs="Times New Roman"/>
                <w:sz w:val="24"/>
                <w:szCs w:val="24"/>
                <w:lang w:eastAsia="pl-PL"/>
              </w:rPr>
              <w:t>tttctcttttt</w:t>
            </w:r>
          </w:p>
        </w:tc>
        <w:tc>
          <w:tcPr>
            <w:tcW w:w="1023" w:type="dxa"/>
            <w:tcBorders>
              <w:top w:val="single" w:sz="8" w:space="0" w:color="000000"/>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2</w:t>
            </w:r>
          </w:p>
        </w:tc>
        <w:tc>
          <w:tcPr>
            <w:tcW w:w="1023"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2</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4</w:t>
            </w:r>
          </w:p>
        </w:tc>
        <w:tc>
          <w:tcPr>
            <w:tcW w:w="1024" w:type="dxa"/>
            <w:tcBorders>
              <w:top w:val="single" w:sz="8" w:space="0" w:color="000000"/>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4</w:t>
            </w:r>
          </w:p>
        </w:tc>
      </w:tr>
      <w:tr w:rsidR="009B5893" w:rsidRPr="00F4716C" w:rsidTr="009B5893">
        <w:trPr>
          <w:trHeight w:val="300"/>
        </w:trPr>
        <w:tc>
          <w:tcPr>
            <w:tcW w:w="1572" w:type="dxa"/>
            <w:vMerge/>
            <w:tcBorders>
              <w:left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572" w:type="dxa"/>
            <w:tcBorders>
              <w:top w:val="single" w:sz="8" w:space="0" w:color="000000"/>
              <w:left w:val="single" w:sz="18" w:space="0" w:color="000000"/>
              <w:bottom w:val="single" w:sz="8" w:space="0" w:color="000000"/>
              <w:right w:val="single" w:sz="18" w:space="0" w:color="000000"/>
            </w:tcBorders>
            <w:shd w:val="clear" w:color="auto" w:fill="auto"/>
            <w:noWrap/>
            <w:vAlign w:val="center"/>
            <w:hideMark/>
          </w:tcPr>
          <w:p w:rsidR="009B5893" w:rsidRPr="00F4716C" w:rsidRDefault="00CD1154" w:rsidP="000E599C">
            <w:pPr>
              <w:spacing w:after="0" w:line="360" w:lineRule="auto"/>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C</w:t>
            </w:r>
            <w:r w:rsidR="009B5893" w:rsidRPr="00F4716C">
              <w:rPr>
                <w:rFonts w:ascii="Times New Roman" w:eastAsia="Times New Roman" w:hAnsi="Times New Roman" w:cs="Times New Roman"/>
                <w:sz w:val="24"/>
                <w:szCs w:val="24"/>
                <w:lang w:eastAsia="pl-PL"/>
              </w:rPr>
              <w:t>tttctctttttt</w:t>
            </w:r>
          </w:p>
        </w:tc>
        <w:tc>
          <w:tcPr>
            <w:tcW w:w="1023" w:type="dxa"/>
            <w:tcBorders>
              <w:top w:val="single" w:sz="8" w:space="0" w:color="000000"/>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3"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single" w:sz="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3</w:t>
            </w:r>
          </w:p>
        </w:tc>
        <w:tc>
          <w:tcPr>
            <w:tcW w:w="1024" w:type="dxa"/>
            <w:tcBorders>
              <w:top w:val="single" w:sz="8" w:space="0" w:color="000000"/>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3</w:t>
            </w:r>
          </w:p>
        </w:tc>
      </w:tr>
      <w:tr w:rsidR="009B5893" w:rsidRPr="00F4716C" w:rsidTr="009B5893">
        <w:trPr>
          <w:trHeight w:val="300"/>
        </w:trPr>
        <w:tc>
          <w:tcPr>
            <w:tcW w:w="1572" w:type="dxa"/>
            <w:vMerge/>
            <w:tcBorders>
              <w:left w:val="single" w:sz="18" w:space="0" w:color="000000"/>
              <w:bottom w:val="single" w:sz="18" w:space="0" w:color="000000"/>
              <w:right w:val="single" w:sz="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572" w:type="dxa"/>
            <w:tcBorders>
              <w:top w:val="single" w:sz="8" w:space="0" w:color="000000"/>
              <w:left w:val="single" w:sz="18" w:space="0" w:color="000000"/>
              <w:bottom w:val="single" w:sz="18" w:space="0" w:color="000000"/>
              <w:right w:val="single" w:sz="18" w:space="0" w:color="000000"/>
            </w:tcBorders>
            <w:shd w:val="clear" w:color="auto" w:fill="auto"/>
            <w:noWrap/>
            <w:vAlign w:val="center"/>
            <w:hideMark/>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ctttctcttttttt</w:t>
            </w:r>
          </w:p>
        </w:tc>
        <w:tc>
          <w:tcPr>
            <w:tcW w:w="1023" w:type="dxa"/>
            <w:tcBorders>
              <w:top w:val="single" w:sz="8" w:space="0" w:color="000000"/>
              <w:left w:val="single" w:sz="18" w:space="0" w:color="000000"/>
              <w:bottom w:val="single" w:sz="1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4" w:type="dxa"/>
            <w:tcBorders>
              <w:top w:val="single" w:sz="8" w:space="0" w:color="000000"/>
              <w:left w:val="nil"/>
              <w:bottom w:val="single" w:sz="1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single" w:sz="8" w:space="0" w:color="000000"/>
              <w:left w:val="nil"/>
              <w:bottom w:val="single" w:sz="1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3" w:type="dxa"/>
            <w:tcBorders>
              <w:top w:val="single" w:sz="8" w:space="0" w:color="000000"/>
              <w:left w:val="nil"/>
              <w:bottom w:val="single" w:sz="1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single" w:sz="8" w:space="0" w:color="000000"/>
              <w:left w:val="nil"/>
              <w:bottom w:val="single" w:sz="1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3</w:t>
            </w:r>
          </w:p>
        </w:tc>
        <w:tc>
          <w:tcPr>
            <w:tcW w:w="1024" w:type="dxa"/>
            <w:tcBorders>
              <w:top w:val="single" w:sz="8" w:space="0" w:color="000000"/>
              <w:left w:val="nil"/>
              <w:bottom w:val="single" w:sz="1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3</w:t>
            </w:r>
          </w:p>
        </w:tc>
      </w:tr>
      <w:tr w:rsidR="009B5893" w:rsidRPr="00F4716C" w:rsidTr="009B5893">
        <w:trPr>
          <w:trHeight w:val="300"/>
        </w:trPr>
        <w:tc>
          <w:tcPr>
            <w:tcW w:w="1572" w:type="dxa"/>
            <w:vMerge w:val="restart"/>
            <w:tcBorders>
              <w:top w:val="single" w:sz="18" w:space="0" w:color="000000"/>
              <w:left w:val="single" w:sz="18" w:space="0" w:color="000000"/>
              <w:right w:val="single" w:sz="18" w:space="0" w:color="000000"/>
            </w:tcBorders>
            <w:vAlign w:val="center"/>
          </w:tcPr>
          <w:p w:rsidR="009B5893" w:rsidRPr="00F4716C" w:rsidRDefault="009B5893" w:rsidP="000E599C">
            <w:pPr>
              <w:spacing w:after="0" w:line="360" w:lineRule="auto"/>
              <w:jc w:val="center"/>
              <w:rPr>
                <w:rFonts w:ascii="Times New Roman" w:eastAsia="Times New Roman" w:hAnsi="Times New Roman" w:cs="Times New Roman"/>
                <w:sz w:val="24"/>
                <w:szCs w:val="24"/>
                <w:lang w:val="en-US" w:eastAsia="pl-PL"/>
              </w:rPr>
            </w:pPr>
            <w:r w:rsidRPr="00F4716C">
              <w:rPr>
                <w:rFonts w:ascii="Times New Roman" w:eastAsia="Times New Roman" w:hAnsi="Times New Roman" w:cs="Times New Roman"/>
                <w:sz w:val="24"/>
                <w:szCs w:val="24"/>
                <w:lang w:val="en-US" w:eastAsia="pl-PL"/>
              </w:rPr>
              <w:t>pre-tRNA with extra A at the 3’ end</w:t>
            </w:r>
          </w:p>
        </w:tc>
        <w:tc>
          <w:tcPr>
            <w:tcW w:w="1572" w:type="dxa"/>
            <w:tcBorders>
              <w:top w:val="single" w:sz="18" w:space="0" w:color="000000"/>
              <w:left w:val="single" w:sz="18" w:space="0" w:color="000000"/>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cttAA</w:t>
            </w:r>
          </w:p>
        </w:tc>
        <w:tc>
          <w:tcPr>
            <w:tcW w:w="1023" w:type="dxa"/>
            <w:tcBorders>
              <w:top w:val="single" w:sz="18" w:space="0" w:color="000000"/>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4" w:type="dxa"/>
            <w:tcBorders>
              <w:top w:val="single" w:sz="1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single" w:sz="1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w:t>
            </w:r>
          </w:p>
        </w:tc>
        <w:tc>
          <w:tcPr>
            <w:tcW w:w="1023" w:type="dxa"/>
            <w:tcBorders>
              <w:top w:val="single" w:sz="1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w:t>
            </w:r>
          </w:p>
        </w:tc>
        <w:tc>
          <w:tcPr>
            <w:tcW w:w="1024" w:type="dxa"/>
            <w:tcBorders>
              <w:top w:val="single" w:sz="18" w:space="0" w:color="000000"/>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4" w:type="dxa"/>
            <w:tcBorders>
              <w:top w:val="single" w:sz="18" w:space="0" w:color="000000"/>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r>
      <w:tr w:rsidR="009B5893" w:rsidRPr="00F4716C" w:rsidTr="009B5893">
        <w:trPr>
          <w:trHeight w:val="300"/>
        </w:trPr>
        <w:tc>
          <w:tcPr>
            <w:tcW w:w="1572" w:type="dxa"/>
            <w:vMerge/>
            <w:tcBorders>
              <w:left w:val="single" w:sz="18" w:space="0" w:color="000000"/>
              <w:right w:val="single" w:sz="18" w:space="0" w:color="000000"/>
            </w:tcBorders>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p>
        </w:tc>
        <w:tc>
          <w:tcPr>
            <w:tcW w:w="1572" w:type="dxa"/>
            <w:tcBorders>
              <w:top w:val="nil"/>
              <w:left w:val="single" w:sz="18" w:space="0" w:color="000000"/>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ctttcA</w:t>
            </w:r>
          </w:p>
        </w:tc>
        <w:tc>
          <w:tcPr>
            <w:tcW w:w="1023" w:type="dxa"/>
            <w:tcBorders>
              <w:top w:val="nil"/>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w:t>
            </w:r>
          </w:p>
        </w:tc>
        <w:tc>
          <w:tcPr>
            <w:tcW w:w="1023"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w:t>
            </w:r>
          </w:p>
        </w:tc>
        <w:tc>
          <w:tcPr>
            <w:tcW w:w="1024" w:type="dxa"/>
            <w:tcBorders>
              <w:top w:val="nil"/>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w:t>
            </w:r>
          </w:p>
        </w:tc>
      </w:tr>
      <w:tr w:rsidR="009B5893" w:rsidRPr="00F4716C" w:rsidTr="009B5893">
        <w:trPr>
          <w:trHeight w:val="300"/>
        </w:trPr>
        <w:tc>
          <w:tcPr>
            <w:tcW w:w="1572" w:type="dxa"/>
            <w:vMerge/>
            <w:tcBorders>
              <w:left w:val="single" w:sz="18" w:space="0" w:color="000000"/>
              <w:right w:val="single" w:sz="18" w:space="0" w:color="000000"/>
            </w:tcBorders>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p>
        </w:tc>
        <w:tc>
          <w:tcPr>
            <w:tcW w:w="1572" w:type="dxa"/>
            <w:tcBorders>
              <w:top w:val="nil"/>
              <w:left w:val="single" w:sz="18" w:space="0" w:color="000000"/>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ctttctA</w:t>
            </w:r>
          </w:p>
        </w:tc>
        <w:tc>
          <w:tcPr>
            <w:tcW w:w="1023" w:type="dxa"/>
            <w:tcBorders>
              <w:top w:val="nil"/>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5</w:t>
            </w:r>
          </w:p>
        </w:tc>
        <w:tc>
          <w:tcPr>
            <w:tcW w:w="1023"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6</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2</w:t>
            </w:r>
          </w:p>
        </w:tc>
        <w:tc>
          <w:tcPr>
            <w:tcW w:w="1024" w:type="dxa"/>
            <w:tcBorders>
              <w:top w:val="nil"/>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2</w:t>
            </w:r>
          </w:p>
        </w:tc>
      </w:tr>
      <w:tr w:rsidR="009B5893" w:rsidRPr="00F4716C" w:rsidTr="009B5893">
        <w:trPr>
          <w:trHeight w:val="300"/>
        </w:trPr>
        <w:tc>
          <w:tcPr>
            <w:tcW w:w="1572" w:type="dxa"/>
            <w:vMerge/>
            <w:tcBorders>
              <w:left w:val="single" w:sz="18" w:space="0" w:color="000000"/>
              <w:right w:val="single" w:sz="18" w:space="0" w:color="000000"/>
            </w:tcBorders>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p>
        </w:tc>
        <w:tc>
          <w:tcPr>
            <w:tcW w:w="1572" w:type="dxa"/>
            <w:tcBorders>
              <w:top w:val="nil"/>
              <w:left w:val="single" w:sz="18" w:space="0" w:color="000000"/>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ctttctAA</w:t>
            </w:r>
          </w:p>
        </w:tc>
        <w:tc>
          <w:tcPr>
            <w:tcW w:w="1023" w:type="dxa"/>
            <w:tcBorders>
              <w:top w:val="nil"/>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2</w:t>
            </w:r>
          </w:p>
        </w:tc>
        <w:tc>
          <w:tcPr>
            <w:tcW w:w="1023"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2</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4" w:type="dxa"/>
            <w:tcBorders>
              <w:top w:val="nil"/>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r>
      <w:tr w:rsidR="009B5893" w:rsidRPr="00F4716C" w:rsidTr="009B5893">
        <w:trPr>
          <w:trHeight w:val="300"/>
        </w:trPr>
        <w:tc>
          <w:tcPr>
            <w:tcW w:w="1572" w:type="dxa"/>
            <w:vMerge/>
            <w:tcBorders>
              <w:left w:val="single" w:sz="18" w:space="0" w:color="000000"/>
              <w:right w:val="single" w:sz="18" w:space="0" w:color="000000"/>
            </w:tcBorders>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p>
        </w:tc>
        <w:tc>
          <w:tcPr>
            <w:tcW w:w="1572" w:type="dxa"/>
            <w:tcBorders>
              <w:top w:val="nil"/>
              <w:left w:val="single" w:sz="18" w:space="0" w:color="000000"/>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ctttctcA</w:t>
            </w:r>
          </w:p>
        </w:tc>
        <w:tc>
          <w:tcPr>
            <w:tcW w:w="1023" w:type="dxa"/>
            <w:tcBorders>
              <w:top w:val="nil"/>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2</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2</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12</w:t>
            </w:r>
          </w:p>
        </w:tc>
        <w:tc>
          <w:tcPr>
            <w:tcW w:w="1023"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13</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w:t>
            </w:r>
          </w:p>
        </w:tc>
        <w:tc>
          <w:tcPr>
            <w:tcW w:w="1024" w:type="dxa"/>
            <w:tcBorders>
              <w:top w:val="nil"/>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w:t>
            </w:r>
          </w:p>
        </w:tc>
      </w:tr>
      <w:tr w:rsidR="009B5893" w:rsidRPr="00F4716C" w:rsidTr="009B5893">
        <w:trPr>
          <w:trHeight w:val="300"/>
        </w:trPr>
        <w:tc>
          <w:tcPr>
            <w:tcW w:w="1572" w:type="dxa"/>
            <w:vMerge/>
            <w:tcBorders>
              <w:left w:val="single" w:sz="18" w:space="0" w:color="000000"/>
              <w:right w:val="single" w:sz="18" w:space="0" w:color="000000"/>
            </w:tcBorders>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p>
        </w:tc>
        <w:tc>
          <w:tcPr>
            <w:tcW w:w="1572" w:type="dxa"/>
            <w:tcBorders>
              <w:top w:val="nil"/>
              <w:left w:val="single" w:sz="18" w:space="0" w:color="000000"/>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ctttctctttA</w:t>
            </w:r>
          </w:p>
        </w:tc>
        <w:tc>
          <w:tcPr>
            <w:tcW w:w="1023" w:type="dxa"/>
            <w:tcBorders>
              <w:top w:val="nil"/>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3"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w:t>
            </w:r>
          </w:p>
        </w:tc>
        <w:tc>
          <w:tcPr>
            <w:tcW w:w="1024" w:type="dxa"/>
            <w:tcBorders>
              <w:top w:val="nil"/>
              <w:left w:val="nil"/>
              <w:bottom w:val="single" w:sz="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w:t>
            </w:r>
          </w:p>
        </w:tc>
      </w:tr>
      <w:tr w:rsidR="009B5893" w:rsidRPr="00F4716C" w:rsidTr="009B5893">
        <w:trPr>
          <w:trHeight w:val="300"/>
        </w:trPr>
        <w:tc>
          <w:tcPr>
            <w:tcW w:w="1572" w:type="dxa"/>
            <w:vMerge/>
            <w:tcBorders>
              <w:left w:val="single" w:sz="18" w:space="0" w:color="000000"/>
              <w:bottom w:val="single" w:sz="18" w:space="0" w:color="000000"/>
              <w:right w:val="single" w:sz="18" w:space="0" w:color="000000"/>
            </w:tcBorders>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p>
        </w:tc>
        <w:tc>
          <w:tcPr>
            <w:tcW w:w="1572" w:type="dxa"/>
            <w:tcBorders>
              <w:top w:val="nil"/>
              <w:left w:val="single" w:sz="18" w:space="0" w:color="000000"/>
              <w:bottom w:val="single" w:sz="18" w:space="0" w:color="000000"/>
              <w:right w:val="single" w:sz="18" w:space="0" w:color="000000"/>
            </w:tcBorders>
            <w:shd w:val="clear" w:color="auto" w:fill="auto"/>
            <w:noWrap/>
            <w:vAlign w:val="center"/>
            <w:hideMark/>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ctttctctttAAAAA</w:t>
            </w:r>
          </w:p>
        </w:tc>
        <w:tc>
          <w:tcPr>
            <w:tcW w:w="1023" w:type="dxa"/>
            <w:tcBorders>
              <w:top w:val="nil"/>
              <w:left w:val="single" w:sz="18" w:space="0" w:color="000000"/>
              <w:bottom w:val="single" w:sz="1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4" w:type="dxa"/>
            <w:tcBorders>
              <w:top w:val="nil"/>
              <w:left w:val="nil"/>
              <w:bottom w:val="single" w:sz="1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nil"/>
              <w:left w:val="nil"/>
              <w:bottom w:val="single" w:sz="1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p>
        </w:tc>
        <w:tc>
          <w:tcPr>
            <w:tcW w:w="1023" w:type="dxa"/>
            <w:tcBorders>
              <w:top w:val="nil"/>
              <w:left w:val="nil"/>
              <w:bottom w:val="single" w:sz="1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0</w:t>
            </w:r>
          </w:p>
        </w:tc>
        <w:tc>
          <w:tcPr>
            <w:tcW w:w="1024" w:type="dxa"/>
            <w:tcBorders>
              <w:top w:val="nil"/>
              <w:left w:val="nil"/>
              <w:bottom w:val="single" w:sz="1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w:t>
            </w:r>
          </w:p>
        </w:tc>
        <w:tc>
          <w:tcPr>
            <w:tcW w:w="1024" w:type="dxa"/>
            <w:tcBorders>
              <w:top w:val="nil"/>
              <w:left w:val="nil"/>
              <w:bottom w:val="single" w:sz="18" w:space="0" w:color="000000"/>
              <w:right w:val="single" w:sz="1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w:t>
            </w:r>
          </w:p>
        </w:tc>
      </w:tr>
      <w:tr w:rsidR="009B5893" w:rsidRPr="00F4716C" w:rsidTr="009B5893">
        <w:trPr>
          <w:trHeight w:val="905"/>
        </w:trPr>
        <w:tc>
          <w:tcPr>
            <w:tcW w:w="1572" w:type="dxa"/>
            <w:tcBorders>
              <w:top w:val="nil"/>
              <w:left w:val="single" w:sz="8" w:space="0" w:color="000000"/>
              <w:bottom w:val="single" w:sz="8" w:space="0" w:color="000000"/>
              <w:right w:val="single" w:sz="18" w:space="0" w:color="000000"/>
            </w:tcBorders>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p>
        </w:tc>
        <w:tc>
          <w:tcPr>
            <w:tcW w:w="1572" w:type="dxa"/>
            <w:tcBorders>
              <w:top w:val="nil"/>
              <w:left w:val="single" w:sz="18" w:space="0" w:color="000000"/>
              <w:bottom w:val="single" w:sz="18" w:space="0" w:color="000000"/>
              <w:right w:val="single" w:sz="18" w:space="0" w:color="000000"/>
            </w:tcBorders>
            <w:shd w:val="clear" w:color="auto" w:fill="auto"/>
            <w:noWrap/>
            <w:vAlign w:val="center"/>
            <w:hideMark/>
          </w:tcPr>
          <w:p w:rsidR="009B5893" w:rsidRPr="00F4716C" w:rsidRDefault="009B5893" w:rsidP="000E599C">
            <w:pPr>
              <w:spacing w:after="0" w:line="360" w:lineRule="auto"/>
              <w:rPr>
                <w:rFonts w:ascii="Times New Roman" w:eastAsia="Times New Roman" w:hAnsi="Times New Roman" w:cs="Times New Roman"/>
                <w:sz w:val="24"/>
                <w:szCs w:val="24"/>
                <w:lang w:eastAsia="pl-PL"/>
              </w:rPr>
            </w:pPr>
            <w:r w:rsidRPr="00F4716C">
              <w:rPr>
                <w:rFonts w:ascii="Times New Roman" w:eastAsia="Times New Roman" w:hAnsi="Times New Roman" w:cs="Times New Roman"/>
                <w:b/>
                <w:sz w:val="24"/>
                <w:szCs w:val="24"/>
                <w:lang w:val="en-US" w:eastAsia="pl-PL"/>
              </w:rPr>
              <w:t xml:space="preserve">Total </w:t>
            </w:r>
          </w:p>
        </w:tc>
        <w:tc>
          <w:tcPr>
            <w:tcW w:w="1023" w:type="dxa"/>
            <w:tcBorders>
              <w:top w:val="nil"/>
              <w:left w:val="single" w:sz="18" w:space="0" w:color="000000"/>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83</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100</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90</w:t>
            </w:r>
          </w:p>
        </w:tc>
        <w:tc>
          <w:tcPr>
            <w:tcW w:w="1023"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100</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92</w:t>
            </w:r>
          </w:p>
        </w:tc>
        <w:tc>
          <w:tcPr>
            <w:tcW w:w="1024" w:type="dxa"/>
            <w:tcBorders>
              <w:top w:val="nil"/>
              <w:left w:val="nil"/>
              <w:bottom w:val="single" w:sz="8" w:space="0" w:color="000000"/>
              <w:right w:val="single" w:sz="8" w:space="0" w:color="000000"/>
            </w:tcBorders>
            <w:shd w:val="clear" w:color="auto" w:fill="auto"/>
            <w:noWrap/>
            <w:vAlign w:val="center"/>
            <w:hideMark/>
          </w:tcPr>
          <w:p w:rsidR="009B5893" w:rsidRPr="00F4716C" w:rsidRDefault="009B5893" w:rsidP="000E599C">
            <w:pPr>
              <w:spacing w:after="0" w:line="360" w:lineRule="auto"/>
              <w:jc w:val="center"/>
              <w:rPr>
                <w:rFonts w:ascii="Times New Roman" w:eastAsia="Times New Roman" w:hAnsi="Times New Roman" w:cs="Times New Roman"/>
                <w:sz w:val="24"/>
                <w:szCs w:val="24"/>
                <w:lang w:eastAsia="pl-PL"/>
              </w:rPr>
            </w:pPr>
            <w:r w:rsidRPr="00F4716C">
              <w:rPr>
                <w:rFonts w:ascii="Times New Roman" w:eastAsia="Times New Roman" w:hAnsi="Times New Roman" w:cs="Times New Roman"/>
                <w:sz w:val="24"/>
                <w:szCs w:val="24"/>
                <w:lang w:eastAsia="pl-PL"/>
              </w:rPr>
              <w:t>100</w:t>
            </w:r>
          </w:p>
        </w:tc>
      </w:tr>
    </w:tbl>
    <w:p w:rsidR="008065EA" w:rsidRPr="00F4716C" w:rsidRDefault="008065EA" w:rsidP="008065EA">
      <w:pPr>
        <w:pStyle w:val="NormalnyWeb"/>
        <w:spacing w:before="0" w:beforeAutospacing="0" w:after="0" w:afterAutospacing="0" w:line="360" w:lineRule="auto"/>
        <w:jc w:val="both"/>
        <w:rPr>
          <w:rFonts w:ascii="Times New Roman" w:hAnsi="Times New Roman" w:cs="Times New Roman"/>
          <w:lang w:val="en-US"/>
        </w:rPr>
      </w:pPr>
    </w:p>
    <w:p w:rsidR="009B5893" w:rsidRPr="00F4716C" w:rsidRDefault="009B5893" w:rsidP="009B5893">
      <w:pPr>
        <w:spacing w:line="360" w:lineRule="auto"/>
        <w:jc w:val="both"/>
        <w:rPr>
          <w:rFonts w:ascii="Times New Roman" w:eastAsiaTheme="minorEastAsia" w:hAnsi="Times New Roman" w:cs="Times New Roman"/>
          <w:b/>
          <w:sz w:val="24"/>
          <w:szCs w:val="24"/>
          <w:lang w:val="en-US"/>
        </w:rPr>
      </w:pPr>
      <w:r w:rsidRPr="00F4716C">
        <w:rPr>
          <w:rFonts w:ascii="Times New Roman" w:eastAsiaTheme="minorEastAsia" w:hAnsi="Times New Roman" w:cs="Times New Roman"/>
          <w:b/>
          <w:sz w:val="24"/>
          <w:szCs w:val="24"/>
          <w:lang w:val="en-US"/>
        </w:rPr>
        <w:t xml:space="preserve">Table S1. </w:t>
      </w:r>
      <w:r w:rsidR="00297324" w:rsidRPr="00F4716C">
        <w:rPr>
          <w:rFonts w:ascii="Times New Roman" w:eastAsia="Times New Roman" w:hAnsi="Times New Roman" w:cs="Times New Roman"/>
          <w:b/>
          <w:sz w:val="24"/>
          <w:szCs w:val="24"/>
          <w:lang w:val="en-US"/>
        </w:rPr>
        <w:t>Heterogeneity of sequences at the 3’ end of pre-</w:t>
      </w:r>
      <m:oMath>
        <m:sSubSup>
          <m:sSubSupPr>
            <m:ctrlPr>
              <w:rPr>
                <w:rFonts w:ascii="Cambria Math" w:hAnsi="Cambria Math" w:cs="Times New Roman"/>
                <w:b/>
                <w:i/>
                <w:sz w:val="24"/>
                <w:szCs w:val="24"/>
                <w:lang w:val="en-US"/>
              </w:rPr>
            </m:ctrlPr>
          </m:sSubSupPr>
          <m:e>
            <m:r>
              <m:rPr>
                <m:nor/>
              </m:rPr>
              <w:rPr>
                <w:rFonts w:ascii="Times New Roman" w:hAnsi="Times New Roman" w:cs="Times New Roman"/>
                <w:b/>
                <w:sz w:val="24"/>
                <w:szCs w:val="24"/>
                <w:lang w:val="en-US"/>
              </w:rPr>
              <m:t>tRNA</m:t>
            </m:r>
          </m:e>
          <m:sub>
            <m:r>
              <m:rPr>
                <m:nor/>
              </m:rPr>
              <w:rPr>
                <w:rFonts w:ascii="Times New Roman" w:hAnsi="Times New Roman" w:cs="Times New Roman"/>
                <w:b/>
                <w:sz w:val="24"/>
                <w:szCs w:val="24"/>
                <w:lang w:val="en-US"/>
              </w:rPr>
              <m:t>UAU</m:t>
            </m:r>
          </m:sub>
          <m:sup>
            <m:r>
              <m:rPr>
                <m:nor/>
              </m:rPr>
              <w:rPr>
                <w:rFonts w:ascii="Times New Roman" w:hAnsi="Times New Roman" w:cs="Times New Roman"/>
                <w:b/>
                <w:sz w:val="24"/>
                <w:szCs w:val="24"/>
                <w:lang w:val="en-US"/>
              </w:rPr>
              <m:t>Ile</m:t>
            </m:r>
          </m:sup>
        </m:sSubSup>
      </m:oMath>
      <w:r w:rsidR="00297324" w:rsidRPr="00F4716C">
        <w:rPr>
          <w:rFonts w:ascii="Times New Roman" w:eastAsia="Times New Roman" w:hAnsi="Times New Roman" w:cs="Times New Roman"/>
          <w:b/>
          <w:sz w:val="24"/>
          <w:szCs w:val="24"/>
          <w:lang w:val="en-US"/>
        </w:rPr>
        <w:t>.</w:t>
      </w:r>
      <w:r w:rsidR="00297324" w:rsidRPr="00F4716C">
        <w:rPr>
          <w:rFonts w:ascii="Times New Roman" w:eastAsiaTheme="minorEastAsia" w:hAnsi="Times New Roman" w:cs="Times New Roman"/>
          <w:b/>
          <w:sz w:val="24"/>
          <w:szCs w:val="24"/>
          <w:lang w:val="en-US"/>
        </w:rPr>
        <w:t xml:space="preserve"> </w:t>
      </w:r>
      <w:r w:rsidRPr="00F4716C">
        <w:rPr>
          <w:rFonts w:ascii="Times New Roman" w:eastAsia="Times New Roman" w:hAnsi="Times New Roman" w:cs="Times New Roman"/>
          <w:sz w:val="24"/>
          <w:szCs w:val="24"/>
          <w:lang w:val="en-US"/>
        </w:rPr>
        <w:t xml:space="preserve">RNA was isolated from wild type cells grown under standard conditions or shifted to YPGly and incubated for </w:t>
      </w:r>
      <w:r w:rsidRPr="00F4716C">
        <w:rPr>
          <w:rFonts w:ascii="Times New Roman" w:eastAsia="Times New Roman" w:hAnsi="Times New Roman" w:cs="Times New Roman"/>
          <w:sz w:val="24"/>
          <w:szCs w:val="24"/>
          <w:lang w:val="en-US"/>
        </w:rPr>
        <w:lastRenderedPageBreak/>
        <w:t>2h at 37</w:t>
      </w:r>
      <w:r w:rsidRPr="00F4716C">
        <w:rPr>
          <w:rFonts w:ascii="Times New Roman" w:hAnsi="Times New Roman" w:cs="Times New Roman"/>
          <w:sz w:val="24"/>
          <w:szCs w:val="24"/>
          <w:lang w:val="en-US"/>
        </w:rPr>
        <w:t>°</w:t>
      </w:r>
      <w:r w:rsidRPr="00F4716C">
        <w:rPr>
          <w:rFonts w:ascii="Times New Roman" w:eastAsia="Times New Roman" w:hAnsi="Times New Roman" w:cs="Times New Roman"/>
          <w:sz w:val="24"/>
          <w:szCs w:val="24"/>
          <w:lang w:val="en-US"/>
        </w:rPr>
        <w:t>C or 39</w:t>
      </w:r>
      <w:r w:rsidRPr="00F4716C">
        <w:rPr>
          <w:rFonts w:ascii="Times New Roman" w:hAnsi="Times New Roman" w:cs="Times New Roman"/>
          <w:sz w:val="24"/>
          <w:szCs w:val="24"/>
          <w:lang w:val="en-US"/>
        </w:rPr>
        <w:t>°</w:t>
      </w:r>
      <w:r w:rsidRPr="00F4716C">
        <w:rPr>
          <w:rFonts w:ascii="Times New Roman" w:eastAsia="Times New Roman" w:hAnsi="Times New Roman" w:cs="Times New Roman"/>
          <w:sz w:val="24"/>
          <w:szCs w:val="24"/>
          <w:lang w:val="en-US"/>
        </w:rPr>
        <w:t>C. The sequences of 3’ ends of pre-</w:t>
      </w:r>
      <m:oMath>
        <m:sSubSup>
          <m:sSubSupPr>
            <m:ctrlPr>
              <w:rPr>
                <w:rFonts w:ascii="Cambria Math" w:hAnsi="Cambria Math" w:cs="Times New Roman"/>
                <w:i/>
                <w:sz w:val="24"/>
                <w:szCs w:val="24"/>
                <w:lang w:val="en-US"/>
              </w:rPr>
            </m:ctrlPr>
          </m:sSubSupPr>
          <m:e>
            <m:r>
              <m:rPr>
                <m:nor/>
              </m:rPr>
              <w:rPr>
                <w:rFonts w:ascii="Times New Roman" w:hAnsi="Times New Roman" w:cs="Times New Roman"/>
                <w:sz w:val="24"/>
                <w:szCs w:val="24"/>
                <w:lang w:val="en-US"/>
              </w:rPr>
              <m:t>tRNA</m:t>
            </m:r>
          </m:e>
          <m:sub>
            <m:r>
              <m:rPr>
                <m:nor/>
              </m:rPr>
              <w:rPr>
                <w:rFonts w:ascii="Times New Roman" w:hAnsi="Times New Roman" w:cs="Times New Roman"/>
                <w:sz w:val="24"/>
                <w:szCs w:val="24"/>
                <w:lang w:val="en-US"/>
              </w:rPr>
              <m:t>UAU</m:t>
            </m:r>
          </m:sub>
          <m:sup>
            <m:r>
              <m:rPr>
                <m:nor/>
              </m:rPr>
              <w:rPr>
                <w:rFonts w:ascii="Times New Roman" w:hAnsi="Times New Roman" w:cs="Times New Roman"/>
                <w:sz w:val="24"/>
                <w:szCs w:val="24"/>
                <w:lang w:val="en-US"/>
              </w:rPr>
              <m:t>Ile</m:t>
            </m:r>
          </m:sup>
        </m:sSubSup>
      </m:oMath>
      <w:r w:rsidRPr="00F4716C">
        <w:rPr>
          <w:rFonts w:ascii="Times New Roman" w:eastAsia="Times New Roman" w:hAnsi="Times New Roman" w:cs="Times New Roman"/>
          <w:sz w:val="24"/>
          <w:szCs w:val="24"/>
          <w:lang w:val="en-US"/>
        </w:rPr>
        <w:t xml:space="preserve"> were </w:t>
      </w:r>
      <w:r w:rsidR="00297324" w:rsidRPr="00F4716C">
        <w:rPr>
          <w:rFonts w:ascii="Times New Roman" w:eastAsia="Times New Roman" w:hAnsi="Times New Roman" w:cs="Times New Roman"/>
          <w:sz w:val="24"/>
          <w:szCs w:val="24"/>
          <w:lang w:val="en-US"/>
        </w:rPr>
        <w:t>detected for</w:t>
      </w:r>
      <w:r w:rsidRPr="00F4716C">
        <w:rPr>
          <w:rFonts w:ascii="Times New Roman" w:eastAsia="Times New Roman" w:hAnsi="Times New Roman" w:cs="Times New Roman"/>
          <w:sz w:val="24"/>
          <w:szCs w:val="24"/>
          <w:lang w:val="en-US"/>
        </w:rPr>
        <w:t xml:space="preserve"> a given number of independent clones. </w:t>
      </w:r>
      <w:r w:rsidR="008728D7" w:rsidRPr="00F4716C">
        <w:rPr>
          <w:rFonts w:ascii="Times New Roman" w:eastAsia="Times New Roman" w:hAnsi="Times New Roman" w:cs="Times New Roman"/>
          <w:sz w:val="24"/>
          <w:szCs w:val="24"/>
          <w:lang w:val="en-US"/>
        </w:rPr>
        <w:t xml:space="preserve">The sequence of the entire </w:t>
      </w:r>
      <m:oMath>
        <m:sSubSup>
          <m:sSubSupPr>
            <m:ctrlPr>
              <w:rPr>
                <w:rFonts w:ascii="Cambria Math" w:hAnsi="Cambria Math" w:cs="Times New Roman"/>
                <w:i/>
                <w:sz w:val="24"/>
                <w:szCs w:val="24"/>
                <w:lang w:val="en-US"/>
              </w:rPr>
            </m:ctrlPr>
          </m:sSubSupPr>
          <m:e>
            <m:r>
              <m:rPr>
                <m:nor/>
              </m:rPr>
              <w:rPr>
                <w:rFonts w:ascii="Times New Roman" w:hAnsi="Times New Roman" w:cs="Times New Roman"/>
                <w:sz w:val="24"/>
                <w:szCs w:val="24"/>
                <w:lang w:val="en-US"/>
              </w:rPr>
              <m:t>tRNA</m:t>
            </m:r>
          </m:e>
          <m:sub>
            <m:r>
              <m:rPr>
                <m:nor/>
              </m:rPr>
              <w:rPr>
                <w:rFonts w:ascii="Times New Roman" w:hAnsi="Times New Roman" w:cs="Times New Roman"/>
                <w:sz w:val="24"/>
                <w:szCs w:val="24"/>
                <w:lang w:val="en-US"/>
              </w:rPr>
              <m:t>UAU</m:t>
            </m:r>
          </m:sub>
          <m:sup>
            <m:r>
              <m:rPr>
                <m:nor/>
              </m:rPr>
              <w:rPr>
                <w:rFonts w:ascii="Times New Roman" w:hAnsi="Times New Roman" w:cs="Times New Roman"/>
                <w:sz w:val="24"/>
                <w:szCs w:val="24"/>
                <w:lang w:val="en-US"/>
              </w:rPr>
              <m:t>Ile</m:t>
            </m:r>
          </m:sup>
        </m:sSubSup>
      </m:oMath>
      <w:r w:rsidR="00D26E24" w:rsidRPr="00F4716C">
        <w:rPr>
          <w:rFonts w:ascii="Times New Roman" w:eastAsia="Times New Roman" w:hAnsi="Times New Roman" w:cs="Times New Roman"/>
          <w:sz w:val="24"/>
          <w:szCs w:val="24"/>
          <w:lang w:val="en-US"/>
        </w:rPr>
        <w:t xml:space="preserve"> </w:t>
      </w:r>
      <w:r w:rsidR="008728D7" w:rsidRPr="00F4716C">
        <w:rPr>
          <w:rFonts w:ascii="Times New Roman" w:eastAsiaTheme="minorEastAsia" w:hAnsi="Times New Roman" w:cs="Times New Roman"/>
          <w:sz w:val="24"/>
          <w:szCs w:val="24"/>
          <w:lang w:val="en-US"/>
        </w:rPr>
        <w:t>gene</w:t>
      </w:r>
      <w:r w:rsidR="00D26E24" w:rsidRPr="00F4716C">
        <w:rPr>
          <w:rFonts w:ascii="Times New Roman" w:eastAsiaTheme="minorEastAsia" w:hAnsi="Times New Roman" w:cs="Times New Roman"/>
          <w:sz w:val="24"/>
          <w:szCs w:val="24"/>
          <w:lang w:val="en-US"/>
        </w:rPr>
        <w:t xml:space="preserve"> with trailer sequence separated by space</w:t>
      </w:r>
      <w:r w:rsidR="008728D7" w:rsidRPr="00F4716C">
        <w:rPr>
          <w:rFonts w:ascii="Times New Roman" w:eastAsiaTheme="minorEastAsia" w:hAnsi="Times New Roman" w:cs="Times New Roman"/>
          <w:sz w:val="24"/>
          <w:szCs w:val="24"/>
          <w:lang w:val="en-US"/>
        </w:rPr>
        <w:t xml:space="preserve"> is 5’</w:t>
      </w:r>
      <w:r w:rsidR="008728D7" w:rsidRPr="00F4716C">
        <w:rPr>
          <w:rFonts w:ascii="Times New Roman" w:hAnsi="Times New Roman" w:cs="Times New Roman"/>
          <w:sz w:val="24"/>
          <w:szCs w:val="24"/>
          <w:lang w:val="en-US"/>
        </w:rPr>
        <w:t>GCTCGTGTAGCTCAGTGGTTAGAGCTTCGTGCTTATAGCAACATTCGGTTTCCGAAGTTTCTGTGCCAAAGACCTTTCAAACAGGCCTTTAAAAGCAACG CGACCGTCGTGGGTTCAAACCCCACCTCGAGCA CTTTCTC(T)n 3’.</w:t>
      </w:r>
    </w:p>
    <w:p w:rsidR="00CD1154" w:rsidRPr="00F4716C" w:rsidRDefault="00CD1154" w:rsidP="00CD1154">
      <w:pPr>
        <w:autoSpaceDE w:val="0"/>
        <w:autoSpaceDN w:val="0"/>
        <w:adjustRightInd w:val="0"/>
        <w:spacing w:before="240" w:after="0" w:line="480" w:lineRule="auto"/>
        <w:jc w:val="both"/>
        <w:rPr>
          <w:rFonts w:ascii="Times New Roman" w:hAnsi="Times New Roman" w:cs="Times New Roman"/>
          <w:b/>
          <w:sz w:val="24"/>
          <w:szCs w:val="24"/>
          <w:lang w:val="en-US"/>
        </w:rPr>
      </w:pPr>
      <w:r w:rsidRPr="00F4716C">
        <w:rPr>
          <w:rFonts w:ascii="Times New Roman" w:hAnsi="Times New Roman" w:cs="Times New Roman"/>
          <w:b/>
          <w:sz w:val="24"/>
          <w:szCs w:val="24"/>
          <w:lang w:val="en-US"/>
        </w:rPr>
        <w:t>LEGENDS TO SUPPLEMENTARY FIGURES</w:t>
      </w:r>
    </w:p>
    <w:p w:rsidR="000A2033" w:rsidRPr="00F4716C" w:rsidRDefault="00D842AD" w:rsidP="00CD1154">
      <w:pPr>
        <w:autoSpaceDE w:val="0"/>
        <w:autoSpaceDN w:val="0"/>
        <w:adjustRightInd w:val="0"/>
        <w:spacing w:before="240" w:after="0" w:line="480" w:lineRule="auto"/>
        <w:jc w:val="both"/>
        <w:rPr>
          <w:rFonts w:ascii="Times New Roman" w:eastAsiaTheme="minorEastAsia" w:hAnsi="Times New Roman" w:cs="Times New Roman"/>
          <w:b/>
          <w:sz w:val="24"/>
          <w:szCs w:val="24"/>
          <w:lang w:val="en-US"/>
        </w:rPr>
      </w:pPr>
      <w:r w:rsidRPr="00F4716C">
        <w:rPr>
          <w:rFonts w:ascii="Times New Roman" w:hAnsi="Times New Roman" w:cs="Times New Roman"/>
          <w:b/>
          <w:sz w:val="24"/>
          <w:szCs w:val="24"/>
          <w:lang w:val="en-US"/>
        </w:rPr>
        <w:t>Figure S1.</w:t>
      </w:r>
      <w:r w:rsidR="0049582A" w:rsidRPr="00F4716C">
        <w:rPr>
          <w:rFonts w:ascii="Times New Roman" w:hAnsi="Times New Roman" w:cs="Times New Roman"/>
          <w:b/>
          <w:sz w:val="24"/>
          <w:szCs w:val="24"/>
          <w:lang w:val="en-US"/>
        </w:rPr>
        <w:t xml:space="preserve"> </w:t>
      </w:r>
      <w:r w:rsidRPr="00F4716C">
        <w:rPr>
          <w:rFonts w:ascii="Times New Roman" w:hAnsi="Times New Roman" w:cs="Times New Roman"/>
          <w:sz w:val="24"/>
          <w:szCs w:val="24"/>
          <w:lang w:val="en-US"/>
        </w:rPr>
        <w:t>The patterns of pre-</w:t>
      </w:r>
      <m:oMath>
        <m:sSubSup>
          <m:sSubSupPr>
            <m:ctrlPr>
              <w:rPr>
                <w:rFonts w:ascii="Cambria Math" w:hAnsi="Cambria Math" w:cs="Times New Roman"/>
                <w:i/>
                <w:sz w:val="24"/>
                <w:szCs w:val="24"/>
                <w:lang w:val="en-US"/>
              </w:rPr>
            </m:ctrlPr>
          </m:sSubSupPr>
          <m:e>
            <m:r>
              <m:rPr>
                <m:nor/>
              </m:rPr>
              <w:rPr>
                <w:rFonts w:ascii="Times New Roman" w:hAnsi="Times New Roman" w:cs="Times New Roman"/>
                <w:sz w:val="24"/>
                <w:szCs w:val="24"/>
                <w:lang w:val="en-US"/>
              </w:rPr>
              <m:t>tRNA</m:t>
            </m:r>
          </m:e>
          <m:sub/>
          <m:sup>
            <m:r>
              <m:rPr>
                <m:nor/>
              </m:rPr>
              <w:rPr>
                <w:rFonts w:ascii="Times New Roman" w:hAnsi="Times New Roman" w:cs="Times New Roman"/>
                <w:sz w:val="24"/>
                <w:szCs w:val="24"/>
                <w:lang w:val="en-US"/>
              </w:rPr>
              <m:t>Trp</m:t>
            </m:r>
          </m:sup>
        </m:sSubSup>
      </m:oMath>
      <w:r w:rsidRPr="00F4716C">
        <w:rPr>
          <w:rFonts w:ascii="Times New Roman" w:eastAsiaTheme="minorEastAsia" w:hAnsi="Times New Roman" w:cs="Times New Roman"/>
          <w:sz w:val="24"/>
          <w:szCs w:val="24"/>
          <w:lang w:val="en-US"/>
        </w:rPr>
        <w:t xml:space="preserve"> and pre-</w:t>
      </w:r>
      <m:oMath>
        <m:sSubSup>
          <m:sSubSupPr>
            <m:ctrlPr>
              <w:rPr>
                <w:rFonts w:ascii="Cambria Math" w:hAnsi="Cambria Math" w:cs="Times New Roman"/>
                <w:i/>
                <w:sz w:val="24"/>
                <w:szCs w:val="24"/>
                <w:lang w:val="en-US"/>
              </w:rPr>
            </m:ctrlPr>
          </m:sSubSupPr>
          <m:e>
            <m:r>
              <m:rPr>
                <m:nor/>
              </m:rPr>
              <w:rPr>
                <w:rFonts w:ascii="Times New Roman" w:hAnsi="Times New Roman" w:cs="Times New Roman"/>
                <w:sz w:val="24"/>
                <w:szCs w:val="24"/>
                <w:lang w:val="en-US"/>
              </w:rPr>
              <m:t>tRNA</m:t>
            </m:r>
          </m:e>
          <m:sub/>
          <m:sup>
            <m:r>
              <m:rPr>
                <m:nor/>
              </m:rPr>
              <w:rPr>
                <w:rFonts w:ascii="Times New Roman" w:hAnsi="Times New Roman" w:cs="Times New Roman"/>
                <w:sz w:val="24"/>
                <w:szCs w:val="24"/>
                <w:lang w:val="en-US"/>
              </w:rPr>
              <m:t>Phe</m:t>
            </m:r>
          </m:sup>
        </m:sSubSup>
      </m:oMath>
      <w:r w:rsidR="0049582A" w:rsidRPr="00F4716C">
        <w:rPr>
          <w:rFonts w:ascii="Times New Roman" w:eastAsiaTheme="minorEastAsia" w:hAnsi="Times New Roman" w:cs="Times New Roman"/>
          <w:sz w:val="24"/>
          <w:szCs w:val="24"/>
          <w:lang w:val="en-US"/>
        </w:rPr>
        <w:t xml:space="preserve"> analyzed by Northern hybridization </w:t>
      </w:r>
      <w:r w:rsidRPr="00F4716C">
        <w:rPr>
          <w:rFonts w:ascii="Times New Roman" w:eastAsiaTheme="minorEastAsia" w:hAnsi="Times New Roman" w:cs="Times New Roman"/>
          <w:sz w:val="24"/>
          <w:szCs w:val="24"/>
          <w:lang w:val="en-US"/>
        </w:rPr>
        <w:t>under various growth conditions.</w:t>
      </w:r>
      <w:r w:rsidR="00664F64" w:rsidRPr="00F4716C">
        <w:rPr>
          <w:rFonts w:ascii="Times New Roman" w:hAnsi="Times New Roman" w:cs="Times New Roman"/>
          <w:b/>
          <w:sz w:val="24"/>
          <w:szCs w:val="24"/>
          <w:lang w:val="en-US"/>
        </w:rPr>
        <w:t xml:space="preserve"> </w:t>
      </w:r>
      <w:r w:rsidRPr="00F4716C">
        <w:rPr>
          <w:rFonts w:ascii="Times New Roman" w:hAnsi="Times New Roman" w:cs="Times New Roman"/>
          <w:noProof/>
          <w:sz w:val="24"/>
          <w:szCs w:val="24"/>
          <w:lang w:val="en-US" w:eastAsia="pl-PL"/>
        </w:rPr>
        <w:t xml:space="preserve">Wild type </w:t>
      </w:r>
      <w:r w:rsidRPr="00F4716C">
        <w:rPr>
          <w:rFonts w:ascii="Times New Roman" w:hAnsi="Times New Roman" w:cs="Times New Roman"/>
          <w:sz w:val="24"/>
          <w:szCs w:val="24"/>
          <w:lang w:val="en-US"/>
        </w:rPr>
        <w:t>strain</w:t>
      </w:r>
      <w:r w:rsidRPr="00F4716C">
        <w:rPr>
          <w:rFonts w:ascii="Times New Roman" w:hAnsi="Times New Roman" w:cs="Times New Roman"/>
          <w:noProof/>
          <w:sz w:val="24"/>
          <w:szCs w:val="24"/>
          <w:lang w:val="en-US" w:eastAsia="pl-PL"/>
        </w:rPr>
        <w:t xml:space="preserve"> w</w:t>
      </w:r>
      <w:r w:rsidR="0049582A" w:rsidRPr="00F4716C">
        <w:rPr>
          <w:rFonts w:ascii="Times New Roman" w:hAnsi="Times New Roman" w:cs="Times New Roman"/>
          <w:noProof/>
          <w:sz w:val="24"/>
          <w:szCs w:val="24"/>
          <w:lang w:val="en-US" w:eastAsia="pl-PL"/>
        </w:rPr>
        <w:t>as</w:t>
      </w:r>
      <w:r w:rsidRPr="00F4716C">
        <w:rPr>
          <w:rFonts w:ascii="Times New Roman" w:hAnsi="Times New Roman" w:cs="Times New Roman"/>
          <w:noProof/>
          <w:sz w:val="24"/>
          <w:szCs w:val="24"/>
          <w:lang w:val="en-US" w:eastAsia="pl-PL"/>
        </w:rPr>
        <w:t xml:space="preserve"> grown </w:t>
      </w:r>
      <w:r w:rsidR="0049582A" w:rsidRPr="00F4716C">
        <w:rPr>
          <w:rFonts w:ascii="Times New Roman" w:hAnsi="Times New Roman" w:cs="Times New Roman"/>
          <w:noProof/>
          <w:sz w:val="24"/>
          <w:szCs w:val="24"/>
          <w:lang w:val="en-US" w:eastAsia="pl-PL"/>
        </w:rPr>
        <w:t>i</w:t>
      </w:r>
      <w:r w:rsidRPr="00F4716C">
        <w:rPr>
          <w:rFonts w:ascii="Times New Roman" w:hAnsi="Times New Roman" w:cs="Times New Roman"/>
          <w:noProof/>
          <w:sz w:val="24"/>
          <w:szCs w:val="24"/>
          <w:lang w:val="en-US" w:eastAsia="pl-PL"/>
        </w:rPr>
        <w:t>n YPD</w:t>
      </w:r>
      <w:r w:rsidR="0049582A" w:rsidRPr="00F4716C">
        <w:rPr>
          <w:rFonts w:ascii="Times New Roman" w:hAnsi="Times New Roman" w:cs="Times New Roman"/>
          <w:noProof/>
          <w:sz w:val="24"/>
          <w:szCs w:val="24"/>
          <w:lang w:val="en-US" w:eastAsia="pl-PL"/>
        </w:rPr>
        <w:t xml:space="preserve"> </w:t>
      </w:r>
      <w:r w:rsidRPr="00F4716C">
        <w:rPr>
          <w:rFonts w:ascii="Times New Roman" w:hAnsi="Times New Roman" w:cs="Times New Roman"/>
          <w:noProof/>
          <w:sz w:val="24"/>
          <w:szCs w:val="24"/>
          <w:lang w:val="en-US" w:eastAsia="pl-PL"/>
        </w:rPr>
        <w:t>at 30°C to exponential phase and then shifted for 2h to different temperatures (23-39°C) and/or to YPGly medium. RNAs were isolated and anyly</w:t>
      </w:r>
      <w:r w:rsidR="0049582A" w:rsidRPr="00F4716C">
        <w:rPr>
          <w:rFonts w:ascii="Times New Roman" w:hAnsi="Times New Roman" w:cs="Times New Roman"/>
          <w:noProof/>
          <w:sz w:val="24"/>
          <w:szCs w:val="24"/>
          <w:lang w:val="en-US" w:eastAsia="pl-PL"/>
        </w:rPr>
        <w:t>z</w:t>
      </w:r>
      <w:r w:rsidRPr="00F4716C">
        <w:rPr>
          <w:rFonts w:ascii="Times New Roman" w:hAnsi="Times New Roman" w:cs="Times New Roman"/>
          <w:noProof/>
          <w:sz w:val="24"/>
          <w:szCs w:val="24"/>
          <w:lang w:val="en-US" w:eastAsia="pl-PL"/>
        </w:rPr>
        <w:t xml:space="preserve">ed by </w:t>
      </w:r>
      <w:r w:rsidR="0049582A" w:rsidRPr="00F4716C">
        <w:rPr>
          <w:rFonts w:ascii="Times New Roman" w:hAnsi="Times New Roman" w:cs="Times New Roman"/>
          <w:noProof/>
          <w:sz w:val="24"/>
          <w:szCs w:val="24"/>
          <w:lang w:val="en-US" w:eastAsia="pl-PL"/>
        </w:rPr>
        <w:t>N</w:t>
      </w:r>
      <w:r w:rsidRPr="00F4716C">
        <w:rPr>
          <w:rFonts w:ascii="Times New Roman" w:hAnsi="Times New Roman" w:cs="Times New Roman"/>
          <w:noProof/>
          <w:sz w:val="24"/>
          <w:szCs w:val="24"/>
          <w:lang w:val="en-US" w:eastAsia="pl-PL"/>
        </w:rPr>
        <w:t>o</w:t>
      </w:r>
      <w:r w:rsidR="0049582A" w:rsidRPr="00F4716C">
        <w:rPr>
          <w:rFonts w:ascii="Times New Roman" w:hAnsi="Times New Roman" w:cs="Times New Roman"/>
          <w:noProof/>
          <w:sz w:val="24"/>
          <w:szCs w:val="24"/>
          <w:lang w:val="en-US" w:eastAsia="pl-PL"/>
        </w:rPr>
        <w:t>r</w:t>
      </w:r>
      <w:r w:rsidRPr="00F4716C">
        <w:rPr>
          <w:rFonts w:ascii="Times New Roman" w:hAnsi="Times New Roman" w:cs="Times New Roman"/>
          <w:noProof/>
          <w:sz w:val="24"/>
          <w:szCs w:val="24"/>
          <w:lang w:val="en-US" w:eastAsia="pl-PL"/>
        </w:rPr>
        <w:t>thern hybridization with probes specific to</w:t>
      </w:r>
      <w:r w:rsidR="0049582A" w:rsidRPr="00F4716C">
        <w:rPr>
          <w:rFonts w:ascii="Times New Roman" w:hAnsi="Times New Roman" w:cs="Times New Roman"/>
          <w:noProof/>
          <w:sz w:val="24"/>
          <w:szCs w:val="24"/>
          <w:lang w:val="en-US" w:eastAsia="pl-PL"/>
        </w:rPr>
        <w:t xml:space="preserve"> the</w:t>
      </w:r>
      <w:r w:rsidRPr="00F4716C">
        <w:rPr>
          <w:rFonts w:ascii="Times New Roman" w:hAnsi="Times New Roman" w:cs="Times New Roman"/>
          <w:noProof/>
          <w:sz w:val="24"/>
          <w:szCs w:val="24"/>
          <w:lang w:val="en-US" w:eastAsia="pl-PL"/>
        </w:rPr>
        <w:t xml:space="preserve"> indicated tRNAs. </w:t>
      </w:r>
      <w:r w:rsidR="000A2033" w:rsidRPr="00F4716C">
        <w:rPr>
          <w:rFonts w:ascii="Times New Roman" w:hAnsi="Times New Roman" w:cs="Times New Roman"/>
          <w:sz w:val="24"/>
          <w:szCs w:val="24"/>
          <w:lang w:val="en-US"/>
        </w:rPr>
        <w:t>The bottom panels present ethidium bromide stained 5.8S and 5S rRNA used as the loading controls.</w:t>
      </w:r>
    </w:p>
    <w:p w:rsidR="00CD1154" w:rsidRPr="00F4716C" w:rsidRDefault="00D842AD" w:rsidP="00CD1154">
      <w:pPr>
        <w:spacing w:before="240" w:line="480" w:lineRule="auto"/>
        <w:jc w:val="both"/>
        <w:rPr>
          <w:rFonts w:ascii="Times New Roman" w:hAnsi="Times New Roman" w:cs="Times New Roman"/>
          <w:b/>
          <w:sz w:val="24"/>
          <w:szCs w:val="24"/>
          <w:lang w:val="en-US"/>
        </w:rPr>
      </w:pPr>
      <w:r w:rsidRPr="00F4716C">
        <w:rPr>
          <w:rFonts w:ascii="Times New Roman" w:hAnsi="Times New Roman" w:cs="Times New Roman"/>
          <w:b/>
          <w:sz w:val="24"/>
          <w:szCs w:val="24"/>
          <w:lang w:val="en-US"/>
        </w:rPr>
        <w:t xml:space="preserve">Figure S2. </w:t>
      </w:r>
      <w:r w:rsidR="00CD1154" w:rsidRPr="00F4716C">
        <w:rPr>
          <w:rFonts w:ascii="Times New Roman" w:hAnsi="Times New Roman" w:cs="Times New Roman"/>
          <w:noProof/>
          <w:sz w:val="24"/>
          <w:szCs w:val="24"/>
          <w:lang w:val="en-US" w:eastAsia="pl-PL"/>
        </w:rPr>
        <w:t>Forms of tRNA precursors which accumulate under stress are futher processed instead to be degraded by exosome pathway.</w:t>
      </w:r>
      <w:r w:rsidR="00CD1154" w:rsidRPr="00F4716C">
        <w:rPr>
          <w:rFonts w:ascii="Times New Roman" w:hAnsi="Times New Roman" w:cs="Times New Roman"/>
          <w:b/>
          <w:sz w:val="24"/>
          <w:szCs w:val="24"/>
          <w:lang w:val="en-US"/>
        </w:rPr>
        <w:t xml:space="preserve"> </w:t>
      </w:r>
      <w:r w:rsidR="00CD1154" w:rsidRPr="00F4716C">
        <w:rPr>
          <w:rFonts w:ascii="Times New Roman" w:hAnsi="Times New Roman" w:cs="Times New Roman"/>
          <w:noProof/>
          <w:sz w:val="24"/>
          <w:szCs w:val="24"/>
          <w:lang w:val="en-US" w:eastAsia="pl-PL"/>
        </w:rPr>
        <w:t xml:space="preserve">Wild type </w:t>
      </w:r>
      <w:r w:rsidR="00CD1154" w:rsidRPr="00F4716C">
        <w:rPr>
          <w:rFonts w:ascii="Times New Roman" w:hAnsi="Times New Roman" w:cs="Times New Roman"/>
          <w:sz w:val="24"/>
          <w:szCs w:val="24"/>
          <w:lang w:val="en-US"/>
        </w:rPr>
        <w:t xml:space="preserve">and </w:t>
      </w:r>
      <w:r w:rsidR="00CD1154" w:rsidRPr="00F4716C">
        <w:rPr>
          <w:rFonts w:ascii="Times New Roman" w:hAnsi="Times New Roman" w:cs="Times New Roman"/>
          <w:i/>
          <w:sz w:val="24"/>
          <w:szCs w:val="24"/>
          <w:lang w:val="en-US"/>
        </w:rPr>
        <w:t>rrp6∆</w:t>
      </w:r>
      <w:r w:rsidR="00CD1154" w:rsidRPr="00F4716C">
        <w:rPr>
          <w:rFonts w:ascii="Times New Roman" w:hAnsi="Times New Roman" w:cs="Times New Roman"/>
          <w:sz w:val="24"/>
          <w:szCs w:val="24"/>
          <w:lang w:val="en-US"/>
        </w:rPr>
        <w:t xml:space="preserve"> mutant strains</w:t>
      </w:r>
      <w:r w:rsidR="00CD1154" w:rsidRPr="00F4716C">
        <w:rPr>
          <w:rFonts w:ascii="Times New Roman" w:hAnsi="Times New Roman" w:cs="Times New Roman"/>
          <w:noProof/>
          <w:sz w:val="24"/>
          <w:szCs w:val="24"/>
          <w:lang w:val="en-US" w:eastAsia="pl-PL"/>
        </w:rPr>
        <w:t xml:space="preserve"> were grown at 30</w:t>
      </w:r>
      <w:r w:rsidR="00CD1154" w:rsidRPr="00F4716C">
        <w:rPr>
          <w:rFonts w:ascii="Times New Roman" w:hAnsi="Times New Roman" w:cs="Times New Roman"/>
          <w:sz w:val="24"/>
          <w:szCs w:val="24"/>
          <w:lang w:val="en-US"/>
        </w:rPr>
        <w:t>°</w:t>
      </w:r>
      <w:r w:rsidR="00CD1154" w:rsidRPr="00F4716C">
        <w:rPr>
          <w:rFonts w:ascii="Times New Roman" w:hAnsi="Times New Roman" w:cs="Times New Roman"/>
          <w:noProof/>
          <w:sz w:val="24"/>
          <w:szCs w:val="24"/>
          <w:lang w:val="en-US" w:eastAsia="pl-PL"/>
        </w:rPr>
        <w:t xml:space="preserve">C to </w:t>
      </w:r>
      <w:r w:rsidR="00CD1154" w:rsidRPr="00F4716C">
        <w:rPr>
          <w:rFonts w:ascii="Times New Roman" w:hAnsi="Times New Roman" w:cs="Times New Roman"/>
          <w:sz w:val="24"/>
          <w:szCs w:val="24"/>
          <w:lang w:val="en-US"/>
        </w:rPr>
        <w:t>exponential phase in YPD, and then transferred to pre-warmed YPGly, incubated for 2h at 39°</w:t>
      </w:r>
      <w:r w:rsidR="00CD1154" w:rsidRPr="00F4716C">
        <w:rPr>
          <w:rFonts w:ascii="Times New Roman" w:hAnsi="Times New Roman" w:cs="Times New Roman"/>
          <w:noProof/>
          <w:sz w:val="24"/>
          <w:szCs w:val="24"/>
          <w:lang w:val="en-US" w:eastAsia="pl-PL"/>
        </w:rPr>
        <w:t>C</w:t>
      </w:r>
      <w:r w:rsidR="00CD1154" w:rsidRPr="00F4716C">
        <w:rPr>
          <w:rFonts w:ascii="Times New Roman" w:hAnsi="Times New Roman" w:cs="Times New Roman"/>
          <w:sz w:val="24"/>
          <w:szCs w:val="24"/>
          <w:lang w:val="en-US"/>
        </w:rPr>
        <w:t xml:space="preserve">, transferred again to YPD and further incubated at 30°C. Cells were harvested at the indicated times. </w:t>
      </w:r>
      <w:r w:rsidR="00CD1154" w:rsidRPr="00F4716C">
        <w:rPr>
          <w:rFonts w:ascii="Times New Roman" w:hAnsi="Times New Roman" w:cs="Times New Roman"/>
          <w:noProof/>
          <w:sz w:val="24"/>
          <w:szCs w:val="24"/>
          <w:lang w:val="en-US" w:eastAsia="pl-PL"/>
        </w:rPr>
        <w:t xml:space="preserve">RNAs were isolated and analzed by Northern hybridization with probes specific to </w:t>
      </w:r>
      <m:oMath>
        <m:sSubSup>
          <m:sSubSupPr>
            <m:ctrlPr>
              <w:rPr>
                <w:rFonts w:ascii="Cambria Math" w:hAnsi="Cambria Math" w:cs="Times New Roman"/>
                <w:i/>
                <w:sz w:val="24"/>
                <w:szCs w:val="24"/>
                <w:lang w:val="en-US"/>
              </w:rPr>
            </m:ctrlPr>
          </m:sSubSupPr>
          <m:e>
            <m:r>
              <m:rPr>
                <m:nor/>
              </m:rPr>
              <w:rPr>
                <w:rFonts w:ascii="Times New Roman" w:hAnsi="Times New Roman" w:cs="Times New Roman"/>
                <w:sz w:val="24"/>
                <w:szCs w:val="24"/>
                <w:lang w:val="en-US"/>
              </w:rPr>
              <m:t>tRNA</m:t>
            </m:r>
          </m:e>
          <m:sub>
            <m:r>
              <m:rPr>
                <m:nor/>
              </m:rPr>
              <w:rPr>
                <w:rFonts w:ascii="Times New Roman" w:hAnsi="Times New Roman" w:cs="Times New Roman"/>
                <w:sz w:val="24"/>
                <w:szCs w:val="24"/>
                <w:lang w:val="en-US"/>
              </w:rPr>
              <m:t>UAU</m:t>
            </m:r>
          </m:sub>
          <m:sup>
            <m:r>
              <m:rPr>
                <m:nor/>
              </m:rPr>
              <w:rPr>
                <w:rFonts w:ascii="Times New Roman" w:hAnsi="Times New Roman" w:cs="Times New Roman"/>
                <w:sz w:val="24"/>
                <w:szCs w:val="24"/>
                <w:lang w:val="en-US"/>
              </w:rPr>
              <m:t>Ile</m:t>
            </m:r>
          </m:sup>
        </m:sSubSup>
      </m:oMath>
      <w:r w:rsidR="00CD1154" w:rsidRPr="00F4716C">
        <w:rPr>
          <w:rFonts w:ascii="Times New Roman" w:hAnsi="Times New Roman" w:cs="Times New Roman"/>
          <w:sz w:val="24"/>
          <w:szCs w:val="24"/>
          <w:lang w:val="en-US"/>
        </w:rPr>
        <w:t xml:space="preserve"> and </w:t>
      </w:r>
      <m:oMath>
        <m:sSubSup>
          <m:sSubSupPr>
            <m:ctrlPr>
              <w:rPr>
                <w:rFonts w:ascii="Cambria Math" w:hAnsi="Cambria Math" w:cs="Times New Roman"/>
                <w:i/>
                <w:sz w:val="24"/>
                <w:szCs w:val="24"/>
                <w:lang w:val="en-US"/>
              </w:rPr>
            </m:ctrlPr>
          </m:sSubSupPr>
          <m:e>
            <m:r>
              <m:rPr>
                <m:nor/>
              </m:rPr>
              <w:rPr>
                <w:rFonts w:ascii="Times New Roman" w:hAnsi="Times New Roman" w:cs="Times New Roman"/>
                <w:sz w:val="24"/>
                <w:szCs w:val="24"/>
                <w:lang w:val="en-US"/>
              </w:rPr>
              <m:t>tRNA</m:t>
            </m:r>
          </m:e>
          <m:sub/>
          <m:sup>
            <m:r>
              <m:rPr>
                <m:nor/>
              </m:rPr>
              <w:rPr>
                <w:rFonts w:ascii="Times New Roman" w:hAnsi="Times New Roman" w:cs="Times New Roman"/>
                <w:sz w:val="24"/>
                <w:szCs w:val="24"/>
                <w:lang w:val="en-US"/>
              </w:rPr>
              <m:t>Tyr</m:t>
            </m:r>
          </m:sup>
        </m:sSubSup>
      </m:oMath>
      <w:r w:rsidR="00CD1154" w:rsidRPr="00F4716C">
        <w:rPr>
          <w:rFonts w:ascii="Times New Roman" w:hAnsi="Times New Roman" w:cs="Times New Roman"/>
          <w:noProof/>
          <w:sz w:val="24"/>
          <w:szCs w:val="24"/>
          <w:lang w:val="en-US" w:eastAsia="pl-PL"/>
        </w:rPr>
        <w:t xml:space="preserve">The forms of tRNA precursors which accumulate under stress conditions are indicated with solid arrows. </w:t>
      </w:r>
      <w:r w:rsidR="00CD1154" w:rsidRPr="00F4716C">
        <w:rPr>
          <w:rFonts w:ascii="Times New Roman" w:hAnsi="Times New Roman" w:cs="Times New Roman"/>
          <w:sz w:val="24"/>
          <w:szCs w:val="24"/>
          <w:lang w:val="en-US"/>
        </w:rPr>
        <w:t>The bottom panels present ethidium bromide stained 5.8S and 5S rRNA used as the loading controls.</w:t>
      </w:r>
    </w:p>
    <w:p w:rsidR="00D842AD" w:rsidRPr="00F4716C" w:rsidRDefault="00CD1154" w:rsidP="00CD1154">
      <w:pPr>
        <w:spacing w:before="240" w:line="480" w:lineRule="auto"/>
        <w:jc w:val="both"/>
        <w:rPr>
          <w:rFonts w:ascii="Times New Roman" w:hAnsi="Times New Roman" w:cs="Times New Roman"/>
          <w:sz w:val="24"/>
          <w:szCs w:val="24"/>
          <w:lang w:val="en-US"/>
        </w:rPr>
      </w:pPr>
      <w:r w:rsidRPr="00F4716C">
        <w:rPr>
          <w:rFonts w:ascii="Times New Roman" w:hAnsi="Times New Roman" w:cs="Times New Roman"/>
          <w:b/>
          <w:sz w:val="24"/>
          <w:szCs w:val="24"/>
          <w:lang w:val="en-US"/>
        </w:rPr>
        <w:t>Figure S3.</w:t>
      </w:r>
      <w:r w:rsidRPr="00F4716C">
        <w:rPr>
          <w:rFonts w:ascii="Times New Roman" w:hAnsi="Times New Roman" w:cs="Times New Roman"/>
          <w:sz w:val="24"/>
          <w:szCs w:val="24"/>
          <w:lang w:val="en-US"/>
        </w:rPr>
        <w:t xml:space="preserve"> </w:t>
      </w:r>
      <w:r w:rsidR="00D842AD" w:rsidRPr="00F4716C">
        <w:rPr>
          <w:rFonts w:ascii="Times New Roman" w:hAnsi="Times New Roman" w:cs="Times New Roman"/>
          <w:sz w:val="24"/>
          <w:szCs w:val="24"/>
          <w:lang w:val="en-US"/>
        </w:rPr>
        <w:t xml:space="preserve">Levels of Lhp1 and Trz1, involved in processing of 3’ end of tRNA are not </w:t>
      </w:r>
      <w:r w:rsidR="0049582A" w:rsidRPr="00F4716C">
        <w:rPr>
          <w:rFonts w:ascii="Times New Roman" w:hAnsi="Times New Roman" w:cs="Times New Roman"/>
          <w:sz w:val="24"/>
          <w:szCs w:val="24"/>
          <w:lang w:val="en-US"/>
        </w:rPr>
        <w:t xml:space="preserve">decreased </w:t>
      </w:r>
      <w:r w:rsidR="00D842AD" w:rsidRPr="00F4716C">
        <w:rPr>
          <w:rFonts w:ascii="Times New Roman" w:hAnsi="Times New Roman" w:cs="Times New Roman"/>
          <w:sz w:val="24"/>
          <w:szCs w:val="24"/>
          <w:lang w:val="en-US"/>
        </w:rPr>
        <w:t>under stress conditions.</w:t>
      </w:r>
      <w:r w:rsidR="00664F64" w:rsidRPr="00F4716C">
        <w:rPr>
          <w:rFonts w:ascii="Times New Roman" w:hAnsi="Times New Roman" w:cs="Times New Roman"/>
          <w:sz w:val="24"/>
          <w:szCs w:val="24"/>
          <w:lang w:val="en-US"/>
        </w:rPr>
        <w:t xml:space="preserve"> </w:t>
      </w:r>
      <w:r w:rsidR="0049582A" w:rsidRPr="00F4716C">
        <w:rPr>
          <w:rFonts w:ascii="Times New Roman" w:hAnsi="Times New Roman" w:cs="Times New Roman"/>
          <w:sz w:val="24"/>
          <w:szCs w:val="24"/>
          <w:lang w:val="en-US"/>
        </w:rPr>
        <w:t>The</w:t>
      </w:r>
      <w:r w:rsidR="0094793E" w:rsidRPr="00F4716C">
        <w:rPr>
          <w:rFonts w:ascii="Times New Roman" w:hAnsi="Times New Roman" w:cs="Times New Roman"/>
          <w:sz w:val="24"/>
          <w:szCs w:val="24"/>
          <w:lang w:val="en-US"/>
        </w:rPr>
        <w:t xml:space="preserve"> </w:t>
      </w:r>
      <w:r w:rsidR="00D842AD" w:rsidRPr="00F4716C">
        <w:rPr>
          <w:rFonts w:ascii="Times New Roman" w:hAnsi="Times New Roman" w:cs="Times New Roman"/>
          <w:sz w:val="24"/>
          <w:szCs w:val="24"/>
          <w:lang w:val="en-US"/>
        </w:rPr>
        <w:t>tagged strains were grown to exponential phase in standard conditions and shifted for 2h to</w:t>
      </w:r>
      <w:r w:rsidR="0049582A" w:rsidRPr="00F4716C">
        <w:rPr>
          <w:rFonts w:ascii="Times New Roman" w:hAnsi="Times New Roman" w:cs="Times New Roman"/>
          <w:sz w:val="24"/>
          <w:szCs w:val="24"/>
          <w:lang w:val="en-US"/>
        </w:rPr>
        <w:t xml:space="preserve"> the</w:t>
      </w:r>
      <w:r w:rsidR="00D842AD" w:rsidRPr="00F4716C">
        <w:rPr>
          <w:rFonts w:ascii="Times New Roman" w:hAnsi="Times New Roman" w:cs="Times New Roman"/>
          <w:sz w:val="24"/>
          <w:szCs w:val="24"/>
          <w:lang w:val="en-US"/>
        </w:rPr>
        <w:t xml:space="preserve"> indicated temperatures</w:t>
      </w:r>
      <w:r w:rsidR="0049582A" w:rsidRPr="00F4716C">
        <w:rPr>
          <w:rFonts w:ascii="Times New Roman" w:hAnsi="Times New Roman" w:cs="Times New Roman"/>
          <w:sz w:val="24"/>
          <w:szCs w:val="24"/>
          <w:lang w:val="en-US"/>
        </w:rPr>
        <w:t>,</w:t>
      </w:r>
      <w:r w:rsidR="00D842AD" w:rsidRPr="00F4716C">
        <w:rPr>
          <w:rFonts w:ascii="Times New Roman" w:hAnsi="Times New Roman" w:cs="Times New Roman"/>
          <w:sz w:val="24"/>
          <w:szCs w:val="24"/>
          <w:lang w:val="en-US"/>
        </w:rPr>
        <w:t xml:space="preserve"> part of cultures were also </w:t>
      </w:r>
      <w:r w:rsidR="00D842AD" w:rsidRPr="00F4716C">
        <w:rPr>
          <w:rFonts w:ascii="Times New Roman" w:hAnsi="Times New Roman" w:cs="Times New Roman"/>
          <w:sz w:val="24"/>
          <w:szCs w:val="24"/>
          <w:lang w:val="en-US"/>
        </w:rPr>
        <w:lastRenderedPageBreak/>
        <w:t xml:space="preserve">shifted to YPGly media. Isolated proteins were analyzed by </w:t>
      </w:r>
      <w:r w:rsidR="00E32B3A" w:rsidRPr="00F4716C">
        <w:rPr>
          <w:rFonts w:ascii="Times New Roman" w:hAnsi="Times New Roman" w:cs="Times New Roman"/>
          <w:sz w:val="24"/>
          <w:szCs w:val="24"/>
          <w:lang w:val="en-US"/>
        </w:rPr>
        <w:t>W</w:t>
      </w:r>
      <w:r w:rsidR="00D842AD" w:rsidRPr="00F4716C">
        <w:rPr>
          <w:rFonts w:ascii="Times New Roman" w:hAnsi="Times New Roman" w:cs="Times New Roman"/>
          <w:sz w:val="24"/>
          <w:szCs w:val="24"/>
          <w:lang w:val="en-US"/>
        </w:rPr>
        <w:t>estern blot using antibodies against P</w:t>
      </w:r>
      <w:r w:rsidR="0049582A" w:rsidRPr="00F4716C">
        <w:rPr>
          <w:rFonts w:ascii="Times New Roman" w:hAnsi="Times New Roman" w:cs="Times New Roman"/>
          <w:sz w:val="24"/>
          <w:szCs w:val="24"/>
          <w:lang w:val="en-US"/>
        </w:rPr>
        <w:t>ro</w:t>
      </w:r>
      <w:r w:rsidR="00D842AD" w:rsidRPr="00F4716C">
        <w:rPr>
          <w:rFonts w:ascii="Times New Roman" w:hAnsi="Times New Roman" w:cs="Times New Roman"/>
          <w:sz w:val="24"/>
          <w:szCs w:val="24"/>
          <w:lang w:val="en-US"/>
        </w:rPr>
        <w:t xml:space="preserve">t A and GFP respectively. Act1 and Vma2 were used </w:t>
      </w:r>
      <w:r w:rsidR="001046C7" w:rsidRPr="00F4716C">
        <w:rPr>
          <w:rFonts w:ascii="Times New Roman" w:hAnsi="Times New Roman" w:cs="Times New Roman"/>
          <w:sz w:val="24"/>
          <w:szCs w:val="24"/>
          <w:lang w:val="en-US"/>
        </w:rPr>
        <w:t>as loading controls</w:t>
      </w:r>
      <w:r w:rsidR="00D842AD" w:rsidRPr="00F4716C">
        <w:rPr>
          <w:rFonts w:ascii="Times New Roman" w:hAnsi="Times New Roman" w:cs="Times New Roman"/>
          <w:sz w:val="24"/>
          <w:szCs w:val="24"/>
          <w:lang w:val="en-US"/>
        </w:rPr>
        <w:t xml:space="preserve">. </w:t>
      </w:r>
    </w:p>
    <w:p w:rsidR="000A2033" w:rsidRPr="00F4716C" w:rsidRDefault="00CD1154" w:rsidP="00CD1154">
      <w:pPr>
        <w:autoSpaceDE w:val="0"/>
        <w:autoSpaceDN w:val="0"/>
        <w:adjustRightInd w:val="0"/>
        <w:spacing w:before="240" w:after="0" w:line="480" w:lineRule="auto"/>
        <w:jc w:val="both"/>
        <w:rPr>
          <w:rFonts w:ascii="Times New Roman" w:eastAsiaTheme="minorEastAsia" w:hAnsi="Times New Roman" w:cs="Times New Roman"/>
          <w:b/>
          <w:sz w:val="24"/>
          <w:szCs w:val="24"/>
          <w:lang w:val="en-US"/>
        </w:rPr>
      </w:pPr>
      <w:r w:rsidRPr="00F4716C">
        <w:rPr>
          <w:rFonts w:ascii="Times New Roman" w:hAnsi="Times New Roman" w:cs="Times New Roman"/>
          <w:b/>
          <w:sz w:val="24"/>
          <w:szCs w:val="24"/>
          <w:lang w:val="en-US"/>
        </w:rPr>
        <w:t>Figure S4</w:t>
      </w:r>
      <w:r w:rsidR="00D842AD" w:rsidRPr="00F4716C">
        <w:rPr>
          <w:rFonts w:ascii="Times New Roman" w:hAnsi="Times New Roman" w:cs="Times New Roman"/>
          <w:b/>
          <w:sz w:val="24"/>
          <w:szCs w:val="24"/>
          <w:lang w:val="en-US"/>
        </w:rPr>
        <w:t>.</w:t>
      </w:r>
      <w:r w:rsidR="00D842AD" w:rsidRPr="00F4716C">
        <w:rPr>
          <w:rFonts w:ascii="Times New Roman" w:hAnsi="Times New Roman" w:cs="Times New Roman"/>
          <w:sz w:val="24"/>
          <w:szCs w:val="24"/>
          <w:lang w:val="en-US"/>
        </w:rPr>
        <w:t xml:space="preserve"> Tagging of Rex1 </w:t>
      </w:r>
      <w:r w:rsidR="0049582A" w:rsidRPr="00F4716C">
        <w:rPr>
          <w:rFonts w:ascii="Times New Roman" w:hAnsi="Times New Roman" w:cs="Times New Roman"/>
          <w:sz w:val="24"/>
          <w:szCs w:val="24"/>
          <w:lang w:val="en-US"/>
        </w:rPr>
        <w:t xml:space="preserve">results in </w:t>
      </w:r>
      <w:r w:rsidR="00465BEC" w:rsidRPr="00F4716C">
        <w:rPr>
          <w:rFonts w:ascii="Times New Roman" w:hAnsi="Times New Roman" w:cs="Times New Roman"/>
          <w:sz w:val="24"/>
          <w:szCs w:val="24"/>
          <w:lang w:val="en-US"/>
        </w:rPr>
        <w:t xml:space="preserve">its </w:t>
      </w:r>
      <w:r w:rsidR="0094793E" w:rsidRPr="00F4716C">
        <w:rPr>
          <w:rFonts w:ascii="Times New Roman" w:hAnsi="Times New Roman" w:cs="Times New Roman"/>
          <w:sz w:val="24"/>
          <w:szCs w:val="24"/>
          <w:lang w:val="en-US"/>
        </w:rPr>
        <w:t>mal</w:t>
      </w:r>
      <w:r w:rsidR="00255115" w:rsidRPr="00F4716C">
        <w:rPr>
          <w:rFonts w:ascii="Times New Roman" w:hAnsi="Times New Roman" w:cs="Times New Roman"/>
          <w:sz w:val="24"/>
          <w:szCs w:val="24"/>
          <w:lang w:val="en-US"/>
        </w:rPr>
        <w:t>f</w:t>
      </w:r>
      <w:r w:rsidR="00D842AD" w:rsidRPr="00F4716C">
        <w:rPr>
          <w:rFonts w:ascii="Times New Roman" w:hAnsi="Times New Roman" w:cs="Times New Roman"/>
          <w:sz w:val="24"/>
          <w:szCs w:val="24"/>
          <w:lang w:val="en-US"/>
        </w:rPr>
        <w:t>unction.</w:t>
      </w:r>
      <w:r w:rsidR="00664F64" w:rsidRPr="00F4716C">
        <w:rPr>
          <w:rFonts w:ascii="Times New Roman" w:hAnsi="Times New Roman" w:cs="Times New Roman"/>
          <w:sz w:val="24"/>
          <w:szCs w:val="24"/>
          <w:lang w:val="en-US"/>
        </w:rPr>
        <w:t xml:space="preserve"> </w:t>
      </w:r>
      <w:r w:rsidR="00D842AD" w:rsidRPr="00F4716C">
        <w:rPr>
          <w:rFonts w:ascii="Times New Roman" w:hAnsi="Times New Roman" w:cs="Times New Roman"/>
          <w:sz w:val="24"/>
          <w:szCs w:val="24"/>
          <w:lang w:val="en-US"/>
        </w:rPr>
        <w:t xml:space="preserve">Rex1 was tagged with </w:t>
      </w:r>
      <w:r w:rsidR="00465BEC" w:rsidRPr="00F4716C">
        <w:rPr>
          <w:rFonts w:ascii="Times New Roman" w:hAnsi="Times New Roman" w:cs="Times New Roman"/>
          <w:sz w:val="24"/>
          <w:szCs w:val="24"/>
          <w:lang w:val="en-US"/>
        </w:rPr>
        <w:t xml:space="preserve">a </w:t>
      </w:r>
      <w:r w:rsidR="00D842AD" w:rsidRPr="00F4716C">
        <w:rPr>
          <w:rFonts w:ascii="Times New Roman" w:hAnsi="Times New Roman" w:cs="Times New Roman"/>
          <w:sz w:val="24"/>
          <w:szCs w:val="24"/>
          <w:lang w:val="en-US"/>
        </w:rPr>
        <w:t>3HA epitope using standard PCR based method</w:t>
      </w:r>
      <w:r w:rsidR="00B5558F" w:rsidRPr="00F4716C">
        <w:rPr>
          <w:rFonts w:ascii="Times New Roman" w:hAnsi="Times New Roman" w:cs="Times New Roman"/>
          <w:sz w:val="24"/>
          <w:szCs w:val="24"/>
          <w:lang w:val="en-US"/>
        </w:rPr>
        <w:t>s</w:t>
      </w:r>
      <w:r w:rsidR="00D842AD" w:rsidRPr="00F4716C">
        <w:rPr>
          <w:rFonts w:ascii="Times New Roman" w:hAnsi="Times New Roman" w:cs="Times New Roman"/>
          <w:sz w:val="24"/>
          <w:szCs w:val="24"/>
          <w:lang w:val="en-US"/>
        </w:rPr>
        <w:t>. Cells were grown to exponential phase in YPD medium followed by shift for 2h to 37°C and 39°C and/or YPGly medium. RNA isolated from indicated strains and conditions</w:t>
      </w:r>
      <w:r w:rsidR="00E32B3A" w:rsidRPr="00F4716C">
        <w:rPr>
          <w:rFonts w:ascii="Times New Roman" w:hAnsi="Times New Roman" w:cs="Times New Roman"/>
          <w:sz w:val="24"/>
          <w:szCs w:val="24"/>
          <w:lang w:val="en-US"/>
        </w:rPr>
        <w:t xml:space="preserve"> was </w:t>
      </w:r>
      <w:r w:rsidR="0061562B" w:rsidRPr="00F4716C">
        <w:rPr>
          <w:rFonts w:ascii="Times New Roman" w:hAnsi="Times New Roman" w:cs="Times New Roman"/>
          <w:sz w:val="24"/>
          <w:szCs w:val="24"/>
          <w:lang w:val="en-US"/>
        </w:rPr>
        <w:t>analyzed</w:t>
      </w:r>
      <w:r w:rsidR="00E32B3A" w:rsidRPr="00F4716C">
        <w:rPr>
          <w:rFonts w:ascii="Times New Roman" w:hAnsi="Times New Roman" w:cs="Times New Roman"/>
          <w:sz w:val="24"/>
          <w:szCs w:val="24"/>
          <w:lang w:val="en-US"/>
        </w:rPr>
        <w:t xml:space="preserve"> by Northern hybridization</w:t>
      </w:r>
      <w:r w:rsidR="00D842AD" w:rsidRPr="00F4716C">
        <w:rPr>
          <w:rFonts w:ascii="Times New Roman" w:hAnsi="Times New Roman" w:cs="Times New Roman"/>
          <w:sz w:val="24"/>
          <w:szCs w:val="24"/>
          <w:lang w:val="en-US"/>
        </w:rPr>
        <w:t>.</w:t>
      </w:r>
      <w:r w:rsidR="00E86470" w:rsidRPr="00F4716C">
        <w:rPr>
          <w:rFonts w:ascii="Times New Roman" w:hAnsi="Times New Roman" w:cs="Times New Roman"/>
          <w:noProof/>
          <w:sz w:val="24"/>
          <w:szCs w:val="24"/>
          <w:lang w:val="en-US" w:eastAsia="pl-PL"/>
        </w:rPr>
        <w:t xml:space="preserve"> The form of </w:t>
      </w:r>
      <m:oMath>
        <m:sSubSup>
          <m:sSubSupPr>
            <m:ctrlPr>
              <w:rPr>
                <w:rFonts w:ascii="Cambria Math" w:hAnsi="Cambria Math" w:cs="Times New Roman"/>
                <w:i/>
                <w:sz w:val="24"/>
                <w:szCs w:val="24"/>
                <w:lang w:val="en-US"/>
              </w:rPr>
            </m:ctrlPr>
          </m:sSubSupPr>
          <m:e>
            <m:r>
              <m:rPr>
                <m:nor/>
              </m:rPr>
              <w:rPr>
                <w:rFonts w:ascii="Times New Roman" w:hAnsi="Times New Roman" w:cs="Times New Roman"/>
                <w:sz w:val="24"/>
                <w:szCs w:val="24"/>
                <w:lang w:val="en-US"/>
              </w:rPr>
              <m:t xml:space="preserve"> tRNA</m:t>
            </m:r>
          </m:e>
          <m:sub>
            <m:r>
              <m:rPr>
                <m:nor/>
              </m:rPr>
              <w:rPr>
                <w:rFonts w:ascii="Times New Roman" w:hAnsi="Times New Roman" w:cs="Times New Roman"/>
                <w:sz w:val="24"/>
                <w:szCs w:val="24"/>
                <w:lang w:val="en-US"/>
              </w:rPr>
              <m:t>UAU</m:t>
            </m:r>
          </m:sub>
          <m:sup>
            <m:r>
              <m:rPr>
                <m:nor/>
              </m:rPr>
              <w:rPr>
                <w:rFonts w:ascii="Times New Roman" w:hAnsi="Times New Roman" w:cs="Times New Roman"/>
                <w:sz w:val="24"/>
                <w:szCs w:val="24"/>
                <w:lang w:val="en-US"/>
              </w:rPr>
              <m:t>Ile</m:t>
            </m:r>
          </m:sup>
        </m:sSubSup>
      </m:oMath>
      <w:r w:rsidR="00E86470" w:rsidRPr="00F4716C">
        <w:rPr>
          <w:rFonts w:ascii="Times New Roman" w:hAnsi="Times New Roman" w:cs="Times New Roman"/>
          <w:noProof/>
          <w:sz w:val="24"/>
          <w:szCs w:val="24"/>
          <w:lang w:val="en-US" w:eastAsia="pl-PL"/>
        </w:rPr>
        <w:t xml:space="preserve"> which accumulate under stress con</w:t>
      </w:r>
      <w:r w:rsidR="00000DC3" w:rsidRPr="00F4716C">
        <w:rPr>
          <w:rFonts w:ascii="Times New Roman" w:hAnsi="Times New Roman" w:cs="Times New Roman"/>
          <w:noProof/>
          <w:sz w:val="24"/>
          <w:szCs w:val="24"/>
          <w:lang w:val="en-US" w:eastAsia="pl-PL"/>
        </w:rPr>
        <w:t xml:space="preserve">ditions is indicated with solid </w:t>
      </w:r>
      <w:r w:rsidR="00E86470" w:rsidRPr="00F4716C">
        <w:rPr>
          <w:rFonts w:ascii="Times New Roman" w:hAnsi="Times New Roman" w:cs="Times New Roman"/>
          <w:noProof/>
          <w:sz w:val="24"/>
          <w:szCs w:val="24"/>
          <w:lang w:val="en-US" w:eastAsia="pl-PL"/>
        </w:rPr>
        <w:t>arrow.</w:t>
      </w:r>
      <w:r w:rsidR="00D842AD" w:rsidRPr="00F4716C">
        <w:rPr>
          <w:rFonts w:ascii="Times New Roman" w:hAnsi="Times New Roman" w:cs="Times New Roman"/>
          <w:sz w:val="24"/>
          <w:szCs w:val="24"/>
          <w:lang w:val="en-US"/>
        </w:rPr>
        <w:t xml:space="preserve"> </w:t>
      </w:r>
      <w:r w:rsidR="000A2033" w:rsidRPr="00F4716C">
        <w:rPr>
          <w:rFonts w:ascii="Times New Roman" w:hAnsi="Times New Roman" w:cs="Times New Roman"/>
          <w:sz w:val="24"/>
          <w:szCs w:val="24"/>
          <w:lang w:val="en-US"/>
        </w:rPr>
        <w:t>The bottom panel presents ethidium bromide stained 5S rRNA used as the Rex1-HA functionality test</w:t>
      </w:r>
      <w:r w:rsidR="00E86470" w:rsidRPr="00F4716C">
        <w:rPr>
          <w:rFonts w:ascii="Times New Roman" w:hAnsi="Times New Roman" w:cs="Times New Roman"/>
          <w:sz w:val="24"/>
          <w:szCs w:val="24"/>
          <w:lang w:val="en-US"/>
        </w:rPr>
        <w:t xml:space="preserve"> (grey arrows)</w:t>
      </w:r>
      <w:r w:rsidR="000A2033" w:rsidRPr="00F4716C">
        <w:rPr>
          <w:rFonts w:ascii="Times New Roman" w:hAnsi="Times New Roman" w:cs="Times New Roman"/>
          <w:sz w:val="24"/>
          <w:szCs w:val="24"/>
          <w:lang w:val="en-US"/>
        </w:rPr>
        <w:t xml:space="preserve"> and the 5.8S rRNA treated as the loading control.</w:t>
      </w:r>
    </w:p>
    <w:p w:rsidR="00D842AD" w:rsidRPr="00F4716C" w:rsidRDefault="00CD1154" w:rsidP="00CD1154">
      <w:pPr>
        <w:spacing w:before="240" w:line="480" w:lineRule="auto"/>
        <w:jc w:val="both"/>
        <w:rPr>
          <w:rFonts w:ascii="Times New Roman" w:eastAsiaTheme="minorEastAsia" w:hAnsi="Times New Roman" w:cs="Times New Roman"/>
          <w:sz w:val="24"/>
          <w:szCs w:val="24"/>
          <w:lang w:val="en-US"/>
        </w:rPr>
      </w:pPr>
      <w:r w:rsidRPr="00F4716C">
        <w:rPr>
          <w:rFonts w:ascii="Times New Roman" w:hAnsi="Times New Roman" w:cs="Times New Roman"/>
          <w:b/>
          <w:sz w:val="24"/>
          <w:szCs w:val="24"/>
          <w:lang w:val="en-US"/>
        </w:rPr>
        <w:t>Figure S5</w:t>
      </w:r>
      <w:r w:rsidR="00D842AD" w:rsidRPr="00F4716C">
        <w:rPr>
          <w:rFonts w:ascii="Times New Roman" w:hAnsi="Times New Roman" w:cs="Times New Roman"/>
          <w:b/>
          <w:sz w:val="24"/>
          <w:szCs w:val="24"/>
          <w:lang w:val="en-US"/>
        </w:rPr>
        <w:t>.</w:t>
      </w:r>
      <w:r w:rsidR="00D842AD" w:rsidRPr="00F4716C">
        <w:rPr>
          <w:rFonts w:ascii="Times New Roman" w:hAnsi="Times New Roman" w:cs="Times New Roman"/>
          <w:sz w:val="24"/>
          <w:szCs w:val="24"/>
          <w:lang w:val="en-US"/>
        </w:rPr>
        <w:t xml:space="preserve"> The</w:t>
      </w:r>
      <w:r w:rsidR="00D842AD" w:rsidRPr="00F4716C">
        <w:rPr>
          <w:rFonts w:ascii="Times New Roman" w:hAnsi="Times New Roman" w:cs="Times New Roman"/>
          <w:i/>
          <w:sz w:val="24"/>
          <w:szCs w:val="24"/>
          <w:lang w:val="en-US"/>
        </w:rPr>
        <w:t xml:space="preserve"> REX1 </w:t>
      </w:r>
      <w:r w:rsidR="00D842AD" w:rsidRPr="00F4716C">
        <w:rPr>
          <w:rFonts w:ascii="Times New Roman" w:hAnsi="Times New Roman" w:cs="Times New Roman"/>
          <w:sz w:val="24"/>
          <w:szCs w:val="24"/>
          <w:lang w:val="en-US"/>
        </w:rPr>
        <w:t>multicopy plasmid is functional</w:t>
      </w:r>
      <w:r w:rsidR="00664F64" w:rsidRPr="00F4716C">
        <w:rPr>
          <w:rFonts w:ascii="Times New Roman" w:hAnsi="Times New Roman" w:cs="Times New Roman"/>
          <w:sz w:val="24"/>
          <w:szCs w:val="24"/>
          <w:lang w:val="en-US"/>
        </w:rPr>
        <w:t xml:space="preserve">. </w:t>
      </w:r>
      <w:r w:rsidR="000720C9" w:rsidRPr="00F4716C">
        <w:rPr>
          <w:rFonts w:ascii="Times New Roman" w:hAnsi="Times New Roman" w:cs="Times New Roman"/>
          <w:sz w:val="24"/>
          <w:szCs w:val="24"/>
          <w:lang w:val="en-US"/>
        </w:rPr>
        <w:t>(A)</w:t>
      </w:r>
      <w:r w:rsidR="00C44743" w:rsidRPr="00F4716C">
        <w:rPr>
          <w:rFonts w:ascii="Times New Roman" w:hAnsi="Times New Roman" w:cs="Times New Roman"/>
          <w:sz w:val="24"/>
          <w:szCs w:val="24"/>
          <w:lang w:val="en-US"/>
        </w:rPr>
        <w:t xml:space="preserve"> </w:t>
      </w:r>
      <w:r w:rsidR="00465BEC" w:rsidRPr="00F4716C">
        <w:rPr>
          <w:rFonts w:ascii="Times New Roman" w:hAnsi="Times New Roman" w:cs="Times New Roman"/>
          <w:sz w:val="24"/>
          <w:szCs w:val="24"/>
          <w:lang w:val="en-US"/>
        </w:rPr>
        <w:t>The</w:t>
      </w:r>
      <w:r w:rsidR="00D842AD" w:rsidRPr="00F4716C">
        <w:rPr>
          <w:rFonts w:ascii="Times New Roman" w:hAnsi="Times New Roman" w:cs="Times New Roman"/>
          <w:i/>
          <w:sz w:val="24"/>
          <w:szCs w:val="24"/>
          <w:lang w:val="en-US"/>
        </w:rPr>
        <w:t xml:space="preserve"> rex1Δ</w:t>
      </w:r>
      <w:r w:rsidR="00D842AD" w:rsidRPr="00F4716C">
        <w:rPr>
          <w:rFonts w:ascii="Times New Roman" w:hAnsi="Times New Roman" w:cs="Times New Roman"/>
          <w:sz w:val="24"/>
          <w:szCs w:val="24"/>
          <w:lang w:val="en-US"/>
        </w:rPr>
        <w:t xml:space="preserve"> strain transformed either with empty vector</w:t>
      </w:r>
      <w:r w:rsidR="000720C9" w:rsidRPr="00F4716C">
        <w:rPr>
          <w:rFonts w:ascii="Times New Roman" w:hAnsi="Times New Roman" w:cs="Times New Roman"/>
          <w:sz w:val="24"/>
          <w:szCs w:val="24"/>
          <w:lang w:val="en-US"/>
        </w:rPr>
        <w:t xml:space="preserve"> </w:t>
      </w:r>
      <w:r w:rsidR="00D842AD" w:rsidRPr="00F4716C">
        <w:rPr>
          <w:rFonts w:ascii="Times New Roman" w:hAnsi="Times New Roman" w:cs="Times New Roman"/>
          <w:sz w:val="24"/>
          <w:szCs w:val="24"/>
          <w:lang w:val="en-US"/>
        </w:rPr>
        <w:t>or the</w:t>
      </w:r>
      <w:r w:rsidR="00D842AD" w:rsidRPr="00F4716C">
        <w:rPr>
          <w:rFonts w:ascii="Times New Roman" w:hAnsi="Times New Roman" w:cs="Times New Roman"/>
          <w:i/>
          <w:sz w:val="24"/>
          <w:szCs w:val="24"/>
          <w:lang w:val="en-US"/>
        </w:rPr>
        <w:t xml:space="preserve"> REX1 </w:t>
      </w:r>
      <w:r w:rsidR="00D842AD" w:rsidRPr="00F4716C">
        <w:rPr>
          <w:rFonts w:ascii="Times New Roman" w:hAnsi="Times New Roman" w:cs="Times New Roman"/>
          <w:sz w:val="24"/>
          <w:szCs w:val="24"/>
          <w:lang w:val="en-US"/>
        </w:rPr>
        <w:t xml:space="preserve">multicopy plasmid was grown in minimal media to exponential phase and then shifted to YPD </w:t>
      </w:r>
      <w:r w:rsidR="00465BEC" w:rsidRPr="00F4716C">
        <w:rPr>
          <w:rFonts w:ascii="Times New Roman" w:hAnsi="Times New Roman" w:cs="Times New Roman"/>
          <w:sz w:val="24"/>
          <w:szCs w:val="24"/>
          <w:lang w:val="en-US"/>
        </w:rPr>
        <w:t>or</w:t>
      </w:r>
      <w:r w:rsidR="00D842AD" w:rsidRPr="00F4716C">
        <w:rPr>
          <w:rFonts w:ascii="Times New Roman" w:hAnsi="Times New Roman" w:cs="Times New Roman"/>
          <w:sz w:val="24"/>
          <w:szCs w:val="24"/>
          <w:lang w:val="en-US"/>
        </w:rPr>
        <w:t xml:space="preserve"> YPGly at indicated temperature</w:t>
      </w:r>
      <w:r w:rsidR="001B5FA6" w:rsidRPr="00F4716C">
        <w:rPr>
          <w:rFonts w:ascii="Times New Roman" w:hAnsi="Times New Roman" w:cs="Times New Roman"/>
          <w:sz w:val="24"/>
          <w:szCs w:val="24"/>
          <w:lang w:val="en-US"/>
        </w:rPr>
        <w:t>s</w:t>
      </w:r>
      <w:r w:rsidR="00D842AD" w:rsidRPr="00F4716C">
        <w:rPr>
          <w:rFonts w:ascii="Times New Roman" w:hAnsi="Times New Roman" w:cs="Times New Roman"/>
          <w:sz w:val="24"/>
          <w:szCs w:val="24"/>
          <w:lang w:val="en-US"/>
        </w:rPr>
        <w:t xml:space="preserve"> for 2h. Isolated RNA was </w:t>
      </w:r>
      <w:r w:rsidR="002452C5" w:rsidRPr="00F4716C">
        <w:rPr>
          <w:rFonts w:ascii="Times New Roman" w:hAnsi="Times New Roman" w:cs="Times New Roman"/>
          <w:sz w:val="24"/>
          <w:szCs w:val="24"/>
          <w:lang w:val="en-US"/>
        </w:rPr>
        <w:t>analyzed</w:t>
      </w:r>
      <w:r w:rsidR="00D842AD" w:rsidRPr="00F4716C">
        <w:rPr>
          <w:rFonts w:ascii="Times New Roman" w:hAnsi="Times New Roman" w:cs="Times New Roman"/>
          <w:sz w:val="24"/>
          <w:szCs w:val="24"/>
          <w:lang w:val="en-US"/>
        </w:rPr>
        <w:t xml:space="preserve"> by </w:t>
      </w:r>
      <w:r w:rsidR="002452C5" w:rsidRPr="00F4716C">
        <w:rPr>
          <w:rFonts w:ascii="Times New Roman" w:hAnsi="Times New Roman" w:cs="Times New Roman"/>
          <w:sz w:val="24"/>
          <w:szCs w:val="24"/>
          <w:lang w:val="en-US"/>
        </w:rPr>
        <w:t>Northern</w:t>
      </w:r>
      <w:r w:rsidR="00D842AD" w:rsidRPr="00F4716C">
        <w:rPr>
          <w:rFonts w:ascii="Times New Roman" w:hAnsi="Times New Roman" w:cs="Times New Roman"/>
          <w:sz w:val="24"/>
          <w:szCs w:val="24"/>
          <w:lang w:val="en-US"/>
        </w:rPr>
        <w:t xml:space="preserve"> </w:t>
      </w:r>
      <w:r w:rsidR="001046C7" w:rsidRPr="00F4716C">
        <w:rPr>
          <w:rFonts w:ascii="Times New Roman" w:hAnsi="Times New Roman" w:cs="Times New Roman"/>
          <w:sz w:val="24"/>
          <w:szCs w:val="24"/>
          <w:lang w:val="en-US"/>
        </w:rPr>
        <w:t>blotting</w:t>
      </w:r>
      <w:r w:rsidR="008A30D1" w:rsidRPr="00F4716C">
        <w:rPr>
          <w:rFonts w:ascii="Times New Roman" w:hAnsi="Times New Roman" w:cs="Times New Roman"/>
          <w:sz w:val="24"/>
          <w:szCs w:val="24"/>
          <w:lang w:val="en-US"/>
        </w:rPr>
        <w:t xml:space="preserve"> with probe</w:t>
      </w:r>
      <w:r w:rsidR="00D842AD" w:rsidRPr="00F4716C">
        <w:rPr>
          <w:rFonts w:ascii="Times New Roman" w:hAnsi="Times New Roman" w:cs="Times New Roman"/>
          <w:sz w:val="24"/>
          <w:szCs w:val="24"/>
          <w:lang w:val="en-US"/>
        </w:rPr>
        <w:t xml:space="preserve"> specific for</w:t>
      </w:r>
      <m:oMath>
        <m:sSubSup>
          <m:sSubSupPr>
            <m:ctrlPr>
              <w:rPr>
                <w:rFonts w:ascii="Cambria Math" w:hAnsi="Cambria Math" w:cs="Times New Roman"/>
                <w:i/>
                <w:sz w:val="24"/>
                <w:szCs w:val="24"/>
                <w:lang w:val="en-US"/>
              </w:rPr>
            </m:ctrlPr>
          </m:sSubSupPr>
          <m:e>
            <m:r>
              <m:rPr>
                <m:nor/>
              </m:rPr>
              <w:rPr>
                <w:rFonts w:ascii="Times New Roman" w:hAnsi="Times New Roman" w:cs="Times New Roman"/>
                <w:sz w:val="24"/>
                <w:szCs w:val="24"/>
                <w:lang w:val="en-US"/>
              </w:rPr>
              <m:t xml:space="preserve"> tRNA</m:t>
            </m:r>
          </m:e>
          <m:sub>
            <m:r>
              <m:rPr>
                <m:nor/>
              </m:rPr>
              <w:rPr>
                <w:rFonts w:ascii="Times New Roman" w:hAnsi="Times New Roman" w:cs="Times New Roman"/>
                <w:sz w:val="24"/>
                <w:szCs w:val="24"/>
                <w:lang w:val="en-US"/>
              </w:rPr>
              <m:t>UAU</m:t>
            </m:r>
          </m:sub>
          <m:sup>
            <m:r>
              <m:rPr>
                <m:nor/>
              </m:rPr>
              <w:rPr>
                <w:rFonts w:ascii="Times New Roman" w:hAnsi="Times New Roman" w:cs="Times New Roman"/>
                <w:sz w:val="24"/>
                <w:szCs w:val="24"/>
                <w:lang w:val="en-US"/>
              </w:rPr>
              <m:t>Ile</m:t>
            </m:r>
          </m:sup>
        </m:sSubSup>
      </m:oMath>
      <w:r w:rsidR="00E86470" w:rsidRPr="00F4716C">
        <w:rPr>
          <w:rFonts w:ascii="Times New Roman" w:eastAsiaTheme="minorEastAsia" w:hAnsi="Times New Roman" w:cs="Times New Roman"/>
          <w:sz w:val="24"/>
          <w:szCs w:val="24"/>
          <w:lang w:val="en-US"/>
        </w:rPr>
        <w:t xml:space="preserve"> (the aberrant end-extended intron-containing form is marked with </w:t>
      </w:r>
      <w:r w:rsidR="00000DC3" w:rsidRPr="00F4716C">
        <w:rPr>
          <w:rFonts w:ascii="Times New Roman" w:eastAsiaTheme="minorEastAsia" w:hAnsi="Times New Roman" w:cs="Times New Roman"/>
          <w:sz w:val="24"/>
          <w:szCs w:val="24"/>
          <w:lang w:val="en-US"/>
        </w:rPr>
        <w:t xml:space="preserve">solid </w:t>
      </w:r>
      <w:r w:rsidR="00E86470" w:rsidRPr="00F4716C">
        <w:rPr>
          <w:rFonts w:ascii="Times New Roman" w:eastAsiaTheme="minorEastAsia" w:hAnsi="Times New Roman" w:cs="Times New Roman"/>
          <w:sz w:val="24"/>
          <w:szCs w:val="24"/>
          <w:lang w:val="en-US"/>
        </w:rPr>
        <w:t>arrow)</w:t>
      </w:r>
      <w:r w:rsidR="00D842AD" w:rsidRPr="00F4716C">
        <w:rPr>
          <w:rFonts w:ascii="Times New Roman" w:eastAsiaTheme="minorEastAsia" w:hAnsi="Times New Roman" w:cs="Times New Roman"/>
          <w:sz w:val="24"/>
          <w:szCs w:val="24"/>
          <w:lang w:val="en-US"/>
        </w:rPr>
        <w:t>. Suppression of</w:t>
      </w:r>
      <w:r w:rsidR="00C44743" w:rsidRPr="00F4716C">
        <w:rPr>
          <w:rFonts w:ascii="Times New Roman" w:eastAsiaTheme="minorEastAsia" w:hAnsi="Times New Roman" w:cs="Times New Roman"/>
          <w:sz w:val="24"/>
          <w:szCs w:val="24"/>
          <w:lang w:val="en-US"/>
        </w:rPr>
        <w:t xml:space="preserve"> the</w:t>
      </w:r>
      <w:r w:rsidR="00D842AD" w:rsidRPr="00F4716C">
        <w:rPr>
          <w:rFonts w:ascii="Times New Roman" w:eastAsiaTheme="minorEastAsia" w:hAnsi="Times New Roman" w:cs="Times New Roman"/>
          <w:sz w:val="24"/>
          <w:szCs w:val="24"/>
          <w:lang w:val="en-US"/>
        </w:rPr>
        <w:t xml:space="preserve"> defect in 5S rRNA processing</w:t>
      </w:r>
      <w:r w:rsidR="00E32B3A" w:rsidRPr="00F4716C">
        <w:rPr>
          <w:rFonts w:ascii="Times New Roman" w:eastAsiaTheme="minorEastAsia" w:hAnsi="Times New Roman" w:cs="Times New Roman"/>
          <w:sz w:val="24"/>
          <w:szCs w:val="24"/>
          <w:lang w:val="en-US"/>
        </w:rPr>
        <w:t xml:space="preserve"> by overexpressed </w:t>
      </w:r>
      <w:r w:rsidR="00E32B3A" w:rsidRPr="00F4716C">
        <w:rPr>
          <w:rFonts w:ascii="Times New Roman" w:hAnsi="Times New Roman" w:cs="Times New Roman"/>
          <w:i/>
          <w:sz w:val="24"/>
          <w:szCs w:val="24"/>
          <w:lang w:val="en-US"/>
        </w:rPr>
        <w:t>REX1</w:t>
      </w:r>
      <w:r w:rsidR="00D842AD" w:rsidRPr="00F4716C">
        <w:rPr>
          <w:rFonts w:ascii="Times New Roman" w:eastAsiaTheme="minorEastAsia" w:hAnsi="Times New Roman" w:cs="Times New Roman"/>
          <w:sz w:val="24"/>
          <w:szCs w:val="24"/>
          <w:lang w:val="en-US"/>
        </w:rPr>
        <w:t xml:space="preserve"> </w:t>
      </w:r>
      <w:r w:rsidR="00465BEC" w:rsidRPr="00F4716C">
        <w:rPr>
          <w:rFonts w:ascii="Times New Roman" w:eastAsiaTheme="minorEastAsia" w:hAnsi="Times New Roman" w:cs="Times New Roman"/>
          <w:sz w:val="24"/>
          <w:szCs w:val="24"/>
          <w:lang w:val="en-US"/>
        </w:rPr>
        <w:t>is verified by assessing RNAs by EtBr</w:t>
      </w:r>
      <w:r w:rsidR="00C44743" w:rsidRPr="00F4716C">
        <w:rPr>
          <w:rFonts w:ascii="Times New Roman" w:eastAsiaTheme="minorEastAsia" w:hAnsi="Times New Roman" w:cs="Times New Roman"/>
          <w:sz w:val="24"/>
          <w:szCs w:val="24"/>
          <w:lang w:val="en-US"/>
        </w:rPr>
        <w:t xml:space="preserve"> stain</w:t>
      </w:r>
      <w:r w:rsidR="00465BEC" w:rsidRPr="00F4716C">
        <w:rPr>
          <w:rFonts w:ascii="Times New Roman" w:eastAsiaTheme="minorEastAsia" w:hAnsi="Times New Roman" w:cs="Times New Roman"/>
          <w:sz w:val="24"/>
          <w:szCs w:val="24"/>
          <w:lang w:val="en-US"/>
        </w:rPr>
        <w:t xml:space="preserve"> (lower panel</w:t>
      </w:r>
      <w:r w:rsidR="00CE2301" w:rsidRPr="00F4716C">
        <w:rPr>
          <w:rFonts w:ascii="Times New Roman" w:eastAsiaTheme="minorEastAsia" w:hAnsi="Times New Roman" w:cs="Times New Roman"/>
          <w:sz w:val="24"/>
          <w:szCs w:val="24"/>
          <w:lang w:val="en-US"/>
        </w:rPr>
        <w:t>, grey arrows</w:t>
      </w:r>
      <w:r w:rsidR="00465BEC" w:rsidRPr="00F4716C">
        <w:rPr>
          <w:rFonts w:ascii="Times New Roman" w:eastAsiaTheme="minorEastAsia" w:hAnsi="Times New Roman" w:cs="Times New Roman"/>
          <w:sz w:val="24"/>
          <w:szCs w:val="24"/>
          <w:lang w:val="en-US"/>
        </w:rPr>
        <w:t>)</w:t>
      </w:r>
      <w:r w:rsidR="00D842AD" w:rsidRPr="00F4716C">
        <w:rPr>
          <w:rFonts w:ascii="Times New Roman" w:eastAsiaTheme="minorEastAsia" w:hAnsi="Times New Roman" w:cs="Times New Roman"/>
          <w:sz w:val="24"/>
          <w:szCs w:val="24"/>
          <w:lang w:val="en-US"/>
        </w:rPr>
        <w:t>. (B)</w:t>
      </w:r>
      <w:r w:rsidR="00465BEC" w:rsidRPr="00F4716C">
        <w:rPr>
          <w:rFonts w:ascii="Times New Roman" w:eastAsiaTheme="minorEastAsia" w:hAnsi="Times New Roman" w:cs="Times New Roman"/>
          <w:sz w:val="24"/>
          <w:szCs w:val="24"/>
          <w:lang w:val="en-US"/>
        </w:rPr>
        <w:t xml:space="preserve"> Effect of Rex1 overproduction upon</w:t>
      </w:r>
      <w:r w:rsidR="00D842AD" w:rsidRPr="00F4716C">
        <w:rPr>
          <w:rFonts w:ascii="Times New Roman" w:eastAsiaTheme="minorEastAsia" w:hAnsi="Times New Roman" w:cs="Times New Roman"/>
          <w:sz w:val="24"/>
          <w:szCs w:val="24"/>
          <w:lang w:val="en-US"/>
        </w:rPr>
        <w:t xml:space="preserve"> </w:t>
      </w:r>
      <m:oMath>
        <m:sSubSup>
          <m:sSubSupPr>
            <m:ctrlPr>
              <w:rPr>
                <w:rFonts w:ascii="Cambria Math" w:hAnsi="Cambria Math" w:cs="Times New Roman"/>
                <w:i/>
                <w:sz w:val="24"/>
                <w:szCs w:val="24"/>
                <w:lang w:val="en-US"/>
              </w:rPr>
            </m:ctrlPr>
          </m:sSubSupPr>
          <m:e>
            <m:r>
              <m:rPr>
                <m:nor/>
              </m:rPr>
              <w:rPr>
                <w:rFonts w:ascii="Times New Roman" w:hAnsi="Times New Roman" w:cs="Times New Roman"/>
                <w:sz w:val="24"/>
                <w:szCs w:val="24"/>
                <w:lang w:val="en-US"/>
              </w:rPr>
              <m:t xml:space="preserve"> tRNA</m:t>
            </m:r>
          </m:e>
          <m:sub>
            <m:r>
              <m:rPr>
                <m:nor/>
              </m:rPr>
              <w:rPr>
                <w:rFonts w:ascii="Times New Roman" w:hAnsi="Times New Roman" w:cs="Times New Roman"/>
                <w:sz w:val="24"/>
                <w:szCs w:val="24"/>
                <w:lang w:val="en-US"/>
              </w:rPr>
              <m:t>UAU</m:t>
            </m:r>
          </m:sub>
          <m:sup>
            <m:r>
              <m:rPr>
                <m:nor/>
              </m:rPr>
              <w:rPr>
                <w:rFonts w:ascii="Times New Roman" w:hAnsi="Times New Roman" w:cs="Times New Roman"/>
                <w:sz w:val="24"/>
                <w:szCs w:val="24"/>
                <w:lang w:val="en-US"/>
              </w:rPr>
              <m:t>Ile</m:t>
            </m:r>
          </m:sup>
        </m:sSubSup>
      </m:oMath>
      <w:r w:rsidR="00D842AD" w:rsidRPr="00F4716C">
        <w:rPr>
          <w:rFonts w:ascii="Times New Roman" w:eastAsiaTheme="minorEastAsia" w:hAnsi="Times New Roman" w:cs="Times New Roman"/>
          <w:sz w:val="24"/>
          <w:szCs w:val="24"/>
          <w:lang w:val="en-US"/>
        </w:rPr>
        <w:t xml:space="preserve"> precursor pattern</w:t>
      </w:r>
      <w:r w:rsidR="00465BEC" w:rsidRPr="00F4716C">
        <w:rPr>
          <w:rFonts w:ascii="Times New Roman" w:eastAsiaTheme="minorEastAsia" w:hAnsi="Times New Roman" w:cs="Times New Roman"/>
          <w:sz w:val="24"/>
          <w:szCs w:val="24"/>
          <w:lang w:val="en-US"/>
        </w:rPr>
        <w:t xml:space="preserve">s. The ratio of the two forms of the 5’ and 3’ end containing </w:t>
      </w:r>
      <m:oMath>
        <m:sSubSup>
          <m:sSubSupPr>
            <m:ctrlPr>
              <w:rPr>
                <w:rFonts w:ascii="Cambria Math" w:hAnsi="Cambria Math" w:cs="Times New Roman"/>
                <w:i/>
                <w:sz w:val="24"/>
                <w:szCs w:val="24"/>
                <w:lang w:val="en-US"/>
              </w:rPr>
            </m:ctrlPr>
          </m:sSubSupPr>
          <m:e>
            <m:r>
              <m:rPr>
                <m:nor/>
              </m:rPr>
              <w:rPr>
                <w:rFonts w:ascii="Times New Roman" w:hAnsi="Times New Roman" w:cs="Times New Roman"/>
                <w:sz w:val="24"/>
                <w:szCs w:val="24"/>
                <w:lang w:val="en-US"/>
              </w:rPr>
              <m:t xml:space="preserve"> tRNA</m:t>
            </m:r>
          </m:e>
          <m:sub>
            <m:r>
              <m:rPr>
                <m:nor/>
              </m:rPr>
              <w:rPr>
                <w:rFonts w:ascii="Times New Roman" w:hAnsi="Times New Roman" w:cs="Times New Roman"/>
                <w:sz w:val="24"/>
                <w:szCs w:val="24"/>
                <w:lang w:val="en-US"/>
              </w:rPr>
              <m:t>UAU</m:t>
            </m:r>
          </m:sub>
          <m:sup>
            <m:r>
              <m:rPr>
                <m:nor/>
              </m:rPr>
              <w:rPr>
                <w:rFonts w:ascii="Times New Roman" w:hAnsi="Times New Roman" w:cs="Times New Roman"/>
                <w:sz w:val="24"/>
                <w:szCs w:val="24"/>
                <w:lang w:val="en-US"/>
              </w:rPr>
              <m:t>Ile</m:t>
            </m:r>
          </m:sup>
        </m:sSubSup>
      </m:oMath>
      <w:r w:rsidR="00D842AD" w:rsidRPr="00F4716C">
        <w:rPr>
          <w:rFonts w:ascii="Times New Roman" w:eastAsiaTheme="minorEastAsia" w:hAnsi="Times New Roman" w:cs="Times New Roman"/>
          <w:sz w:val="24"/>
          <w:szCs w:val="24"/>
          <w:lang w:val="en-US"/>
        </w:rPr>
        <w:t xml:space="preserve"> </w:t>
      </w:r>
      <w:r w:rsidR="00465BEC" w:rsidRPr="00F4716C">
        <w:rPr>
          <w:rFonts w:ascii="Times New Roman" w:eastAsiaTheme="minorEastAsia" w:hAnsi="Times New Roman" w:cs="Times New Roman"/>
          <w:sz w:val="24"/>
          <w:szCs w:val="24"/>
          <w:lang w:val="en-US"/>
        </w:rPr>
        <w:t>were determined for at least 3 biological replicate</w:t>
      </w:r>
      <w:r w:rsidR="00F11C9B" w:rsidRPr="00F4716C">
        <w:rPr>
          <w:rFonts w:ascii="Times New Roman" w:eastAsiaTheme="minorEastAsia" w:hAnsi="Times New Roman" w:cs="Times New Roman"/>
          <w:sz w:val="24"/>
          <w:szCs w:val="24"/>
          <w:lang w:val="en-US"/>
        </w:rPr>
        <w:t>s</w:t>
      </w:r>
      <w:r w:rsidR="00465BEC" w:rsidRPr="00F4716C">
        <w:rPr>
          <w:rFonts w:ascii="Times New Roman" w:eastAsiaTheme="minorEastAsia" w:hAnsi="Times New Roman" w:cs="Times New Roman"/>
          <w:sz w:val="24"/>
          <w:szCs w:val="24"/>
          <w:lang w:val="en-US"/>
        </w:rPr>
        <w:t xml:space="preserve">. </w:t>
      </w:r>
      <w:r w:rsidR="00F11C9B" w:rsidRPr="00F4716C">
        <w:rPr>
          <w:rFonts w:ascii="Times New Roman" w:eastAsiaTheme="minorEastAsia" w:hAnsi="Times New Roman" w:cs="Times New Roman"/>
          <w:sz w:val="24"/>
          <w:szCs w:val="24"/>
          <w:lang w:val="en-US"/>
        </w:rPr>
        <w:t>Standard deviation is</w:t>
      </w:r>
      <w:r w:rsidR="001259F4" w:rsidRPr="00F4716C">
        <w:rPr>
          <w:rFonts w:ascii="Times New Roman" w:eastAsiaTheme="minorEastAsia" w:hAnsi="Times New Roman" w:cs="Times New Roman"/>
          <w:sz w:val="24"/>
          <w:szCs w:val="24"/>
          <w:lang w:val="en-US"/>
        </w:rPr>
        <w:t xml:space="preserve"> </w:t>
      </w:r>
      <w:r w:rsidR="00C44743" w:rsidRPr="00F4716C">
        <w:rPr>
          <w:rFonts w:ascii="Times New Roman" w:eastAsiaTheme="minorEastAsia" w:hAnsi="Times New Roman" w:cs="Times New Roman"/>
          <w:sz w:val="24"/>
          <w:szCs w:val="24"/>
          <w:lang w:val="en-US"/>
        </w:rPr>
        <w:t>indicated</w:t>
      </w:r>
      <w:r w:rsidR="00F11C9B" w:rsidRPr="00F4716C">
        <w:rPr>
          <w:rFonts w:ascii="Times New Roman" w:eastAsiaTheme="minorEastAsia" w:hAnsi="Times New Roman" w:cs="Times New Roman"/>
          <w:sz w:val="24"/>
          <w:szCs w:val="24"/>
          <w:lang w:val="en-US"/>
        </w:rPr>
        <w:t xml:space="preserve">. </w:t>
      </w:r>
    </w:p>
    <w:p w:rsidR="00CD1154" w:rsidRPr="00E757EE" w:rsidRDefault="00CD1154" w:rsidP="00CD1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textAlignment w:val="baseline"/>
        <w:rPr>
          <w:rFonts w:ascii="Times New Roman" w:eastAsia="Times New Roman" w:hAnsi="Times New Roman" w:cs="Times New Roman"/>
          <w:b/>
          <w:color w:val="000000"/>
          <w:sz w:val="24"/>
          <w:szCs w:val="24"/>
          <w:lang w:val="en-US" w:eastAsia="pl-PL"/>
        </w:rPr>
      </w:pPr>
      <w:r w:rsidRPr="00F4716C">
        <w:rPr>
          <w:rFonts w:ascii="Times New Roman" w:eastAsia="Times New Roman" w:hAnsi="Times New Roman" w:cs="Times New Roman"/>
          <w:b/>
          <w:color w:val="000000"/>
          <w:sz w:val="24"/>
          <w:szCs w:val="24"/>
          <w:lang w:val="en-US" w:eastAsia="pl-PL"/>
        </w:rPr>
        <w:t>Figure. S6</w:t>
      </w:r>
      <w:r w:rsidR="00E757EE" w:rsidRPr="00F4716C">
        <w:rPr>
          <w:rFonts w:ascii="Times New Roman" w:eastAsia="Times New Roman" w:hAnsi="Times New Roman" w:cs="Times New Roman"/>
          <w:b/>
          <w:color w:val="000000"/>
          <w:sz w:val="24"/>
          <w:szCs w:val="24"/>
          <w:lang w:val="en-US" w:eastAsia="pl-PL"/>
        </w:rPr>
        <w:t xml:space="preserve"> </w:t>
      </w:r>
      <w:r w:rsidRPr="00F4716C">
        <w:rPr>
          <w:rFonts w:ascii="Times New Roman" w:eastAsia="Times New Roman" w:hAnsi="Times New Roman" w:cs="Times New Roman"/>
          <w:color w:val="000000"/>
          <w:sz w:val="24"/>
          <w:szCs w:val="24"/>
          <w:lang w:val="en-US" w:eastAsia="pl-PL"/>
        </w:rPr>
        <w:t xml:space="preserve">Defects of </w:t>
      </w:r>
      <w:r w:rsidRPr="00F4716C">
        <w:rPr>
          <w:rFonts w:ascii="Times New Roman" w:hAnsi="Times New Roman" w:cs="Times New Roman"/>
          <w:sz w:val="24"/>
          <w:szCs w:val="24"/>
          <w:lang w:val="en-US"/>
        </w:rPr>
        <w:t xml:space="preserve">on 3’ end processing of </w:t>
      </w:r>
      <w:r w:rsidRPr="00F4716C">
        <w:rPr>
          <w:rFonts w:ascii="Times New Roman" w:eastAsiaTheme="minorEastAsia" w:hAnsi="Times New Roman" w:cs="Times New Roman"/>
          <w:sz w:val="24"/>
          <w:szCs w:val="24"/>
          <w:lang w:val="en-US"/>
        </w:rPr>
        <w:t>pre-</w:t>
      </w:r>
      <m:oMath>
        <m:sSubSup>
          <m:sSubSupPr>
            <m:ctrlPr>
              <w:rPr>
                <w:rFonts w:ascii="Cambria Math" w:hAnsi="Cambria Math" w:cs="Times New Roman"/>
                <w:i/>
                <w:sz w:val="24"/>
                <w:szCs w:val="24"/>
                <w:lang w:val="en-US"/>
              </w:rPr>
            </m:ctrlPr>
          </m:sSubSupPr>
          <m:e>
            <m:r>
              <m:rPr>
                <m:nor/>
              </m:rPr>
              <w:rPr>
                <w:rFonts w:ascii="Times New Roman" w:hAnsi="Times New Roman" w:cs="Times New Roman"/>
                <w:sz w:val="24"/>
                <w:szCs w:val="24"/>
                <w:lang w:val="en-US"/>
              </w:rPr>
              <m:t>tRNA</m:t>
            </m:r>
          </m:e>
          <m:sub>
            <m:r>
              <m:rPr>
                <m:nor/>
              </m:rPr>
              <w:rPr>
                <w:rFonts w:ascii="Times New Roman" w:hAnsi="Times New Roman" w:cs="Times New Roman"/>
                <w:sz w:val="24"/>
                <w:szCs w:val="24"/>
                <w:lang w:val="en-US"/>
              </w:rPr>
              <m:t>UAU</m:t>
            </m:r>
          </m:sub>
          <m:sup>
            <m:r>
              <m:rPr>
                <m:nor/>
              </m:rPr>
              <w:rPr>
                <w:rFonts w:ascii="Times New Roman" w:hAnsi="Times New Roman" w:cs="Times New Roman"/>
                <w:sz w:val="24"/>
                <w:szCs w:val="24"/>
                <w:lang w:val="en-US"/>
              </w:rPr>
              <m:t>Ile</m:t>
            </m:r>
          </m:sup>
        </m:sSubSup>
      </m:oMath>
      <w:r w:rsidRPr="00F4716C">
        <w:rPr>
          <w:rFonts w:ascii="Times New Roman" w:eastAsiaTheme="minorEastAsia" w:hAnsi="Times New Roman" w:cs="Times New Roman"/>
          <w:sz w:val="24"/>
          <w:szCs w:val="24"/>
          <w:lang w:val="en-US"/>
        </w:rPr>
        <w:t xml:space="preserve"> and pre-</w:t>
      </w:r>
      <m:oMath>
        <m:sSubSup>
          <m:sSubSupPr>
            <m:ctrlPr>
              <w:rPr>
                <w:rFonts w:ascii="Cambria Math" w:hAnsi="Cambria Math" w:cs="Times New Roman"/>
                <w:i/>
                <w:sz w:val="24"/>
                <w:szCs w:val="24"/>
                <w:lang w:val="en-US"/>
              </w:rPr>
            </m:ctrlPr>
          </m:sSubSupPr>
          <m:e>
            <m:r>
              <m:rPr>
                <m:nor/>
              </m:rPr>
              <w:rPr>
                <w:rFonts w:ascii="Times New Roman" w:hAnsi="Times New Roman" w:cs="Times New Roman"/>
                <w:sz w:val="24"/>
                <w:szCs w:val="24"/>
                <w:lang w:val="en-US"/>
              </w:rPr>
              <m:t>tRNA</m:t>
            </m:r>
          </m:e>
          <m:sub/>
          <m:sup>
            <m:r>
              <m:rPr>
                <m:nor/>
              </m:rPr>
              <w:rPr>
                <w:rFonts w:ascii="Times New Roman" w:hAnsi="Times New Roman" w:cs="Times New Roman"/>
                <w:sz w:val="24"/>
                <w:szCs w:val="24"/>
                <w:lang w:val="en-US"/>
              </w:rPr>
              <m:t>Tyr</m:t>
            </m:r>
          </m:sup>
        </m:sSubSup>
      </m:oMath>
      <w:r w:rsidRPr="00F4716C">
        <w:rPr>
          <w:rFonts w:ascii="Times New Roman" w:eastAsiaTheme="minorEastAsia" w:hAnsi="Times New Roman" w:cs="Times New Roman"/>
          <w:sz w:val="24"/>
          <w:szCs w:val="24"/>
          <w:lang w:val="en-US"/>
        </w:rPr>
        <w:t xml:space="preserve"> </w:t>
      </w:r>
      <w:r w:rsidRPr="00F4716C">
        <w:rPr>
          <w:rFonts w:ascii="Times New Roman" w:hAnsi="Times New Roman" w:cs="Times New Roman"/>
          <w:sz w:val="24"/>
          <w:szCs w:val="24"/>
          <w:lang w:val="en-US"/>
        </w:rPr>
        <w:t xml:space="preserve">under stress are </w:t>
      </w:r>
      <w:r w:rsidR="005E6C49" w:rsidRPr="00F4716C">
        <w:rPr>
          <w:rFonts w:ascii="Times New Roman" w:hAnsi="Times New Roman" w:cs="Times New Roman"/>
          <w:sz w:val="24"/>
          <w:szCs w:val="24"/>
          <w:lang w:val="en-US"/>
        </w:rPr>
        <w:t xml:space="preserve">neither </w:t>
      </w:r>
      <w:r w:rsidRPr="00F4716C">
        <w:rPr>
          <w:rFonts w:ascii="Times New Roman" w:eastAsia="Times New Roman" w:hAnsi="Times New Roman" w:cs="Times New Roman"/>
          <w:color w:val="000000"/>
          <w:sz w:val="24"/>
          <w:szCs w:val="24"/>
          <w:lang w:val="en-US" w:eastAsia="pl-PL"/>
        </w:rPr>
        <w:t xml:space="preserve">suppressed by Lhp1 </w:t>
      </w:r>
      <w:r w:rsidR="005E6C49" w:rsidRPr="00F4716C">
        <w:rPr>
          <w:rFonts w:ascii="Times New Roman" w:eastAsia="Times New Roman" w:hAnsi="Times New Roman" w:cs="Times New Roman"/>
          <w:color w:val="000000"/>
          <w:sz w:val="24"/>
          <w:szCs w:val="24"/>
          <w:lang w:val="en-US" w:eastAsia="pl-PL"/>
        </w:rPr>
        <w:t xml:space="preserve">nor Trz1 </w:t>
      </w:r>
      <w:r w:rsidRPr="00F4716C">
        <w:rPr>
          <w:rFonts w:ascii="Times New Roman" w:eastAsia="Times New Roman" w:hAnsi="Times New Roman" w:cs="Times New Roman"/>
          <w:color w:val="000000"/>
          <w:sz w:val="24"/>
          <w:szCs w:val="24"/>
          <w:lang w:val="en-US" w:eastAsia="pl-PL"/>
        </w:rPr>
        <w:t>overproduction.</w:t>
      </w:r>
      <w:r w:rsidRPr="00F4716C">
        <w:rPr>
          <w:rFonts w:ascii="Times New Roman" w:eastAsia="Times New Roman" w:hAnsi="Times New Roman" w:cs="Times New Roman"/>
          <w:b/>
          <w:color w:val="000000"/>
          <w:sz w:val="24"/>
          <w:szCs w:val="24"/>
          <w:lang w:val="en-US" w:eastAsia="pl-PL"/>
        </w:rPr>
        <w:t xml:space="preserve"> </w:t>
      </w:r>
      <w:r w:rsidRPr="00F4716C">
        <w:rPr>
          <w:rFonts w:ascii="Times New Roman" w:hAnsi="Times New Roman" w:cs="Times New Roman"/>
          <w:sz w:val="24"/>
          <w:szCs w:val="24"/>
          <w:lang w:val="en-US"/>
        </w:rPr>
        <w:t xml:space="preserve">Wild type strain transformed either with the multicopy vector or the vector containing </w:t>
      </w:r>
      <w:r w:rsidR="005E6C49" w:rsidRPr="00F4716C">
        <w:rPr>
          <w:rFonts w:ascii="Times New Roman" w:hAnsi="Times New Roman" w:cs="Times New Roman"/>
          <w:i/>
          <w:sz w:val="24"/>
          <w:szCs w:val="24"/>
          <w:lang w:val="en-US"/>
        </w:rPr>
        <w:t xml:space="preserve">LHP1 </w:t>
      </w:r>
      <w:r w:rsidR="005E6C49" w:rsidRPr="00F4716C">
        <w:rPr>
          <w:rFonts w:ascii="Times New Roman" w:hAnsi="Times New Roman" w:cs="Times New Roman"/>
          <w:sz w:val="24"/>
          <w:szCs w:val="24"/>
          <w:lang w:val="en-US"/>
        </w:rPr>
        <w:t xml:space="preserve">(A) or </w:t>
      </w:r>
      <w:r w:rsidR="005E6C49" w:rsidRPr="00F4716C">
        <w:rPr>
          <w:rFonts w:ascii="Times New Roman" w:hAnsi="Times New Roman" w:cs="Times New Roman"/>
          <w:i/>
          <w:sz w:val="24"/>
          <w:szCs w:val="24"/>
          <w:lang w:val="en-US"/>
        </w:rPr>
        <w:t>TRZ1</w:t>
      </w:r>
      <w:r w:rsidR="005E6C49" w:rsidRPr="00F4716C">
        <w:rPr>
          <w:rFonts w:ascii="Times New Roman" w:hAnsi="Times New Roman" w:cs="Times New Roman"/>
          <w:sz w:val="24"/>
          <w:szCs w:val="24"/>
          <w:lang w:val="en-US"/>
        </w:rPr>
        <w:t xml:space="preserve"> (B) </w:t>
      </w:r>
      <w:r w:rsidRPr="00F4716C">
        <w:rPr>
          <w:rFonts w:ascii="Times New Roman" w:hAnsi="Times New Roman" w:cs="Times New Roman"/>
          <w:sz w:val="24"/>
          <w:szCs w:val="24"/>
          <w:lang w:val="en-US"/>
        </w:rPr>
        <w:t xml:space="preserve">were grown in minimal media to exponential phase and then shifted to YPD or YPGly at the indicated temperatures for 2h. Isolated RNA was analyzed by Northern blotting with probes specific </w:t>
      </w:r>
      <w:r w:rsidRPr="00F4716C">
        <w:rPr>
          <w:rFonts w:ascii="Times New Roman" w:hAnsi="Times New Roman" w:cs="Times New Roman"/>
          <w:sz w:val="24"/>
          <w:szCs w:val="24"/>
          <w:lang w:val="en-US"/>
        </w:rPr>
        <w:lastRenderedPageBreak/>
        <w:t xml:space="preserve">for </w:t>
      </w:r>
      <m:oMath>
        <m:sSubSup>
          <m:sSubSupPr>
            <m:ctrlPr>
              <w:rPr>
                <w:rFonts w:ascii="Cambria Math" w:hAnsi="Cambria Math" w:cs="Times New Roman"/>
                <w:i/>
                <w:sz w:val="24"/>
                <w:szCs w:val="24"/>
                <w:lang w:val="en-US"/>
              </w:rPr>
            </m:ctrlPr>
          </m:sSubSupPr>
          <m:e>
            <m:r>
              <m:rPr>
                <m:nor/>
              </m:rPr>
              <w:rPr>
                <w:rFonts w:ascii="Times New Roman" w:hAnsi="Times New Roman" w:cs="Times New Roman"/>
                <w:sz w:val="24"/>
                <w:szCs w:val="24"/>
                <w:lang w:val="en-US"/>
              </w:rPr>
              <m:t xml:space="preserve"> tRNA</m:t>
            </m:r>
          </m:e>
          <m:sub>
            <m:r>
              <m:rPr>
                <m:nor/>
              </m:rPr>
              <w:rPr>
                <w:rFonts w:ascii="Times New Roman" w:hAnsi="Times New Roman" w:cs="Times New Roman"/>
                <w:sz w:val="24"/>
                <w:szCs w:val="24"/>
                <w:lang w:val="en-US"/>
              </w:rPr>
              <m:t>UAU</m:t>
            </m:r>
          </m:sub>
          <m:sup>
            <m:r>
              <m:rPr>
                <m:nor/>
              </m:rPr>
              <w:rPr>
                <w:rFonts w:ascii="Times New Roman" w:hAnsi="Times New Roman" w:cs="Times New Roman"/>
                <w:sz w:val="24"/>
                <w:szCs w:val="24"/>
                <w:lang w:val="en-US"/>
              </w:rPr>
              <m:t>Ile</m:t>
            </m:r>
          </m:sup>
        </m:sSubSup>
        <m:r>
          <w:rPr>
            <w:rFonts w:ascii="Cambria Math" w:hAnsi="Cambria Math" w:cs="Times New Roman"/>
            <w:sz w:val="24"/>
            <w:szCs w:val="24"/>
            <w:lang w:val="en-US"/>
          </w:rPr>
          <m:t xml:space="preserve"> </m:t>
        </m:r>
      </m:oMath>
      <w:r w:rsidRPr="00F4716C">
        <w:rPr>
          <w:rFonts w:ascii="Times New Roman" w:eastAsiaTheme="minorEastAsia" w:hAnsi="Times New Roman" w:cs="Times New Roman"/>
          <w:sz w:val="24"/>
          <w:szCs w:val="24"/>
          <w:lang w:val="en-US"/>
        </w:rPr>
        <w:t xml:space="preserve">and </w:t>
      </w:r>
      <m:oMath>
        <m:sSubSup>
          <m:sSubSupPr>
            <m:ctrlPr>
              <w:rPr>
                <w:rFonts w:ascii="Cambria Math" w:hAnsi="Cambria Math" w:cs="Times New Roman"/>
                <w:i/>
                <w:sz w:val="24"/>
                <w:szCs w:val="24"/>
                <w:lang w:val="en-US"/>
              </w:rPr>
            </m:ctrlPr>
          </m:sSubSupPr>
          <m:e>
            <m:r>
              <m:rPr>
                <m:nor/>
              </m:rPr>
              <w:rPr>
                <w:rFonts w:ascii="Times New Roman" w:hAnsi="Times New Roman" w:cs="Times New Roman"/>
                <w:sz w:val="24"/>
                <w:szCs w:val="24"/>
                <w:lang w:val="en-US"/>
              </w:rPr>
              <m:t>tRNA</m:t>
            </m:r>
          </m:e>
          <m:sub/>
          <m:sup>
            <m:r>
              <m:rPr>
                <m:nor/>
              </m:rPr>
              <w:rPr>
                <w:rFonts w:ascii="Times New Roman" w:hAnsi="Times New Roman" w:cs="Times New Roman"/>
                <w:sz w:val="24"/>
                <w:szCs w:val="24"/>
                <w:lang w:val="en-US"/>
              </w:rPr>
              <m:t>Tyr</m:t>
            </m:r>
          </m:sup>
        </m:sSubSup>
      </m:oMath>
      <w:r w:rsidRPr="00F4716C">
        <w:rPr>
          <w:rFonts w:ascii="Times New Roman" w:eastAsiaTheme="minorEastAsia" w:hAnsi="Times New Roman" w:cs="Times New Roman"/>
          <w:sz w:val="24"/>
          <w:szCs w:val="24"/>
          <w:lang w:val="en-US"/>
        </w:rPr>
        <w:t>.</w:t>
      </w:r>
      <w:r w:rsidR="005E6C49" w:rsidRPr="00F4716C">
        <w:rPr>
          <w:rFonts w:ascii="Times New Roman" w:hAnsi="Times New Roman" w:cs="Times New Roman"/>
          <w:sz w:val="24"/>
          <w:szCs w:val="24"/>
          <w:lang w:val="en-US"/>
        </w:rPr>
        <w:t xml:space="preserve"> 5.8 S</w:t>
      </w:r>
      <w:r w:rsidRPr="00F4716C">
        <w:rPr>
          <w:rFonts w:ascii="Times New Roman" w:hAnsi="Times New Roman" w:cs="Times New Roman"/>
          <w:sz w:val="24"/>
          <w:szCs w:val="24"/>
          <w:lang w:val="en-US"/>
        </w:rPr>
        <w:t xml:space="preserve"> rRNA </w:t>
      </w:r>
      <w:r w:rsidR="005E6C49" w:rsidRPr="00F4716C">
        <w:rPr>
          <w:rFonts w:ascii="Times New Roman" w:hAnsi="Times New Roman" w:cs="Times New Roman"/>
          <w:sz w:val="24"/>
          <w:szCs w:val="24"/>
          <w:lang w:val="en-US"/>
        </w:rPr>
        <w:t xml:space="preserve">was </w:t>
      </w:r>
      <w:r w:rsidRPr="00F4716C">
        <w:rPr>
          <w:rFonts w:ascii="Times New Roman" w:hAnsi="Times New Roman" w:cs="Times New Roman"/>
          <w:sz w:val="24"/>
          <w:szCs w:val="24"/>
          <w:lang w:val="en-US"/>
        </w:rPr>
        <w:t xml:space="preserve">used as the loading controls. </w:t>
      </w:r>
      <w:r w:rsidRPr="00F4716C">
        <w:rPr>
          <w:rFonts w:ascii="Times New Roman" w:hAnsi="Times New Roman" w:cs="Times New Roman"/>
          <w:noProof/>
          <w:sz w:val="24"/>
          <w:szCs w:val="24"/>
          <w:lang w:val="en-US" w:eastAsia="pl-PL"/>
        </w:rPr>
        <w:t>Forms of tRNA precursors which accumulate under stress conditions are indicated by solid arrows.</w:t>
      </w:r>
      <w:bookmarkStart w:id="0" w:name="_GoBack"/>
      <w:bookmarkEnd w:id="0"/>
    </w:p>
    <w:p w:rsidR="00CD1154" w:rsidRPr="00E757EE" w:rsidRDefault="00CD1154" w:rsidP="00CD1154">
      <w:pPr>
        <w:spacing w:line="480" w:lineRule="auto"/>
        <w:jc w:val="both"/>
        <w:rPr>
          <w:rFonts w:ascii="Times New Roman" w:hAnsi="Times New Roman" w:cs="Times New Roman"/>
          <w:sz w:val="24"/>
          <w:szCs w:val="24"/>
          <w:lang w:val="en-US"/>
        </w:rPr>
      </w:pPr>
    </w:p>
    <w:p w:rsidR="00CD1154" w:rsidRPr="00E757EE" w:rsidRDefault="00CD1154" w:rsidP="00CD1154">
      <w:pPr>
        <w:spacing w:before="240" w:line="480" w:lineRule="auto"/>
        <w:jc w:val="both"/>
        <w:rPr>
          <w:rFonts w:ascii="Times New Roman" w:hAnsi="Times New Roman" w:cs="Times New Roman"/>
          <w:sz w:val="24"/>
          <w:szCs w:val="24"/>
          <w:lang w:val="en-US"/>
        </w:rPr>
      </w:pPr>
    </w:p>
    <w:sectPr w:rsidR="00CD1154" w:rsidRPr="00E757EE" w:rsidSect="00AB7ED9">
      <w:footerReference w:type="default" r:id="rId8"/>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508" w:rsidRDefault="00102508">
      <w:pPr>
        <w:spacing w:after="0" w:line="240" w:lineRule="auto"/>
      </w:pPr>
      <w:r>
        <w:separator/>
      </w:r>
    </w:p>
  </w:endnote>
  <w:endnote w:type="continuationSeparator" w:id="0">
    <w:p w:rsidR="00102508" w:rsidRDefault="00102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2FF" w:usb1="42002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rPr>
      <w:id w:val="1835494710"/>
      <w:docPartObj>
        <w:docPartGallery w:val="Page Numbers (Bottom of Page)"/>
        <w:docPartUnique/>
      </w:docPartObj>
    </w:sdtPr>
    <w:sdtEndPr/>
    <w:sdtContent>
      <w:p w:rsidR="00FB5ED4" w:rsidRPr="002E3352" w:rsidRDefault="00FB5ED4">
        <w:pPr>
          <w:pStyle w:val="Stopka"/>
          <w:jc w:val="right"/>
          <w:rPr>
            <w:rFonts w:ascii="Arial" w:hAnsi="Arial" w:cs="Arial"/>
            <w:sz w:val="20"/>
          </w:rPr>
        </w:pPr>
        <w:r w:rsidRPr="002E3352">
          <w:rPr>
            <w:rFonts w:ascii="Arial" w:hAnsi="Arial" w:cs="Arial"/>
            <w:sz w:val="20"/>
          </w:rPr>
          <w:fldChar w:fldCharType="begin"/>
        </w:r>
        <w:r w:rsidRPr="002E3352">
          <w:rPr>
            <w:rFonts w:ascii="Arial" w:hAnsi="Arial" w:cs="Arial"/>
            <w:sz w:val="20"/>
          </w:rPr>
          <w:instrText>PAGE   \* MERGEFORMAT</w:instrText>
        </w:r>
        <w:r w:rsidRPr="002E3352">
          <w:rPr>
            <w:rFonts w:ascii="Arial" w:hAnsi="Arial" w:cs="Arial"/>
            <w:sz w:val="20"/>
          </w:rPr>
          <w:fldChar w:fldCharType="separate"/>
        </w:r>
        <w:r w:rsidR="007F6348">
          <w:rPr>
            <w:rFonts w:ascii="Arial" w:hAnsi="Arial" w:cs="Arial"/>
            <w:noProof/>
            <w:sz w:val="20"/>
          </w:rPr>
          <w:t>4</w:t>
        </w:r>
        <w:r w:rsidRPr="002E3352">
          <w:rPr>
            <w:rFonts w:ascii="Arial" w:hAnsi="Arial" w:cs="Arial"/>
            <w:sz w:val="20"/>
          </w:rPr>
          <w:fldChar w:fldCharType="end"/>
        </w:r>
      </w:p>
    </w:sdtContent>
  </w:sdt>
  <w:p w:rsidR="00FB5ED4" w:rsidRDefault="00FB5E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508" w:rsidRDefault="00102508">
      <w:pPr>
        <w:spacing w:after="0" w:line="240" w:lineRule="auto"/>
      </w:pPr>
      <w:r>
        <w:separator/>
      </w:r>
    </w:p>
  </w:footnote>
  <w:footnote w:type="continuationSeparator" w:id="0">
    <w:p w:rsidR="00102508" w:rsidRDefault="001025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307FC"/>
    <w:multiLevelType w:val="hybridMultilevel"/>
    <w:tmpl w:val="90D82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326BC6"/>
    <w:multiLevelType w:val="hybridMultilevel"/>
    <w:tmpl w:val="978EB6A8"/>
    <w:lvl w:ilvl="0" w:tplc="0B6C81AA">
      <w:start w:val="1"/>
      <w:numFmt w:val="bullet"/>
      <w:lvlText w:val=""/>
      <w:lvlJc w:val="left"/>
      <w:pPr>
        <w:ind w:left="720" w:hanging="360"/>
      </w:pPr>
      <w:rPr>
        <w:rFonts w:ascii="Symbol" w:hAnsi="Symbol" w:cs="Symbol" w:hint="default"/>
        <w:sz w:val="16"/>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753637"/>
    <w:multiLevelType w:val="hybridMultilevel"/>
    <w:tmpl w:val="EA182EA2"/>
    <w:lvl w:ilvl="0" w:tplc="23FCE64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23345E"/>
    <w:multiLevelType w:val="hybridMultilevel"/>
    <w:tmpl w:val="47EA3888"/>
    <w:lvl w:ilvl="0" w:tplc="780C05C2">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B9341C8"/>
    <w:multiLevelType w:val="hybridMultilevel"/>
    <w:tmpl w:val="AC86421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7E402B04"/>
    <w:multiLevelType w:val="hybridMultilevel"/>
    <w:tmpl w:val="E6226772"/>
    <w:lvl w:ilvl="0" w:tplc="92AA14A2">
      <w:numFmt w:val="bullet"/>
      <w:lvlText w:val="-"/>
      <w:lvlJc w:val="left"/>
      <w:pPr>
        <w:ind w:left="720" w:hanging="360"/>
      </w:pPr>
      <w:rPr>
        <w:rFonts w:ascii="Calibri" w:eastAsiaTheme="minorHAnsi" w:hAnsi="Calibri"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2AD"/>
    <w:rsid w:val="00000DC3"/>
    <w:rsid w:val="00001D4B"/>
    <w:rsid w:val="00002CC9"/>
    <w:rsid w:val="00015BF5"/>
    <w:rsid w:val="00022081"/>
    <w:rsid w:val="00022A39"/>
    <w:rsid w:val="000315D3"/>
    <w:rsid w:val="00043E77"/>
    <w:rsid w:val="000656FB"/>
    <w:rsid w:val="000720C9"/>
    <w:rsid w:val="00073A2C"/>
    <w:rsid w:val="000A2033"/>
    <w:rsid w:val="000C5AA1"/>
    <w:rsid w:val="000E0E61"/>
    <w:rsid w:val="000E17C2"/>
    <w:rsid w:val="000E36E4"/>
    <w:rsid w:val="000F7BE8"/>
    <w:rsid w:val="00102508"/>
    <w:rsid w:val="001046C7"/>
    <w:rsid w:val="00104ABB"/>
    <w:rsid w:val="001259F4"/>
    <w:rsid w:val="0013384C"/>
    <w:rsid w:val="00163EEF"/>
    <w:rsid w:val="0016418D"/>
    <w:rsid w:val="00165377"/>
    <w:rsid w:val="00185F24"/>
    <w:rsid w:val="0019581F"/>
    <w:rsid w:val="001A1B44"/>
    <w:rsid w:val="001B5FA6"/>
    <w:rsid w:val="001E0BC7"/>
    <w:rsid w:val="001E5355"/>
    <w:rsid w:val="00210A87"/>
    <w:rsid w:val="002361E3"/>
    <w:rsid w:val="00243137"/>
    <w:rsid w:val="002452C5"/>
    <w:rsid w:val="00254D10"/>
    <w:rsid w:val="00255115"/>
    <w:rsid w:val="00257A9C"/>
    <w:rsid w:val="00290C5F"/>
    <w:rsid w:val="00297324"/>
    <w:rsid w:val="002B55A7"/>
    <w:rsid w:val="002B732C"/>
    <w:rsid w:val="002C1126"/>
    <w:rsid w:val="002C61AF"/>
    <w:rsid w:val="002C7330"/>
    <w:rsid w:val="002D7736"/>
    <w:rsid w:val="002D79C1"/>
    <w:rsid w:val="002E3352"/>
    <w:rsid w:val="002E4394"/>
    <w:rsid w:val="002F3E29"/>
    <w:rsid w:val="002F718C"/>
    <w:rsid w:val="002F7576"/>
    <w:rsid w:val="00306C0F"/>
    <w:rsid w:val="003241FF"/>
    <w:rsid w:val="00346314"/>
    <w:rsid w:val="00350A25"/>
    <w:rsid w:val="00351D9B"/>
    <w:rsid w:val="003532D1"/>
    <w:rsid w:val="003542CF"/>
    <w:rsid w:val="003676C4"/>
    <w:rsid w:val="00391DFF"/>
    <w:rsid w:val="003B70D2"/>
    <w:rsid w:val="003C08B5"/>
    <w:rsid w:val="003C3983"/>
    <w:rsid w:val="003C3BD6"/>
    <w:rsid w:val="003E6923"/>
    <w:rsid w:val="003F587C"/>
    <w:rsid w:val="003F6A87"/>
    <w:rsid w:val="004016D5"/>
    <w:rsid w:val="00410D51"/>
    <w:rsid w:val="00415442"/>
    <w:rsid w:val="004164E8"/>
    <w:rsid w:val="004333B8"/>
    <w:rsid w:val="00441A75"/>
    <w:rsid w:val="004527E5"/>
    <w:rsid w:val="00454F55"/>
    <w:rsid w:val="00461F06"/>
    <w:rsid w:val="00462674"/>
    <w:rsid w:val="00465BEC"/>
    <w:rsid w:val="00487CF1"/>
    <w:rsid w:val="0049582A"/>
    <w:rsid w:val="004965DB"/>
    <w:rsid w:val="004D0DD4"/>
    <w:rsid w:val="004E6B31"/>
    <w:rsid w:val="004F5C11"/>
    <w:rsid w:val="00501B9D"/>
    <w:rsid w:val="00503766"/>
    <w:rsid w:val="00524737"/>
    <w:rsid w:val="0053604C"/>
    <w:rsid w:val="00540772"/>
    <w:rsid w:val="00543615"/>
    <w:rsid w:val="0055550E"/>
    <w:rsid w:val="00565C4B"/>
    <w:rsid w:val="00583060"/>
    <w:rsid w:val="00584B6C"/>
    <w:rsid w:val="00594205"/>
    <w:rsid w:val="00595E2A"/>
    <w:rsid w:val="005A54B5"/>
    <w:rsid w:val="005A7931"/>
    <w:rsid w:val="005B0C37"/>
    <w:rsid w:val="005C2FA7"/>
    <w:rsid w:val="005E6C49"/>
    <w:rsid w:val="005F55EB"/>
    <w:rsid w:val="0061562B"/>
    <w:rsid w:val="00626FBF"/>
    <w:rsid w:val="0064021A"/>
    <w:rsid w:val="006627E1"/>
    <w:rsid w:val="00664F64"/>
    <w:rsid w:val="00674567"/>
    <w:rsid w:val="00676782"/>
    <w:rsid w:val="00682350"/>
    <w:rsid w:val="006978F8"/>
    <w:rsid w:val="006B16C0"/>
    <w:rsid w:val="006B7CE4"/>
    <w:rsid w:val="006C3394"/>
    <w:rsid w:val="006C5C8A"/>
    <w:rsid w:val="006D0CA1"/>
    <w:rsid w:val="006F4B5D"/>
    <w:rsid w:val="006F5F31"/>
    <w:rsid w:val="00701701"/>
    <w:rsid w:val="00704491"/>
    <w:rsid w:val="007079DD"/>
    <w:rsid w:val="00727349"/>
    <w:rsid w:val="00730B2C"/>
    <w:rsid w:val="007362C0"/>
    <w:rsid w:val="00741F2C"/>
    <w:rsid w:val="00746D53"/>
    <w:rsid w:val="00747E60"/>
    <w:rsid w:val="007569F8"/>
    <w:rsid w:val="00762357"/>
    <w:rsid w:val="007715F3"/>
    <w:rsid w:val="00781313"/>
    <w:rsid w:val="00782A42"/>
    <w:rsid w:val="00786DE4"/>
    <w:rsid w:val="007B152F"/>
    <w:rsid w:val="007B2BCD"/>
    <w:rsid w:val="007C796C"/>
    <w:rsid w:val="007D5544"/>
    <w:rsid w:val="007E4E9C"/>
    <w:rsid w:val="007F6348"/>
    <w:rsid w:val="008065EA"/>
    <w:rsid w:val="008139DE"/>
    <w:rsid w:val="00844133"/>
    <w:rsid w:val="008570D1"/>
    <w:rsid w:val="0086194F"/>
    <w:rsid w:val="00871CFF"/>
    <w:rsid w:val="008728D7"/>
    <w:rsid w:val="00884358"/>
    <w:rsid w:val="008A30D1"/>
    <w:rsid w:val="008A42D2"/>
    <w:rsid w:val="008B3A39"/>
    <w:rsid w:val="008B56B0"/>
    <w:rsid w:val="008D6502"/>
    <w:rsid w:val="008E373C"/>
    <w:rsid w:val="009026F2"/>
    <w:rsid w:val="009043D6"/>
    <w:rsid w:val="009047C8"/>
    <w:rsid w:val="009115A8"/>
    <w:rsid w:val="00913B53"/>
    <w:rsid w:val="00916B17"/>
    <w:rsid w:val="009262EA"/>
    <w:rsid w:val="00926C3F"/>
    <w:rsid w:val="0094793E"/>
    <w:rsid w:val="00950390"/>
    <w:rsid w:val="0095156A"/>
    <w:rsid w:val="00971200"/>
    <w:rsid w:val="009873BB"/>
    <w:rsid w:val="009929D0"/>
    <w:rsid w:val="009A0B29"/>
    <w:rsid w:val="009A20B8"/>
    <w:rsid w:val="009B537D"/>
    <w:rsid w:val="009B5893"/>
    <w:rsid w:val="009C04B2"/>
    <w:rsid w:val="009C7FAB"/>
    <w:rsid w:val="009D2C50"/>
    <w:rsid w:val="009D7373"/>
    <w:rsid w:val="009E31B3"/>
    <w:rsid w:val="00A41319"/>
    <w:rsid w:val="00A62900"/>
    <w:rsid w:val="00A7205A"/>
    <w:rsid w:val="00A73D21"/>
    <w:rsid w:val="00A8319B"/>
    <w:rsid w:val="00A86101"/>
    <w:rsid w:val="00A86BFA"/>
    <w:rsid w:val="00A8700F"/>
    <w:rsid w:val="00A91B14"/>
    <w:rsid w:val="00A91D20"/>
    <w:rsid w:val="00A94928"/>
    <w:rsid w:val="00AB0C09"/>
    <w:rsid w:val="00AB1B76"/>
    <w:rsid w:val="00AB2414"/>
    <w:rsid w:val="00AB6A3E"/>
    <w:rsid w:val="00AB7AA1"/>
    <w:rsid w:val="00AB7ED9"/>
    <w:rsid w:val="00AC074E"/>
    <w:rsid w:val="00B046EB"/>
    <w:rsid w:val="00B06171"/>
    <w:rsid w:val="00B21EC0"/>
    <w:rsid w:val="00B32C22"/>
    <w:rsid w:val="00B35088"/>
    <w:rsid w:val="00B36265"/>
    <w:rsid w:val="00B506C2"/>
    <w:rsid w:val="00B5099C"/>
    <w:rsid w:val="00B5558F"/>
    <w:rsid w:val="00B62218"/>
    <w:rsid w:val="00B804A4"/>
    <w:rsid w:val="00B82F3D"/>
    <w:rsid w:val="00B928CC"/>
    <w:rsid w:val="00BA5882"/>
    <w:rsid w:val="00BA60E4"/>
    <w:rsid w:val="00BC41AA"/>
    <w:rsid w:val="00BC60EC"/>
    <w:rsid w:val="00BE4896"/>
    <w:rsid w:val="00BF03A8"/>
    <w:rsid w:val="00BF0A89"/>
    <w:rsid w:val="00BF0BEB"/>
    <w:rsid w:val="00BF5C18"/>
    <w:rsid w:val="00BF7416"/>
    <w:rsid w:val="00C07D7B"/>
    <w:rsid w:val="00C15251"/>
    <w:rsid w:val="00C20EFC"/>
    <w:rsid w:val="00C31929"/>
    <w:rsid w:val="00C377DC"/>
    <w:rsid w:val="00C43E56"/>
    <w:rsid w:val="00C44743"/>
    <w:rsid w:val="00C449FC"/>
    <w:rsid w:val="00C53B4E"/>
    <w:rsid w:val="00CA7691"/>
    <w:rsid w:val="00CB4F88"/>
    <w:rsid w:val="00CC7C46"/>
    <w:rsid w:val="00CC7EFB"/>
    <w:rsid w:val="00CD1154"/>
    <w:rsid w:val="00CE2301"/>
    <w:rsid w:val="00CF274E"/>
    <w:rsid w:val="00D2437C"/>
    <w:rsid w:val="00D26E24"/>
    <w:rsid w:val="00D3258A"/>
    <w:rsid w:val="00D51214"/>
    <w:rsid w:val="00D519BB"/>
    <w:rsid w:val="00D51F5B"/>
    <w:rsid w:val="00D70F0A"/>
    <w:rsid w:val="00D842AD"/>
    <w:rsid w:val="00D9001B"/>
    <w:rsid w:val="00DA3BF1"/>
    <w:rsid w:val="00DB4F28"/>
    <w:rsid w:val="00DB73E4"/>
    <w:rsid w:val="00DC0665"/>
    <w:rsid w:val="00DF1B11"/>
    <w:rsid w:val="00E0072F"/>
    <w:rsid w:val="00E158BA"/>
    <w:rsid w:val="00E23992"/>
    <w:rsid w:val="00E32B3A"/>
    <w:rsid w:val="00E454D8"/>
    <w:rsid w:val="00E653D9"/>
    <w:rsid w:val="00E65A78"/>
    <w:rsid w:val="00E67F5F"/>
    <w:rsid w:val="00E7033E"/>
    <w:rsid w:val="00E757EE"/>
    <w:rsid w:val="00E858B9"/>
    <w:rsid w:val="00E86470"/>
    <w:rsid w:val="00EA556B"/>
    <w:rsid w:val="00EB37A4"/>
    <w:rsid w:val="00EB4101"/>
    <w:rsid w:val="00EB7629"/>
    <w:rsid w:val="00EF11D4"/>
    <w:rsid w:val="00F0417B"/>
    <w:rsid w:val="00F11C9B"/>
    <w:rsid w:val="00F17595"/>
    <w:rsid w:val="00F17671"/>
    <w:rsid w:val="00F25C44"/>
    <w:rsid w:val="00F35DDA"/>
    <w:rsid w:val="00F37C74"/>
    <w:rsid w:val="00F4716C"/>
    <w:rsid w:val="00F471B8"/>
    <w:rsid w:val="00F80F64"/>
    <w:rsid w:val="00F8473E"/>
    <w:rsid w:val="00F87C69"/>
    <w:rsid w:val="00F9197A"/>
    <w:rsid w:val="00FA5936"/>
    <w:rsid w:val="00FB4A8B"/>
    <w:rsid w:val="00FB5ED4"/>
    <w:rsid w:val="00FB6690"/>
    <w:rsid w:val="00FC2F41"/>
    <w:rsid w:val="00FF7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3A52D8-803E-4CD7-B6FE-F5B986C74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842AD"/>
  </w:style>
  <w:style w:type="paragraph" w:styleId="Nagwek1">
    <w:name w:val="heading 1"/>
    <w:basedOn w:val="Normalny"/>
    <w:next w:val="Normalny"/>
    <w:link w:val="Nagwek1Znak"/>
    <w:uiPriority w:val="9"/>
    <w:qFormat/>
    <w:rsid w:val="00D842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D842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D842AD"/>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842A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842AD"/>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D842AD"/>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D842AD"/>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D842AD"/>
    <w:rPr>
      <w:rFonts w:asciiTheme="majorHAnsi" w:eastAsiaTheme="majorEastAsia" w:hAnsiTheme="majorHAnsi" w:cstheme="majorBidi"/>
      <w:b/>
      <w:bCs/>
      <w:i/>
      <w:iCs/>
      <w:color w:val="4F81BD" w:themeColor="accent1"/>
    </w:rPr>
  </w:style>
  <w:style w:type="paragraph" w:styleId="Nagwek">
    <w:name w:val="header"/>
    <w:basedOn w:val="Normalny"/>
    <w:link w:val="NagwekZnak"/>
    <w:uiPriority w:val="99"/>
    <w:unhideWhenUsed/>
    <w:rsid w:val="00D842A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42AD"/>
  </w:style>
  <w:style w:type="paragraph" w:styleId="Stopka">
    <w:name w:val="footer"/>
    <w:basedOn w:val="Normalny"/>
    <w:link w:val="StopkaZnak"/>
    <w:unhideWhenUsed/>
    <w:rsid w:val="00D842AD"/>
    <w:pPr>
      <w:tabs>
        <w:tab w:val="center" w:pos="4536"/>
        <w:tab w:val="right" w:pos="9072"/>
      </w:tabs>
      <w:spacing w:after="0" w:line="240" w:lineRule="auto"/>
    </w:pPr>
  </w:style>
  <w:style w:type="character" w:customStyle="1" w:styleId="StopkaZnak">
    <w:name w:val="Stopka Znak"/>
    <w:basedOn w:val="Domylnaczcionkaakapitu"/>
    <w:link w:val="Stopka"/>
    <w:rsid w:val="00D842AD"/>
  </w:style>
  <w:style w:type="paragraph" w:styleId="Zwrotgrzecznociowy">
    <w:name w:val="Salutation"/>
    <w:basedOn w:val="Normalny"/>
    <w:next w:val="Normalny"/>
    <w:link w:val="ZwrotgrzecznociowyZnak"/>
    <w:uiPriority w:val="99"/>
    <w:unhideWhenUsed/>
    <w:rsid w:val="00D842AD"/>
  </w:style>
  <w:style w:type="character" w:customStyle="1" w:styleId="ZwrotgrzecznociowyZnak">
    <w:name w:val="Zwrot grzecznościowy Znak"/>
    <w:basedOn w:val="Domylnaczcionkaakapitu"/>
    <w:link w:val="Zwrotgrzecznociowy"/>
    <w:uiPriority w:val="99"/>
    <w:rsid w:val="00D842AD"/>
  </w:style>
  <w:style w:type="paragraph" w:styleId="Tekstpodstawowy">
    <w:name w:val="Body Text"/>
    <w:basedOn w:val="Normalny"/>
    <w:link w:val="TekstpodstawowyZnak"/>
    <w:uiPriority w:val="99"/>
    <w:unhideWhenUsed/>
    <w:rsid w:val="00D842AD"/>
    <w:pPr>
      <w:spacing w:after="120"/>
    </w:pPr>
  </w:style>
  <w:style w:type="character" w:customStyle="1" w:styleId="TekstpodstawowyZnak">
    <w:name w:val="Tekst podstawowy Znak"/>
    <w:basedOn w:val="Domylnaczcionkaakapitu"/>
    <w:link w:val="Tekstpodstawowy"/>
    <w:uiPriority w:val="99"/>
    <w:rsid w:val="00D842AD"/>
  </w:style>
  <w:style w:type="character" w:styleId="Tekstzastpczy">
    <w:name w:val="Placeholder Text"/>
    <w:basedOn w:val="Domylnaczcionkaakapitu"/>
    <w:uiPriority w:val="99"/>
    <w:semiHidden/>
    <w:rsid w:val="00D842AD"/>
    <w:rPr>
      <w:color w:val="808080"/>
    </w:rPr>
  </w:style>
  <w:style w:type="paragraph" w:styleId="Tekstdymka">
    <w:name w:val="Balloon Text"/>
    <w:basedOn w:val="Normalny"/>
    <w:link w:val="TekstdymkaZnak"/>
    <w:uiPriority w:val="99"/>
    <w:semiHidden/>
    <w:unhideWhenUsed/>
    <w:rsid w:val="00D842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842AD"/>
    <w:rPr>
      <w:rFonts w:ascii="Tahoma" w:hAnsi="Tahoma" w:cs="Tahoma"/>
      <w:sz w:val="16"/>
      <w:szCs w:val="16"/>
    </w:rPr>
  </w:style>
  <w:style w:type="paragraph" w:styleId="Bibliografia">
    <w:name w:val="Bibliography"/>
    <w:basedOn w:val="Normalny"/>
    <w:next w:val="Normalny"/>
    <w:uiPriority w:val="37"/>
    <w:unhideWhenUsed/>
    <w:rsid w:val="00D842AD"/>
    <w:pPr>
      <w:spacing w:after="240" w:line="240" w:lineRule="auto"/>
      <w:ind w:left="720" w:hanging="720"/>
    </w:pPr>
  </w:style>
  <w:style w:type="character" w:styleId="Odwoaniedokomentarza">
    <w:name w:val="annotation reference"/>
    <w:basedOn w:val="Domylnaczcionkaakapitu"/>
    <w:uiPriority w:val="99"/>
    <w:semiHidden/>
    <w:unhideWhenUsed/>
    <w:rsid w:val="00D842AD"/>
    <w:rPr>
      <w:sz w:val="16"/>
      <w:szCs w:val="16"/>
    </w:rPr>
  </w:style>
  <w:style w:type="paragraph" w:styleId="Tekstkomentarza">
    <w:name w:val="annotation text"/>
    <w:basedOn w:val="Normalny"/>
    <w:link w:val="TekstkomentarzaZnak"/>
    <w:uiPriority w:val="99"/>
    <w:unhideWhenUsed/>
    <w:rsid w:val="00D842AD"/>
    <w:pPr>
      <w:spacing w:line="240" w:lineRule="auto"/>
    </w:pPr>
    <w:rPr>
      <w:sz w:val="20"/>
      <w:szCs w:val="20"/>
    </w:rPr>
  </w:style>
  <w:style w:type="character" w:customStyle="1" w:styleId="TekstkomentarzaZnak">
    <w:name w:val="Tekst komentarza Znak"/>
    <w:basedOn w:val="Domylnaczcionkaakapitu"/>
    <w:link w:val="Tekstkomentarza"/>
    <w:uiPriority w:val="99"/>
    <w:rsid w:val="00D842AD"/>
    <w:rPr>
      <w:sz w:val="20"/>
      <w:szCs w:val="20"/>
    </w:rPr>
  </w:style>
  <w:style w:type="paragraph" w:styleId="Tematkomentarza">
    <w:name w:val="annotation subject"/>
    <w:basedOn w:val="Tekstkomentarza"/>
    <w:next w:val="Tekstkomentarza"/>
    <w:link w:val="TematkomentarzaZnak"/>
    <w:uiPriority w:val="99"/>
    <w:semiHidden/>
    <w:unhideWhenUsed/>
    <w:rsid w:val="00D842AD"/>
    <w:rPr>
      <w:b/>
      <w:bCs/>
    </w:rPr>
  </w:style>
  <w:style w:type="character" w:customStyle="1" w:styleId="TematkomentarzaZnak">
    <w:name w:val="Temat komentarza Znak"/>
    <w:basedOn w:val="TekstkomentarzaZnak"/>
    <w:link w:val="Tematkomentarza"/>
    <w:uiPriority w:val="99"/>
    <w:semiHidden/>
    <w:rsid w:val="00D842AD"/>
    <w:rPr>
      <w:b/>
      <w:bCs/>
      <w:sz w:val="20"/>
      <w:szCs w:val="20"/>
    </w:rPr>
  </w:style>
  <w:style w:type="paragraph" w:customStyle="1" w:styleId="aux1">
    <w:name w:val="aux1"/>
    <w:basedOn w:val="Normalny"/>
    <w:rsid w:val="00D842AD"/>
    <w:pPr>
      <w:suppressAutoHyphens/>
      <w:spacing w:after="0" w:line="320" w:lineRule="atLeast"/>
    </w:pPr>
    <w:rPr>
      <w:rFonts w:ascii="Times New Roman" w:eastAsia="Times New Roman" w:hAnsi="Times New Roman" w:cs="Times New Roman"/>
      <w:sz w:val="24"/>
      <w:szCs w:val="24"/>
      <w:lang w:eastAsia="ar-SA"/>
    </w:rPr>
  </w:style>
  <w:style w:type="paragraph" w:customStyle="1" w:styleId="desc">
    <w:name w:val="desc"/>
    <w:basedOn w:val="Normalny"/>
    <w:rsid w:val="00D842A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tails">
    <w:name w:val="details"/>
    <w:basedOn w:val="Normalny"/>
    <w:rsid w:val="00D842A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jrnl">
    <w:name w:val="jrnl"/>
    <w:basedOn w:val="Domylnaczcionkaakapitu"/>
    <w:rsid w:val="00D842AD"/>
  </w:style>
  <w:style w:type="paragraph" w:styleId="Akapitzlist">
    <w:name w:val="List Paragraph"/>
    <w:basedOn w:val="Normalny"/>
    <w:uiPriority w:val="34"/>
    <w:qFormat/>
    <w:rsid w:val="00D842AD"/>
    <w:pPr>
      <w:ind w:left="720"/>
      <w:contextualSpacing/>
    </w:pPr>
  </w:style>
  <w:style w:type="character" w:styleId="Pogrubienie">
    <w:name w:val="Strong"/>
    <w:qFormat/>
    <w:rsid w:val="00D842AD"/>
    <w:rPr>
      <w:b/>
      <w:bCs/>
    </w:rPr>
  </w:style>
  <w:style w:type="character" w:styleId="Uwydatnienie">
    <w:name w:val="Emphasis"/>
    <w:qFormat/>
    <w:rsid w:val="00D842AD"/>
    <w:rPr>
      <w:i/>
      <w:iCs/>
    </w:rPr>
  </w:style>
  <w:style w:type="paragraph" w:styleId="HTML-wstpniesformatowany">
    <w:name w:val="HTML Preformatted"/>
    <w:basedOn w:val="Normalny"/>
    <w:link w:val="HTML-wstpniesformatowanyZnak"/>
    <w:uiPriority w:val="99"/>
    <w:unhideWhenUsed/>
    <w:rsid w:val="00D84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D842AD"/>
    <w:rPr>
      <w:rFonts w:ascii="Courier New" w:eastAsia="Times New Roman" w:hAnsi="Courier New" w:cs="Courier New"/>
      <w:sz w:val="20"/>
      <w:szCs w:val="20"/>
      <w:lang w:eastAsia="pl-PL"/>
    </w:rPr>
  </w:style>
  <w:style w:type="character" w:customStyle="1" w:styleId="highlight2">
    <w:name w:val="highlight2"/>
    <w:basedOn w:val="Domylnaczcionkaakapitu"/>
    <w:rsid w:val="00D842AD"/>
  </w:style>
  <w:style w:type="paragraph" w:styleId="Bezodstpw">
    <w:name w:val="No Spacing"/>
    <w:uiPriority w:val="1"/>
    <w:qFormat/>
    <w:rsid w:val="00D842AD"/>
    <w:pPr>
      <w:spacing w:after="0" w:line="240" w:lineRule="auto"/>
    </w:pPr>
  </w:style>
  <w:style w:type="paragraph" w:styleId="NormalnyWeb">
    <w:name w:val="Normal (Web)"/>
    <w:basedOn w:val="Normalny"/>
    <w:uiPriority w:val="99"/>
    <w:unhideWhenUsed/>
    <w:rsid w:val="00F11C9B"/>
    <w:pPr>
      <w:spacing w:before="100" w:beforeAutospacing="1" w:after="100" w:afterAutospacing="1" w:line="240" w:lineRule="auto"/>
    </w:pPr>
    <w:rPr>
      <w:rFonts w:ascii="Arial Unicode MS" w:eastAsia="Arial Unicode MS" w:hAnsi="Arial Unicode MS" w:cs="Arial Unicode MS"/>
      <w:sz w:val="24"/>
      <w:szCs w:val="24"/>
      <w:lang w:eastAsia="pl-PL"/>
    </w:rPr>
  </w:style>
  <w:style w:type="character" w:styleId="Hipercze">
    <w:name w:val="Hyperlink"/>
    <w:semiHidden/>
    <w:rsid w:val="008D65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299248">
      <w:bodyDiv w:val="1"/>
      <w:marLeft w:val="0"/>
      <w:marRight w:val="0"/>
      <w:marTop w:val="0"/>
      <w:marBottom w:val="0"/>
      <w:divBdr>
        <w:top w:val="none" w:sz="0" w:space="0" w:color="auto"/>
        <w:left w:val="none" w:sz="0" w:space="0" w:color="auto"/>
        <w:bottom w:val="none" w:sz="0" w:space="0" w:color="auto"/>
        <w:right w:val="none" w:sz="0" w:space="0" w:color="auto"/>
      </w:divBdr>
    </w:div>
    <w:div w:id="474684479">
      <w:bodyDiv w:val="1"/>
      <w:marLeft w:val="0"/>
      <w:marRight w:val="0"/>
      <w:marTop w:val="0"/>
      <w:marBottom w:val="0"/>
      <w:divBdr>
        <w:top w:val="none" w:sz="0" w:space="0" w:color="auto"/>
        <w:left w:val="none" w:sz="0" w:space="0" w:color="auto"/>
        <w:bottom w:val="none" w:sz="0" w:space="0" w:color="auto"/>
        <w:right w:val="none" w:sz="0" w:space="0" w:color="auto"/>
      </w:divBdr>
    </w:div>
    <w:div w:id="931474463">
      <w:bodyDiv w:val="1"/>
      <w:marLeft w:val="0"/>
      <w:marRight w:val="0"/>
      <w:marTop w:val="0"/>
      <w:marBottom w:val="0"/>
      <w:divBdr>
        <w:top w:val="none" w:sz="0" w:space="0" w:color="auto"/>
        <w:left w:val="none" w:sz="0" w:space="0" w:color="auto"/>
        <w:bottom w:val="none" w:sz="0" w:space="0" w:color="auto"/>
        <w:right w:val="none" w:sz="0" w:space="0" w:color="auto"/>
      </w:divBdr>
    </w:div>
    <w:div w:id="1153137260">
      <w:bodyDiv w:val="1"/>
      <w:marLeft w:val="0"/>
      <w:marRight w:val="0"/>
      <w:marTop w:val="0"/>
      <w:marBottom w:val="0"/>
      <w:divBdr>
        <w:top w:val="none" w:sz="0" w:space="0" w:color="auto"/>
        <w:left w:val="none" w:sz="0" w:space="0" w:color="auto"/>
        <w:bottom w:val="none" w:sz="0" w:space="0" w:color="auto"/>
        <w:right w:val="none" w:sz="0" w:space="0" w:color="auto"/>
      </w:divBdr>
    </w:div>
    <w:div w:id="1162548335">
      <w:bodyDiv w:val="1"/>
      <w:marLeft w:val="0"/>
      <w:marRight w:val="0"/>
      <w:marTop w:val="0"/>
      <w:marBottom w:val="0"/>
      <w:divBdr>
        <w:top w:val="none" w:sz="0" w:space="0" w:color="auto"/>
        <w:left w:val="none" w:sz="0" w:space="0" w:color="auto"/>
        <w:bottom w:val="none" w:sz="0" w:space="0" w:color="auto"/>
        <w:right w:val="none" w:sz="0" w:space="0" w:color="auto"/>
      </w:divBdr>
    </w:div>
    <w:div w:id="1195190428">
      <w:bodyDiv w:val="1"/>
      <w:marLeft w:val="0"/>
      <w:marRight w:val="0"/>
      <w:marTop w:val="0"/>
      <w:marBottom w:val="0"/>
      <w:divBdr>
        <w:top w:val="none" w:sz="0" w:space="0" w:color="auto"/>
        <w:left w:val="none" w:sz="0" w:space="0" w:color="auto"/>
        <w:bottom w:val="none" w:sz="0" w:space="0" w:color="auto"/>
        <w:right w:val="none" w:sz="0" w:space="0" w:color="auto"/>
      </w:divBdr>
    </w:div>
    <w:div w:id="1247108429">
      <w:bodyDiv w:val="1"/>
      <w:marLeft w:val="0"/>
      <w:marRight w:val="0"/>
      <w:marTop w:val="0"/>
      <w:marBottom w:val="0"/>
      <w:divBdr>
        <w:top w:val="none" w:sz="0" w:space="0" w:color="auto"/>
        <w:left w:val="none" w:sz="0" w:space="0" w:color="auto"/>
        <w:bottom w:val="none" w:sz="0" w:space="0" w:color="auto"/>
        <w:right w:val="none" w:sz="0" w:space="0" w:color="auto"/>
      </w:divBdr>
    </w:div>
    <w:div w:id="1345594386">
      <w:bodyDiv w:val="1"/>
      <w:marLeft w:val="0"/>
      <w:marRight w:val="0"/>
      <w:marTop w:val="0"/>
      <w:marBottom w:val="0"/>
      <w:divBdr>
        <w:top w:val="none" w:sz="0" w:space="0" w:color="auto"/>
        <w:left w:val="none" w:sz="0" w:space="0" w:color="auto"/>
        <w:bottom w:val="none" w:sz="0" w:space="0" w:color="auto"/>
        <w:right w:val="none" w:sz="0" w:space="0" w:color="auto"/>
      </w:divBdr>
    </w:div>
    <w:div w:id="2042510067">
      <w:bodyDiv w:val="1"/>
      <w:marLeft w:val="0"/>
      <w:marRight w:val="0"/>
      <w:marTop w:val="0"/>
      <w:marBottom w:val="0"/>
      <w:divBdr>
        <w:top w:val="none" w:sz="0" w:space="0" w:color="auto"/>
        <w:left w:val="none" w:sz="0" w:space="0" w:color="auto"/>
        <w:bottom w:val="none" w:sz="0" w:space="0" w:color="auto"/>
        <w:right w:val="none" w:sz="0" w:space="0" w:color="auto"/>
      </w:divBdr>
    </w:div>
    <w:div w:id="205214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6584-C1DF-41D7-8573-185C93BD3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2022</Words>
  <Characters>12136</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Magdalena Boguta</cp:lastModifiedBy>
  <cp:revision>2</cp:revision>
  <cp:lastPrinted>2015-04-29T09:00:00Z</cp:lastPrinted>
  <dcterms:created xsi:type="dcterms:W3CDTF">2015-11-14T18:16:00Z</dcterms:created>
  <dcterms:modified xsi:type="dcterms:W3CDTF">2015-11-14T18:16:00Z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zotero-version="4.0.28.7"&gt;&lt;session id="3sYTgrdb"/&gt;&lt;style id="http://www.zotero.org/styles/cold-spring-harbor-laboratory-press" hasBibliography="1" bibliographyStyleHasBeenSet="1"/&gt;&lt;prefs&gt;&lt;pref name="fieldType" value="Field"/&gt;&lt;pref n</vt:lpwstr>
  </property>
  <property fmtid="{D5CDD505-2E9C-101B-9397-08002B2CF9AE}" pid="3" name="ZOTERO_PREF_2">
    <vt:lpwstr>ame="storeReferences" value="true"/&gt;&lt;pref name="automaticJournalAbbreviations" value="true"/&gt;&lt;pref name="noteType" value=""/&gt;&lt;/prefs&gt;&lt;/data&gt;</vt:lpwstr>
  </property>
</Properties>
</file>