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75" w:rsidRPr="00754B9B" w:rsidRDefault="00DF5475" w:rsidP="00DF5475">
      <w:pPr>
        <w:spacing w:line="480" w:lineRule="auto"/>
        <w:rPr>
          <w:rFonts w:ascii="Times New Roman" w:hAnsi="Times New Roman" w:cs="Times New Roman"/>
          <w:sz w:val="22"/>
        </w:rPr>
      </w:pPr>
      <w:proofErr w:type="gramStart"/>
      <w:r w:rsidRPr="007166A5">
        <w:rPr>
          <w:rFonts w:ascii="Times New Roman" w:hAnsi="Times New Roman" w:cs="Times New Roman"/>
          <w:b/>
          <w:sz w:val="22"/>
        </w:rPr>
        <w:t>Supplementary Figure 1.</w:t>
      </w:r>
      <w:proofErr w:type="gramEnd"/>
      <w:r w:rsidRPr="007166A5">
        <w:rPr>
          <w:rFonts w:ascii="Times New Roman" w:hAnsi="Times New Roman" w:cs="Times New Roman"/>
          <w:b/>
          <w:sz w:val="22"/>
        </w:rPr>
        <w:t xml:space="preserve"> </w:t>
      </w:r>
      <w:proofErr w:type="gramStart"/>
      <w:r w:rsidRPr="002A4E74">
        <w:rPr>
          <w:rFonts w:ascii="Times New Roman" w:hAnsi="Times New Roman" w:cs="Times New Roman"/>
          <w:sz w:val="22"/>
        </w:rPr>
        <w:t xml:space="preserve">Statistical analysis of </w:t>
      </w:r>
      <w:proofErr w:type="spellStart"/>
      <w:r w:rsidRPr="002A4E74">
        <w:rPr>
          <w:rFonts w:ascii="Times New Roman" w:hAnsi="Times New Roman" w:cs="Times New Roman"/>
          <w:sz w:val="22"/>
        </w:rPr>
        <w:t>circRNAs</w:t>
      </w:r>
      <w:proofErr w:type="spellEnd"/>
      <w:r w:rsidRPr="002A4E74">
        <w:rPr>
          <w:rFonts w:ascii="Times New Roman" w:hAnsi="Times New Roman" w:cs="Times New Roman"/>
          <w:sz w:val="22"/>
        </w:rPr>
        <w:t xml:space="preserve"> in rice.</w:t>
      </w:r>
      <w:proofErr w:type="gramEnd"/>
      <w:r w:rsidRPr="00754B9B">
        <w:rPr>
          <w:rFonts w:ascii="Times New Roman" w:hAnsi="Times New Roman" w:cs="Times New Roman"/>
          <w:sz w:val="22"/>
        </w:rPr>
        <w:t xml:space="preserve"> (A) Scatterplots comparing gene expression scores are shown based on biological replicates of panicle and leaf. (B) Venn diagrams of </w:t>
      </w:r>
      <w:proofErr w:type="spellStart"/>
      <w:r w:rsidRPr="00754B9B">
        <w:rPr>
          <w:rFonts w:ascii="Times New Roman" w:hAnsi="Times New Roman" w:cs="Times New Roman"/>
          <w:sz w:val="22"/>
        </w:rPr>
        <w:t>circRNAs</w:t>
      </w:r>
      <w:proofErr w:type="spellEnd"/>
      <w:r w:rsidRPr="00754B9B">
        <w:rPr>
          <w:rFonts w:ascii="Times New Roman" w:hAnsi="Times New Roman" w:cs="Times New Roman"/>
          <w:sz w:val="22"/>
        </w:rPr>
        <w:t xml:space="preserve"> detected in biological replicates. (C) Yield of </w:t>
      </w:r>
      <w:proofErr w:type="spellStart"/>
      <w:r w:rsidRPr="00754B9B">
        <w:rPr>
          <w:rFonts w:ascii="Times New Roman" w:hAnsi="Times New Roman" w:cs="Times New Roman"/>
          <w:sz w:val="22"/>
        </w:rPr>
        <w:t>circRNAs</w:t>
      </w:r>
      <w:proofErr w:type="spellEnd"/>
      <w:r w:rsidRPr="00754B9B">
        <w:rPr>
          <w:rFonts w:ascii="Times New Roman" w:hAnsi="Times New Roman" w:cs="Times New Roman"/>
          <w:sz w:val="22"/>
        </w:rPr>
        <w:t xml:space="preserve"> in </w:t>
      </w:r>
      <w:proofErr w:type="spellStart"/>
      <w:r w:rsidRPr="00754B9B">
        <w:rPr>
          <w:rFonts w:ascii="Times New Roman" w:hAnsi="Times New Roman" w:cs="Times New Roman"/>
          <w:sz w:val="22"/>
        </w:rPr>
        <w:t>polyA</w:t>
      </w:r>
      <w:proofErr w:type="spellEnd"/>
      <w:r w:rsidRPr="00754B9B">
        <w:rPr>
          <w:rFonts w:ascii="Times New Roman" w:hAnsi="Times New Roman" w:cs="Times New Roman"/>
          <w:sz w:val="22"/>
        </w:rPr>
        <w:t xml:space="preserve">-selected and </w:t>
      </w:r>
      <w:proofErr w:type="spellStart"/>
      <w:r w:rsidRPr="00754B9B">
        <w:rPr>
          <w:rFonts w:ascii="Times New Roman" w:hAnsi="Times New Roman" w:cs="Times New Roman"/>
          <w:sz w:val="22"/>
        </w:rPr>
        <w:t>polyA</w:t>
      </w:r>
      <w:proofErr w:type="spellEnd"/>
      <w:r w:rsidRPr="00754B9B">
        <w:rPr>
          <w:rFonts w:ascii="Times New Roman" w:hAnsi="Times New Roman" w:cs="Times New Roman"/>
          <w:sz w:val="22"/>
        </w:rPr>
        <w:t>-depleted samples. 1: raw data/mapped reads; 2: mapped reads/partially mapped reads; 3: partially mapped reads/candidates; 4: candidates/</w:t>
      </w:r>
      <w:proofErr w:type="spellStart"/>
      <w:r w:rsidRPr="00754B9B">
        <w:rPr>
          <w:rFonts w:ascii="Times New Roman" w:hAnsi="Times New Roman" w:cs="Times New Roman"/>
          <w:sz w:val="22"/>
        </w:rPr>
        <w:t>circRNAs</w:t>
      </w:r>
      <w:proofErr w:type="spellEnd"/>
      <w:r w:rsidRPr="00754B9B">
        <w:rPr>
          <w:rFonts w:ascii="Times New Roman" w:hAnsi="Times New Roman" w:cs="Times New Roman"/>
          <w:sz w:val="22"/>
        </w:rPr>
        <w:t xml:space="preserve">. (D) Exon number distribution for rice </w:t>
      </w:r>
      <w:proofErr w:type="spellStart"/>
      <w:r w:rsidRPr="00754B9B">
        <w:rPr>
          <w:rFonts w:ascii="Times New Roman" w:hAnsi="Times New Roman" w:cs="Times New Roman"/>
          <w:sz w:val="22"/>
        </w:rPr>
        <w:t>circRNAs</w:t>
      </w:r>
      <w:proofErr w:type="spellEnd"/>
      <w:r w:rsidRPr="00754B9B">
        <w:rPr>
          <w:rFonts w:ascii="Times New Roman" w:hAnsi="Times New Roman" w:cs="Times New Roman"/>
          <w:sz w:val="22"/>
        </w:rPr>
        <w:t xml:space="preserve">, RAP2 genes and parental genes of </w:t>
      </w:r>
      <w:proofErr w:type="spellStart"/>
      <w:r w:rsidRPr="00754B9B">
        <w:rPr>
          <w:rFonts w:ascii="Times New Roman" w:hAnsi="Times New Roman" w:cs="Times New Roman"/>
          <w:sz w:val="22"/>
        </w:rPr>
        <w:t>circRNAs</w:t>
      </w:r>
      <w:proofErr w:type="spellEnd"/>
      <w:r w:rsidRPr="00754B9B">
        <w:rPr>
          <w:rFonts w:ascii="Times New Roman" w:hAnsi="Times New Roman" w:cs="Times New Roman"/>
          <w:sz w:val="22"/>
        </w:rPr>
        <w:t xml:space="preserve">. E. Length distribution for rice </w:t>
      </w:r>
      <w:proofErr w:type="spellStart"/>
      <w:r w:rsidRPr="00754B9B">
        <w:rPr>
          <w:rFonts w:ascii="Times New Roman" w:hAnsi="Times New Roman" w:cs="Times New Roman"/>
          <w:sz w:val="22"/>
        </w:rPr>
        <w:t>circRNAs</w:t>
      </w:r>
      <w:proofErr w:type="spellEnd"/>
      <w:r w:rsidRPr="00754B9B">
        <w:rPr>
          <w:rFonts w:ascii="Times New Roman" w:hAnsi="Times New Roman" w:cs="Times New Roman"/>
          <w:sz w:val="22"/>
        </w:rPr>
        <w:t xml:space="preserve">, RAP2 genes and parental genes of </w:t>
      </w:r>
      <w:proofErr w:type="spellStart"/>
      <w:r w:rsidRPr="00754B9B">
        <w:rPr>
          <w:rFonts w:ascii="Times New Roman" w:hAnsi="Times New Roman" w:cs="Times New Roman"/>
          <w:sz w:val="22"/>
        </w:rPr>
        <w:t>circRNAs</w:t>
      </w:r>
      <w:proofErr w:type="spellEnd"/>
      <w:r w:rsidRPr="00754B9B">
        <w:rPr>
          <w:rFonts w:ascii="Times New Roman" w:hAnsi="Times New Roman" w:cs="Times New Roman"/>
          <w:sz w:val="22"/>
        </w:rPr>
        <w:t>.</w:t>
      </w:r>
    </w:p>
    <w:p w:rsidR="00DF5475" w:rsidRPr="008A3550" w:rsidRDefault="00DF5475" w:rsidP="00DF5475">
      <w:pPr>
        <w:spacing w:line="480" w:lineRule="auto"/>
        <w:rPr>
          <w:rFonts w:ascii="Times New Roman" w:hAnsi="Times New Roman" w:cs="Times New Roman"/>
          <w:sz w:val="22"/>
        </w:rPr>
      </w:pPr>
      <w:proofErr w:type="gramStart"/>
      <w:r w:rsidRPr="007166A5">
        <w:rPr>
          <w:rFonts w:ascii="Times New Roman" w:hAnsi="Times New Roman" w:cs="Times New Roman"/>
          <w:b/>
          <w:sz w:val="22"/>
        </w:rPr>
        <w:t>Supplementary Figure 2.</w:t>
      </w:r>
      <w:proofErr w:type="gramEnd"/>
      <w:r w:rsidRPr="007166A5">
        <w:rPr>
          <w:rFonts w:ascii="Times New Roman" w:hAnsi="Times New Roman" w:cs="Times New Roman"/>
          <w:b/>
          <w:sz w:val="22"/>
        </w:rPr>
        <w:t xml:space="preserve"> </w:t>
      </w:r>
      <w:proofErr w:type="gramStart"/>
      <w:r w:rsidRPr="002A4E74">
        <w:rPr>
          <w:rFonts w:ascii="Times New Roman" w:hAnsi="Times New Roman" w:cs="Times New Roman"/>
          <w:sz w:val="22"/>
        </w:rPr>
        <w:t xml:space="preserve">Experimental analysis of </w:t>
      </w:r>
      <w:proofErr w:type="spellStart"/>
      <w:r w:rsidRPr="002A4E74">
        <w:rPr>
          <w:rFonts w:ascii="Times New Roman" w:hAnsi="Times New Roman" w:cs="Times New Roman"/>
          <w:sz w:val="22"/>
        </w:rPr>
        <w:t>circRNAs</w:t>
      </w:r>
      <w:proofErr w:type="spellEnd"/>
      <w:r w:rsidRPr="002A4E74">
        <w:rPr>
          <w:rFonts w:ascii="Times New Roman" w:hAnsi="Times New Roman" w:cs="Times New Roman"/>
          <w:sz w:val="22"/>
        </w:rPr>
        <w:t xml:space="preserve"> in rice.</w:t>
      </w:r>
      <w:proofErr w:type="gramEnd"/>
      <w:r w:rsidRPr="002A4E74">
        <w:rPr>
          <w:rFonts w:ascii="Times New Roman" w:hAnsi="Times New Roman" w:cs="Times New Roman"/>
          <w:sz w:val="22"/>
        </w:rPr>
        <w:t xml:space="preserve"> </w:t>
      </w:r>
      <w:r w:rsidRPr="00754B9B">
        <w:rPr>
          <w:rFonts w:ascii="Times New Roman" w:hAnsi="Times New Roman" w:cs="Times New Roman"/>
          <w:sz w:val="22"/>
        </w:rPr>
        <w:t xml:space="preserve">We experimentally tested our rice </w:t>
      </w:r>
      <w:proofErr w:type="spellStart"/>
      <w:r w:rsidRPr="00754B9B">
        <w:rPr>
          <w:rFonts w:ascii="Times New Roman" w:hAnsi="Times New Roman" w:cs="Times New Roman"/>
          <w:sz w:val="22"/>
        </w:rPr>
        <w:t>circRNA</w:t>
      </w:r>
      <w:proofErr w:type="spellEnd"/>
      <w:r w:rsidRPr="00754B9B">
        <w:rPr>
          <w:rFonts w:ascii="Times New Roman" w:hAnsi="Times New Roman" w:cs="Times New Roman"/>
          <w:sz w:val="22"/>
        </w:rPr>
        <w:t xml:space="preserve"> predictions. A total of 30 out of 35 </w:t>
      </w:r>
      <w:proofErr w:type="spellStart"/>
      <w:r w:rsidRPr="00754B9B">
        <w:rPr>
          <w:rFonts w:ascii="Times New Roman" w:hAnsi="Times New Roman" w:cs="Times New Roman"/>
          <w:sz w:val="22"/>
        </w:rPr>
        <w:t>circRNAs</w:t>
      </w:r>
      <w:proofErr w:type="spellEnd"/>
      <w:r w:rsidRPr="00754B9B">
        <w:rPr>
          <w:rFonts w:ascii="Times New Roman" w:hAnsi="Times New Roman" w:cs="Times New Roman"/>
          <w:sz w:val="22"/>
        </w:rPr>
        <w:t xml:space="preserve"> were successfully validated. Each green box contains one </w:t>
      </w:r>
      <w:proofErr w:type="spellStart"/>
      <w:r w:rsidRPr="00754B9B">
        <w:rPr>
          <w:rFonts w:ascii="Times New Roman" w:hAnsi="Times New Roman" w:cs="Times New Roman"/>
          <w:sz w:val="22"/>
        </w:rPr>
        <w:t>circRNA’s</w:t>
      </w:r>
      <w:proofErr w:type="spellEnd"/>
      <w:r w:rsidRPr="00754B9B">
        <w:rPr>
          <w:rFonts w:ascii="Times New Roman" w:hAnsi="Times New Roman" w:cs="Times New Roman"/>
          <w:sz w:val="22"/>
        </w:rPr>
        <w:t xml:space="preserve"> analyzed information. Consider the first </w:t>
      </w:r>
      <w:proofErr w:type="spellStart"/>
      <w:r w:rsidRPr="00754B9B">
        <w:rPr>
          <w:rFonts w:ascii="Times New Roman" w:hAnsi="Times New Roman" w:cs="Times New Roman"/>
          <w:sz w:val="22"/>
        </w:rPr>
        <w:t>circRNA</w:t>
      </w:r>
      <w:proofErr w:type="spellEnd"/>
      <w:r w:rsidRPr="00754B9B">
        <w:rPr>
          <w:rFonts w:ascii="Times New Roman" w:hAnsi="Times New Roman" w:cs="Times New Roman"/>
          <w:sz w:val="22"/>
        </w:rPr>
        <w:t xml:space="preserve"> as an example (Os03circ07398): at the top left corner, the number ‘1’ is its Unique Sequence Number in this study. The upper diagram represents the gene structure of the </w:t>
      </w:r>
      <w:proofErr w:type="spellStart"/>
      <w:r w:rsidRPr="00754B9B">
        <w:rPr>
          <w:rFonts w:ascii="Times New Roman" w:hAnsi="Times New Roman" w:cs="Times New Roman"/>
          <w:sz w:val="22"/>
        </w:rPr>
        <w:t>circRNA</w:t>
      </w:r>
      <w:proofErr w:type="spellEnd"/>
      <w:r w:rsidRPr="00754B9B">
        <w:rPr>
          <w:rFonts w:ascii="Times New Roman" w:hAnsi="Times New Roman" w:cs="Times New Roman"/>
          <w:sz w:val="22"/>
        </w:rPr>
        <w:t xml:space="preserve"> and its parental gene. A red bar denotes an exon, and its transcriptional orientation is consistent with the reference genome, while a blue bar represents an exon with its transcriptional orientation opposite from the reference. A red or blue line denotes an intron. In the middle, </w:t>
      </w:r>
      <w:proofErr w:type="gramStart"/>
      <w:r w:rsidRPr="00754B9B">
        <w:rPr>
          <w:rFonts w:ascii="Times New Roman" w:hAnsi="Times New Roman" w:cs="Times New Roman"/>
          <w:sz w:val="22"/>
        </w:rPr>
        <w:t xml:space="preserve">each </w:t>
      </w:r>
      <w:proofErr w:type="spellStart"/>
      <w:r w:rsidRPr="00754B9B">
        <w:rPr>
          <w:rFonts w:ascii="Times New Roman" w:hAnsi="Times New Roman" w:cs="Times New Roman"/>
          <w:sz w:val="22"/>
        </w:rPr>
        <w:t>backsplice</w:t>
      </w:r>
      <w:proofErr w:type="spellEnd"/>
      <w:r w:rsidRPr="00754B9B">
        <w:rPr>
          <w:rFonts w:ascii="Times New Roman" w:hAnsi="Times New Roman" w:cs="Times New Roman"/>
          <w:sz w:val="22"/>
        </w:rPr>
        <w:t xml:space="preserve"> junction is displayed by a trace file</w:t>
      </w:r>
      <w:proofErr w:type="gramEnd"/>
      <w:r w:rsidRPr="00754B9B">
        <w:rPr>
          <w:rFonts w:ascii="Times New Roman" w:hAnsi="Times New Roman" w:cs="Times New Roman"/>
          <w:sz w:val="22"/>
        </w:rPr>
        <w:t xml:space="preserve">. Light blue and pink indicate the joint sequence. The lower diagram of each green box shows the PCR amplification results. Divergent primers (black back-to-back triangle pairs) and convergent primers (black opposing triangle pairs) were designed to amplify each </w:t>
      </w:r>
      <w:proofErr w:type="spellStart"/>
      <w:r w:rsidRPr="00754B9B">
        <w:rPr>
          <w:rFonts w:ascii="Times New Roman" w:hAnsi="Times New Roman" w:cs="Times New Roman"/>
          <w:sz w:val="22"/>
        </w:rPr>
        <w:t>circRNA</w:t>
      </w:r>
      <w:proofErr w:type="spellEnd"/>
      <w:r w:rsidRPr="00754B9B">
        <w:rPr>
          <w:rFonts w:ascii="Times New Roman" w:hAnsi="Times New Roman" w:cs="Times New Roman"/>
          <w:sz w:val="22"/>
        </w:rPr>
        <w:t xml:space="preserve"> in the total RNA sample and the genomic DNA of the leaf and panicle.</w:t>
      </w:r>
    </w:p>
    <w:p w:rsidR="00DF5475" w:rsidRDefault="00DF5475" w:rsidP="00DF5475">
      <w:pPr>
        <w:spacing w:line="480" w:lineRule="auto"/>
        <w:rPr>
          <w:rFonts w:ascii="Times New Roman" w:hAnsi="Times New Roman" w:cs="Times New Roman"/>
          <w:sz w:val="22"/>
        </w:rPr>
      </w:pPr>
      <w:bookmarkStart w:id="0" w:name="OLE_LINK17"/>
      <w:bookmarkStart w:id="1" w:name="OLE_LINK18"/>
      <w:proofErr w:type="gramStart"/>
      <w:r w:rsidRPr="007166A5">
        <w:rPr>
          <w:rFonts w:ascii="Times New Roman" w:hAnsi="Times New Roman" w:cs="Times New Roman"/>
          <w:b/>
          <w:sz w:val="22"/>
        </w:rPr>
        <w:t xml:space="preserve">Supplementary Figure </w:t>
      </w:r>
      <w:r>
        <w:rPr>
          <w:rFonts w:ascii="Times New Roman" w:hAnsi="Times New Roman" w:cs="Times New Roman" w:hint="eastAsia"/>
          <w:b/>
          <w:sz w:val="22"/>
        </w:rPr>
        <w:t>3</w:t>
      </w:r>
      <w:r w:rsidRPr="007166A5">
        <w:rPr>
          <w:rFonts w:ascii="Times New Roman" w:hAnsi="Times New Roman" w:cs="Times New Roman"/>
          <w:b/>
          <w:sz w:val="22"/>
        </w:rPr>
        <w:t>.</w:t>
      </w:r>
      <w:proofErr w:type="gramEnd"/>
      <w:r w:rsidRPr="007166A5">
        <w:rPr>
          <w:rFonts w:ascii="Times New Roman" w:hAnsi="Times New Roman" w:cs="Times New Roman"/>
          <w:b/>
          <w:sz w:val="22"/>
        </w:rPr>
        <w:t xml:space="preserve"> </w:t>
      </w:r>
      <w:bookmarkEnd w:id="0"/>
      <w:bookmarkEnd w:id="1"/>
      <w:r w:rsidRPr="002A4E74">
        <w:rPr>
          <w:rFonts w:ascii="Times New Roman" w:hAnsi="Times New Roman" w:cs="Times New Roman"/>
          <w:sz w:val="22"/>
        </w:rPr>
        <w:t xml:space="preserve">Northern blots of </w:t>
      </w:r>
      <w:proofErr w:type="spellStart"/>
      <w:r w:rsidRPr="002A4E74">
        <w:rPr>
          <w:rFonts w:ascii="Times New Roman" w:hAnsi="Times New Roman" w:cs="Times New Roman" w:hint="eastAsia"/>
          <w:sz w:val="22"/>
        </w:rPr>
        <w:t>circRNA</w:t>
      </w:r>
      <w:proofErr w:type="spellEnd"/>
      <w:r w:rsidRPr="002A4E74">
        <w:rPr>
          <w:rFonts w:ascii="Times New Roman" w:hAnsi="Times New Roman" w:cs="Times New Roman" w:hint="eastAsia"/>
          <w:sz w:val="22"/>
        </w:rPr>
        <w:t xml:space="preserve"> </w:t>
      </w:r>
      <w:r w:rsidRPr="002A4E74">
        <w:rPr>
          <w:rFonts w:ascii="Times New Roman" w:hAnsi="Times New Roman" w:cs="Times New Roman"/>
          <w:sz w:val="22"/>
        </w:rPr>
        <w:t xml:space="preserve">‘Os02circ00436’. </w:t>
      </w:r>
      <w:r w:rsidRPr="00010B0F">
        <w:rPr>
          <w:rFonts w:ascii="Times New Roman" w:hAnsi="Times New Roman" w:cs="Times New Roman"/>
          <w:sz w:val="22"/>
        </w:rPr>
        <w:t xml:space="preserve">(A) </w:t>
      </w:r>
      <w:r>
        <w:rPr>
          <w:rFonts w:ascii="Times New Roman" w:hAnsi="Times New Roman" w:cs="Times New Roman" w:hint="eastAsia"/>
          <w:sz w:val="22"/>
        </w:rPr>
        <w:t>G</w:t>
      </w:r>
      <w:r w:rsidRPr="00010B0F">
        <w:rPr>
          <w:rFonts w:ascii="Times New Roman" w:hAnsi="Times New Roman" w:cs="Times New Roman"/>
          <w:sz w:val="22"/>
        </w:rPr>
        <w:t xml:space="preserve">ene models on </w:t>
      </w:r>
      <w:r w:rsidRPr="00010B0F">
        <w:rPr>
          <w:rFonts w:ascii="Times New Roman" w:hAnsi="Times New Roman" w:cs="Times New Roman"/>
          <w:sz w:val="22"/>
        </w:rPr>
        <w:lastRenderedPageBreak/>
        <w:t>chromosome 2</w:t>
      </w:r>
      <w:r>
        <w:rPr>
          <w:rFonts w:ascii="Times New Roman" w:hAnsi="Times New Roman" w:cs="Times New Roman" w:hint="eastAsia"/>
          <w:sz w:val="22"/>
        </w:rPr>
        <w:t xml:space="preserve"> (from </w:t>
      </w:r>
      <w:r w:rsidRPr="00010B0F">
        <w:rPr>
          <w:rFonts w:ascii="Times New Roman" w:hAnsi="Times New Roman" w:cs="Times New Roman"/>
          <w:sz w:val="22"/>
        </w:rPr>
        <w:t>183500</w:t>
      </w:r>
      <w:r>
        <w:rPr>
          <w:rFonts w:ascii="Times New Roman" w:hAnsi="Times New Roman" w:cs="Times New Roman" w:hint="eastAsia"/>
          <w:sz w:val="22"/>
        </w:rPr>
        <w:t xml:space="preserve"> </w:t>
      </w:r>
      <w:proofErr w:type="spellStart"/>
      <w:proofErr w:type="gramStart"/>
      <w:r>
        <w:rPr>
          <w:rFonts w:ascii="Times New Roman" w:hAnsi="Times New Roman" w:cs="Times New Roman" w:hint="eastAsia"/>
          <w:sz w:val="22"/>
        </w:rPr>
        <w:t>nt</w:t>
      </w:r>
      <w:proofErr w:type="spellEnd"/>
      <w:proofErr w:type="gramEnd"/>
      <w:r>
        <w:rPr>
          <w:rFonts w:ascii="Times New Roman" w:hAnsi="Times New Roman" w:cs="Times New Roman" w:hint="eastAsia"/>
          <w:sz w:val="22"/>
        </w:rPr>
        <w:t xml:space="preserve"> to</w:t>
      </w:r>
      <w:r w:rsidRPr="00010B0F">
        <w:rPr>
          <w:rFonts w:ascii="Times New Roman" w:hAnsi="Times New Roman" w:cs="Times New Roman"/>
          <w:sz w:val="22"/>
        </w:rPr>
        <w:t>185400</w:t>
      </w:r>
      <w:r>
        <w:rPr>
          <w:rFonts w:ascii="Times New Roman" w:hAnsi="Times New Roman" w:cs="Times New Roman" w:hint="eastAsia"/>
          <w:sz w:val="22"/>
        </w:rPr>
        <w:t xml:space="preserve"> </w:t>
      </w:r>
      <w:proofErr w:type="spellStart"/>
      <w:r>
        <w:rPr>
          <w:rFonts w:ascii="Times New Roman" w:hAnsi="Times New Roman" w:cs="Times New Roman" w:hint="eastAsia"/>
          <w:sz w:val="22"/>
        </w:rPr>
        <w:t>nt</w:t>
      </w:r>
      <w:proofErr w:type="spellEnd"/>
      <w:r>
        <w:rPr>
          <w:rFonts w:ascii="Times New Roman" w:hAnsi="Times New Roman" w:cs="Times New Roman" w:hint="eastAsia"/>
          <w:sz w:val="22"/>
        </w:rPr>
        <w:t>)</w:t>
      </w:r>
      <w:r w:rsidRPr="00010B0F">
        <w:rPr>
          <w:rFonts w:ascii="Times New Roman" w:hAnsi="Times New Roman" w:cs="Times New Roman"/>
          <w:sz w:val="22"/>
        </w:rPr>
        <w:t xml:space="preserve">. </w:t>
      </w:r>
      <w:r>
        <w:rPr>
          <w:rFonts w:ascii="Times New Roman" w:hAnsi="Times New Roman" w:cs="Times New Roman" w:hint="eastAsia"/>
          <w:sz w:val="22"/>
        </w:rPr>
        <w:t>A</w:t>
      </w:r>
      <w:r w:rsidRPr="00010B0F">
        <w:rPr>
          <w:rFonts w:ascii="Times New Roman" w:hAnsi="Times New Roman" w:cs="Times New Roman"/>
          <w:sz w:val="22"/>
        </w:rPr>
        <w:t xml:space="preserve">ntisense probe </w:t>
      </w:r>
      <w:r>
        <w:rPr>
          <w:rFonts w:ascii="Times New Roman" w:hAnsi="Times New Roman" w:cs="Times New Roman" w:hint="eastAsia"/>
          <w:sz w:val="22"/>
        </w:rPr>
        <w:t>(b</w:t>
      </w:r>
      <w:r w:rsidRPr="00010B0F">
        <w:rPr>
          <w:rFonts w:ascii="Times New Roman" w:hAnsi="Times New Roman" w:cs="Times New Roman"/>
          <w:sz w:val="22"/>
        </w:rPr>
        <w:t>lack arrow</w:t>
      </w:r>
      <w:r>
        <w:rPr>
          <w:rFonts w:ascii="Times New Roman" w:hAnsi="Times New Roman" w:cs="Times New Roman" w:hint="eastAsia"/>
          <w:sz w:val="22"/>
        </w:rPr>
        <w:t>)</w:t>
      </w:r>
      <w:r w:rsidRPr="00010B0F">
        <w:rPr>
          <w:rFonts w:ascii="Times New Roman" w:hAnsi="Times New Roman" w:cs="Times New Roman"/>
          <w:sz w:val="22"/>
        </w:rPr>
        <w:t xml:space="preserve"> and sense probe</w:t>
      </w:r>
      <w:r w:rsidRPr="0094192D">
        <w:rPr>
          <w:rFonts w:ascii="Times New Roman" w:hAnsi="Times New Roman" w:cs="Times New Roman"/>
          <w:sz w:val="22"/>
        </w:rPr>
        <w:t xml:space="preserve"> </w:t>
      </w:r>
      <w:r>
        <w:rPr>
          <w:rFonts w:ascii="Times New Roman" w:hAnsi="Times New Roman" w:cs="Times New Roman" w:hint="eastAsia"/>
          <w:sz w:val="22"/>
        </w:rPr>
        <w:t>(</w:t>
      </w:r>
      <w:r w:rsidRPr="00010B0F">
        <w:rPr>
          <w:rFonts w:ascii="Times New Roman" w:hAnsi="Times New Roman" w:cs="Times New Roman"/>
          <w:sz w:val="22"/>
        </w:rPr>
        <w:t>red arrow</w:t>
      </w:r>
      <w:r>
        <w:rPr>
          <w:rFonts w:ascii="Times New Roman" w:hAnsi="Times New Roman" w:cs="Times New Roman" w:hint="eastAsia"/>
          <w:sz w:val="22"/>
        </w:rPr>
        <w:t>) are</w:t>
      </w:r>
      <w:r w:rsidRPr="00010B0F">
        <w:rPr>
          <w:rFonts w:ascii="Times New Roman" w:hAnsi="Times New Roman" w:cs="Times New Roman"/>
          <w:sz w:val="22"/>
        </w:rPr>
        <w:t xml:space="preserve"> indic</w:t>
      </w:r>
      <w:r>
        <w:rPr>
          <w:rFonts w:ascii="Times New Roman" w:hAnsi="Times New Roman" w:cs="Times New Roman" w:hint="eastAsia"/>
          <w:sz w:val="22"/>
        </w:rPr>
        <w:t>a</w:t>
      </w:r>
      <w:r w:rsidRPr="00010B0F">
        <w:rPr>
          <w:rFonts w:ascii="Times New Roman" w:hAnsi="Times New Roman" w:cs="Times New Roman"/>
          <w:sz w:val="22"/>
        </w:rPr>
        <w:t>te</w:t>
      </w:r>
      <w:r>
        <w:rPr>
          <w:rFonts w:ascii="Times New Roman" w:hAnsi="Times New Roman" w:cs="Times New Roman" w:hint="eastAsia"/>
          <w:sz w:val="22"/>
        </w:rPr>
        <w:t>d</w:t>
      </w:r>
      <w:r w:rsidRPr="00010B0F">
        <w:rPr>
          <w:rFonts w:ascii="Times New Roman" w:hAnsi="Times New Roman" w:cs="Times New Roman"/>
          <w:sz w:val="22"/>
        </w:rPr>
        <w:t xml:space="preserve">. </w:t>
      </w:r>
      <w:r>
        <w:rPr>
          <w:rFonts w:ascii="Times New Roman" w:hAnsi="Times New Roman" w:cs="Times New Roman"/>
          <w:sz w:val="22"/>
        </w:rPr>
        <w:t xml:space="preserve">(B) </w:t>
      </w:r>
      <w:r w:rsidRPr="00010B0F">
        <w:rPr>
          <w:rFonts w:ascii="Times New Roman" w:hAnsi="Times New Roman" w:cs="Times New Roman"/>
          <w:sz w:val="22"/>
        </w:rPr>
        <w:t>Northern blot</w:t>
      </w:r>
      <w:r>
        <w:rPr>
          <w:rFonts w:ascii="Times New Roman" w:hAnsi="Times New Roman" w:cs="Times New Roman" w:hint="eastAsia"/>
          <w:sz w:val="22"/>
        </w:rPr>
        <w:t>s</w:t>
      </w:r>
      <w:r w:rsidRPr="00010B0F">
        <w:rPr>
          <w:rFonts w:ascii="Times New Roman" w:hAnsi="Times New Roman" w:cs="Times New Roman"/>
          <w:sz w:val="22"/>
        </w:rPr>
        <w:t>. Total RNA</w:t>
      </w:r>
      <w:r>
        <w:rPr>
          <w:rFonts w:ascii="Times New Roman" w:hAnsi="Times New Roman" w:cs="Times New Roman" w:hint="eastAsia"/>
          <w:sz w:val="22"/>
        </w:rPr>
        <w:t>s</w:t>
      </w:r>
      <w:r w:rsidRPr="00010B0F">
        <w:rPr>
          <w:rFonts w:ascii="Times New Roman" w:hAnsi="Times New Roman" w:cs="Times New Roman"/>
          <w:sz w:val="22"/>
        </w:rPr>
        <w:t xml:space="preserve"> </w:t>
      </w:r>
      <w:r>
        <w:rPr>
          <w:rFonts w:ascii="Times New Roman" w:hAnsi="Times New Roman" w:cs="Times New Roman" w:hint="eastAsia"/>
          <w:sz w:val="22"/>
        </w:rPr>
        <w:t>of</w:t>
      </w:r>
      <w:r w:rsidRPr="00010B0F">
        <w:rPr>
          <w:rFonts w:ascii="Times New Roman" w:hAnsi="Times New Roman" w:cs="Times New Roman"/>
          <w:sz w:val="22"/>
        </w:rPr>
        <w:t xml:space="preserve"> panicle and leaf with</w:t>
      </w:r>
      <w:r>
        <w:rPr>
          <w:rFonts w:ascii="Times New Roman" w:hAnsi="Times New Roman" w:cs="Times New Roman" w:hint="eastAsia"/>
          <w:sz w:val="22"/>
        </w:rPr>
        <w:t xml:space="preserve"> (right </w:t>
      </w:r>
      <w:r>
        <w:rPr>
          <w:rFonts w:ascii="Times New Roman" w:hAnsi="Times New Roman" w:cs="Times New Roman"/>
          <w:sz w:val="22"/>
        </w:rPr>
        <w:t>panel</w:t>
      </w:r>
      <w:r>
        <w:rPr>
          <w:rFonts w:ascii="Times New Roman" w:hAnsi="Times New Roman" w:cs="Times New Roman" w:hint="eastAsia"/>
          <w:sz w:val="22"/>
        </w:rPr>
        <w:t>)</w:t>
      </w:r>
      <w:r w:rsidRPr="00010B0F">
        <w:rPr>
          <w:rFonts w:ascii="Times New Roman" w:hAnsi="Times New Roman" w:cs="Times New Roman"/>
          <w:sz w:val="22"/>
        </w:rPr>
        <w:t xml:space="preserve"> or without </w:t>
      </w:r>
      <w:proofErr w:type="spellStart"/>
      <w:r w:rsidRPr="00010B0F">
        <w:rPr>
          <w:rFonts w:ascii="Times New Roman" w:hAnsi="Times New Roman" w:cs="Times New Roman"/>
          <w:sz w:val="22"/>
        </w:rPr>
        <w:t>R</w:t>
      </w:r>
      <w:r>
        <w:rPr>
          <w:rFonts w:ascii="Times New Roman" w:hAnsi="Times New Roman" w:cs="Times New Roman" w:hint="eastAsia"/>
          <w:sz w:val="22"/>
        </w:rPr>
        <w:t>N</w:t>
      </w:r>
      <w:r w:rsidRPr="00010B0F">
        <w:rPr>
          <w:rFonts w:ascii="Times New Roman" w:hAnsi="Times New Roman" w:cs="Times New Roman"/>
          <w:sz w:val="22"/>
        </w:rPr>
        <w:t>ase</w:t>
      </w:r>
      <w:proofErr w:type="spellEnd"/>
      <w:r>
        <w:rPr>
          <w:rFonts w:ascii="Times New Roman" w:hAnsi="Times New Roman" w:cs="Times New Roman" w:hint="eastAsia"/>
          <w:sz w:val="22"/>
        </w:rPr>
        <w:t xml:space="preserve"> </w:t>
      </w:r>
      <w:r w:rsidRPr="00010B0F">
        <w:rPr>
          <w:rFonts w:ascii="Times New Roman" w:hAnsi="Times New Roman" w:cs="Times New Roman"/>
          <w:sz w:val="22"/>
        </w:rPr>
        <w:t>R</w:t>
      </w:r>
      <w:r>
        <w:rPr>
          <w:rFonts w:ascii="Times New Roman" w:hAnsi="Times New Roman" w:cs="Times New Roman" w:hint="eastAsia"/>
          <w:sz w:val="22"/>
        </w:rPr>
        <w:t xml:space="preserve"> (left </w:t>
      </w:r>
      <w:r>
        <w:rPr>
          <w:rFonts w:ascii="Times New Roman" w:hAnsi="Times New Roman" w:cs="Times New Roman"/>
          <w:sz w:val="22"/>
        </w:rPr>
        <w:t>panel</w:t>
      </w:r>
      <w:r>
        <w:rPr>
          <w:rFonts w:ascii="Times New Roman" w:hAnsi="Times New Roman" w:cs="Times New Roman" w:hint="eastAsia"/>
          <w:sz w:val="22"/>
        </w:rPr>
        <w:t>)</w:t>
      </w:r>
      <w:r w:rsidRPr="00010B0F">
        <w:rPr>
          <w:rFonts w:ascii="Times New Roman" w:hAnsi="Times New Roman" w:cs="Times New Roman"/>
          <w:sz w:val="22"/>
        </w:rPr>
        <w:t xml:space="preserve"> treatment</w:t>
      </w:r>
      <w:r>
        <w:rPr>
          <w:rFonts w:ascii="Times New Roman" w:hAnsi="Times New Roman" w:cs="Times New Roman" w:hint="eastAsia"/>
          <w:sz w:val="22"/>
        </w:rPr>
        <w:t>s</w:t>
      </w:r>
      <w:r w:rsidRPr="00010B0F">
        <w:rPr>
          <w:rFonts w:ascii="Times New Roman" w:hAnsi="Times New Roman" w:cs="Times New Roman"/>
          <w:sz w:val="22"/>
        </w:rPr>
        <w:t xml:space="preserve"> were loaded</w:t>
      </w:r>
      <w:r>
        <w:rPr>
          <w:rFonts w:ascii="Times New Roman" w:hAnsi="Times New Roman" w:cs="Times New Roman" w:hint="eastAsia"/>
          <w:sz w:val="22"/>
        </w:rPr>
        <w:t xml:space="preserve"> on the gels</w:t>
      </w:r>
      <w:r w:rsidRPr="00010B0F">
        <w:rPr>
          <w:rFonts w:ascii="Times New Roman" w:hAnsi="Times New Roman" w:cs="Times New Roman"/>
          <w:sz w:val="22"/>
        </w:rPr>
        <w:t>.</w:t>
      </w:r>
      <w:r>
        <w:rPr>
          <w:rFonts w:ascii="Times New Roman" w:hAnsi="Times New Roman" w:cs="Times New Roman" w:hint="eastAsia"/>
          <w:sz w:val="22"/>
        </w:rPr>
        <w:t xml:space="preserve"> The sense and antisense probes that were used for the hybridization are indicated. The probed </w:t>
      </w:r>
      <w:proofErr w:type="spellStart"/>
      <w:r>
        <w:rPr>
          <w:rFonts w:ascii="Times New Roman" w:hAnsi="Times New Roman" w:cs="Times New Roman" w:hint="eastAsia"/>
          <w:sz w:val="22"/>
        </w:rPr>
        <w:t>circRNA</w:t>
      </w:r>
      <w:proofErr w:type="spellEnd"/>
      <w:r>
        <w:rPr>
          <w:rFonts w:ascii="Times New Roman" w:hAnsi="Times New Roman" w:cs="Times New Roman" w:hint="eastAsia"/>
          <w:sz w:val="22"/>
        </w:rPr>
        <w:t xml:space="preserve"> </w:t>
      </w:r>
      <w:r>
        <w:rPr>
          <w:rFonts w:ascii="Times New Roman" w:hAnsi="Times New Roman" w:cs="Times New Roman"/>
          <w:sz w:val="22"/>
        </w:rPr>
        <w:t>‘</w:t>
      </w:r>
      <w:r w:rsidRPr="00010B0F">
        <w:rPr>
          <w:rFonts w:ascii="Times New Roman" w:hAnsi="Times New Roman" w:cs="Times New Roman"/>
          <w:sz w:val="22"/>
        </w:rPr>
        <w:t>Os02circ00436</w:t>
      </w:r>
      <w:r>
        <w:rPr>
          <w:rFonts w:ascii="Times New Roman" w:hAnsi="Times New Roman" w:cs="Times New Roman"/>
          <w:sz w:val="22"/>
        </w:rPr>
        <w:t>’</w:t>
      </w:r>
      <w:r>
        <w:rPr>
          <w:rFonts w:ascii="Times New Roman" w:hAnsi="Times New Roman" w:cs="Times New Roman" w:hint="eastAsia"/>
          <w:sz w:val="22"/>
        </w:rPr>
        <w:t xml:space="preserve"> and linear control RNA markers were indicated.</w:t>
      </w:r>
    </w:p>
    <w:p w:rsidR="00DF5475" w:rsidRDefault="00DF5475" w:rsidP="00DF5475">
      <w:pPr>
        <w:spacing w:line="480" w:lineRule="auto"/>
        <w:rPr>
          <w:rFonts w:ascii="Times New Roman" w:hAnsi="Times New Roman" w:cs="Times New Roman"/>
          <w:sz w:val="22"/>
        </w:rPr>
      </w:pPr>
      <w:proofErr w:type="gramStart"/>
      <w:r w:rsidRPr="007166A5">
        <w:rPr>
          <w:rFonts w:ascii="Times New Roman" w:hAnsi="Times New Roman" w:cs="Times New Roman"/>
          <w:b/>
          <w:sz w:val="22"/>
        </w:rPr>
        <w:t xml:space="preserve">Supplementary Figure </w:t>
      </w:r>
      <w:r>
        <w:rPr>
          <w:rFonts w:ascii="Times New Roman" w:hAnsi="Times New Roman" w:cs="Times New Roman" w:hint="eastAsia"/>
          <w:b/>
          <w:sz w:val="22"/>
        </w:rPr>
        <w:t>4</w:t>
      </w:r>
      <w:r w:rsidRPr="007166A5">
        <w:rPr>
          <w:rFonts w:ascii="Times New Roman" w:hAnsi="Times New Roman" w:cs="Times New Roman"/>
          <w:b/>
          <w:sz w:val="22"/>
        </w:rPr>
        <w:t>.</w:t>
      </w:r>
      <w:proofErr w:type="gramEnd"/>
      <w:r w:rsidRPr="007166A5">
        <w:rPr>
          <w:rFonts w:ascii="Times New Roman" w:hAnsi="Times New Roman" w:cs="Times New Roman"/>
          <w:b/>
          <w:sz w:val="22"/>
        </w:rPr>
        <w:t xml:space="preserve"> </w:t>
      </w:r>
      <w:proofErr w:type="gramStart"/>
      <w:r w:rsidRPr="002A4E74">
        <w:rPr>
          <w:rFonts w:ascii="Times New Roman" w:hAnsi="Times New Roman" w:cs="Times New Roman"/>
          <w:sz w:val="22"/>
        </w:rPr>
        <w:t>Expression levels of osa-miR172d-5p in transgenic rice.</w:t>
      </w:r>
      <w:proofErr w:type="gramEnd"/>
      <w:r w:rsidRPr="002A4E74">
        <w:rPr>
          <w:rFonts w:ascii="Times New Roman" w:hAnsi="Times New Roman" w:cs="Times New Roman"/>
          <w:sz w:val="22"/>
        </w:rPr>
        <w:t xml:space="preserve"> </w:t>
      </w:r>
      <w:r w:rsidRPr="00010B0F">
        <w:rPr>
          <w:rFonts w:ascii="Times New Roman" w:hAnsi="Times New Roman" w:cs="Times New Roman"/>
          <w:sz w:val="22"/>
        </w:rPr>
        <w:t xml:space="preserve">Panicle tissues </w:t>
      </w:r>
      <w:r>
        <w:rPr>
          <w:rFonts w:ascii="Times New Roman" w:hAnsi="Times New Roman" w:cs="Times New Roman" w:hint="eastAsia"/>
          <w:sz w:val="22"/>
        </w:rPr>
        <w:t xml:space="preserve">(before heading date) </w:t>
      </w:r>
      <w:r w:rsidRPr="00010B0F">
        <w:rPr>
          <w:rFonts w:ascii="Times New Roman" w:hAnsi="Times New Roman" w:cs="Times New Roman"/>
          <w:sz w:val="22"/>
        </w:rPr>
        <w:t>were collected from nine independent transgenic</w:t>
      </w:r>
      <w:r>
        <w:rPr>
          <w:rFonts w:ascii="Times New Roman" w:hAnsi="Times New Roman" w:cs="Times New Roman" w:hint="eastAsia"/>
          <w:sz w:val="22"/>
        </w:rPr>
        <w:t xml:space="preserve"> (pink curve)</w:t>
      </w:r>
      <w:r w:rsidRPr="00010B0F">
        <w:rPr>
          <w:rFonts w:ascii="Times New Roman" w:hAnsi="Times New Roman" w:cs="Times New Roman"/>
          <w:sz w:val="22"/>
        </w:rPr>
        <w:t xml:space="preserve"> and control </w:t>
      </w:r>
      <w:r>
        <w:rPr>
          <w:rFonts w:ascii="Times New Roman" w:hAnsi="Times New Roman" w:cs="Times New Roman" w:hint="eastAsia"/>
          <w:sz w:val="22"/>
        </w:rPr>
        <w:t xml:space="preserve">(green curve) </w:t>
      </w:r>
      <w:r w:rsidRPr="00010B0F">
        <w:rPr>
          <w:rFonts w:ascii="Times New Roman" w:hAnsi="Times New Roman" w:cs="Times New Roman"/>
          <w:sz w:val="22"/>
        </w:rPr>
        <w:t>rice plants.</w:t>
      </w:r>
      <w:r>
        <w:rPr>
          <w:rFonts w:ascii="Times New Roman" w:hAnsi="Times New Roman" w:cs="Times New Roman" w:hint="eastAsia"/>
          <w:sz w:val="22"/>
        </w:rPr>
        <w:t xml:space="preserve"> The expression levels of </w:t>
      </w:r>
      <w:r w:rsidRPr="009321B6">
        <w:rPr>
          <w:rFonts w:ascii="Times New Roman" w:hAnsi="Times New Roman" w:cs="Times New Roman"/>
          <w:sz w:val="22"/>
        </w:rPr>
        <w:t>osa-miR172d-5p in transgenic rice</w:t>
      </w:r>
      <w:r w:rsidRPr="00010B0F">
        <w:rPr>
          <w:rFonts w:ascii="Times New Roman" w:hAnsi="Times New Roman" w:cs="Times New Roman"/>
          <w:sz w:val="22"/>
        </w:rPr>
        <w:t xml:space="preserve"> </w:t>
      </w:r>
      <w:r>
        <w:rPr>
          <w:rFonts w:ascii="Times New Roman" w:hAnsi="Times New Roman" w:cs="Times New Roman" w:hint="eastAsia"/>
          <w:sz w:val="22"/>
        </w:rPr>
        <w:t>plants (pink curve)</w:t>
      </w:r>
      <w:r w:rsidRPr="00010B0F">
        <w:rPr>
          <w:rFonts w:ascii="Times New Roman" w:hAnsi="Times New Roman" w:cs="Times New Roman"/>
          <w:sz w:val="22"/>
        </w:rPr>
        <w:t xml:space="preserve"> and control rice plants</w:t>
      </w:r>
      <w:r>
        <w:rPr>
          <w:rFonts w:ascii="Times New Roman" w:hAnsi="Times New Roman" w:cs="Times New Roman" w:hint="eastAsia"/>
          <w:sz w:val="22"/>
        </w:rPr>
        <w:t xml:space="preserve"> (green curve) were shown</w:t>
      </w:r>
      <w:r w:rsidRPr="00010B0F">
        <w:rPr>
          <w:rFonts w:ascii="Times New Roman" w:hAnsi="Times New Roman" w:cs="Times New Roman"/>
          <w:sz w:val="22"/>
        </w:rPr>
        <w:t>.</w:t>
      </w:r>
      <w:r>
        <w:rPr>
          <w:rFonts w:ascii="Times New Roman" w:hAnsi="Times New Roman" w:cs="Times New Roman" w:hint="eastAsia"/>
          <w:sz w:val="22"/>
        </w:rPr>
        <w:t xml:space="preserve"> The y-axis indicated </w:t>
      </w:r>
      <w:r>
        <w:rPr>
          <w:rFonts w:ascii="Times New Roman" w:hAnsi="Times New Roman" w:cs="Times New Roman"/>
          <w:sz w:val="22"/>
        </w:rPr>
        <w:t>the</w:t>
      </w:r>
      <w:r>
        <w:rPr>
          <w:rFonts w:ascii="Times New Roman" w:hAnsi="Times New Roman" w:cs="Times New Roman" w:hint="eastAsia"/>
          <w:sz w:val="22"/>
        </w:rPr>
        <w:t xml:space="preserve"> relative expression levels. The SD </w:t>
      </w:r>
      <w:proofErr w:type="gramStart"/>
      <w:r>
        <w:rPr>
          <w:rFonts w:ascii="Times New Roman" w:hAnsi="Times New Roman" w:cs="Times New Roman" w:hint="eastAsia"/>
          <w:sz w:val="22"/>
        </w:rPr>
        <w:t>were</w:t>
      </w:r>
      <w:proofErr w:type="gramEnd"/>
      <w:r>
        <w:rPr>
          <w:rFonts w:ascii="Times New Roman" w:hAnsi="Times New Roman" w:cs="Times New Roman" w:hint="eastAsia"/>
          <w:sz w:val="22"/>
        </w:rPr>
        <w:t xml:space="preserve"> indicated by error bars (n=4).</w:t>
      </w:r>
    </w:p>
    <w:p w:rsidR="00DF5475" w:rsidRDefault="00DF5475" w:rsidP="00DF5475">
      <w:pPr>
        <w:spacing w:line="480" w:lineRule="auto"/>
        <w:rPr>
          <w:rFonts w:ascii="Times New Roman" w:hAnsi="Times New Roman" w:cs="Times New Roman"/>
          <w:sz w:val="22"/>
        </w:rPr>
      </w:pPr>
      <w:proofErr w:type="gramStart"/>
      <w:r w:rsidRPr="00FF281D">
        <w:rPr>
          <w:rFonts w:ascii="Times New Roman" w:hAnsi="Times New Roman" w:cs="Times New Roman"/>
          <w:b/>
          <w:sz w:val="22"/>
        </w:rPr>
        <w:t>Supplemental Figure 5.</w:t>
      </w:r>
      <w:proofErr w:type="gramEnd"/>
      <w:r w:rsidRPr="00FF281D">
        <w:rPr>
          <w:rFonts w:ascii="Times New Roman" w:hAnsi="Times New Roman" w:cs="Times New Roman"/>
          <w:sz w:val="22"/>
        </w:rPr>
        <w:t xml:space="preserve"> </w:t>
      </w:r>
      <w:bookmarkStart w:id="2" w:name="OLE_LINK1"/>
      <w:bookmarkStart w:id="3" w:name="OLE_LINK2"/>
      <w:r w:rsidRPr="002A4E74">
        <w:rPr>
          <w:rFonts w:ascii="Times New Roman" w:hAnsi="Times New Roman" w:cs="Times New Roman"/>
          <w:sz w:val="22"/>
        </w:rPr>
        <w:t xml:space="preserve">Detailed information of overexpression </w:t>
      </w:r>
      <w:proofErr w:type="spellStart"/>
      <w:r w:rsidRPr="002A4E74">
        <w:rPr>
          <w:rFonts w:ascii="Times New Roman" w:hAnsi="Times New Roman" w:cs="Times New Roman"/>
          <w:sz w:val="22"/>
        </w:rPr>
        <w:t>circRNA</w:t>
      </w:r>
      <w:proofErr w:type="spellEnd"/>
      <w:r w:rsidRPr="002A4E74">
        <w:rPr>
          <w:rFonts w:ascii="Times New Roman" w:hAnsi="Times New Roman" w:cs="Times New Roman"/>
          <w:sz w:val="22"/>
        </w:rPr>
        <w:t xml:space="preserve"> constructs. </w:t>
      </w:r>
      <w:r w:rsidRPr="00FF281D">
        <w:rPr>
          <w:rFonts w:ascii="Times New Roman" w:hAnsi="Times New Roman" w:cs="Times New Roman"/>
          <w:sz w:val="22"/>
        </w:rPr>
        <w:t xml:space="preserve">(A) Schematic diagram of overexpression circular RNA </w:t>
      </w:r>
      <w:proofErr w:type="gramStart"/>
      <w:r w:rsidRPr="00FF281D">
        <w:rPr>
          <w:rFonts w:ascii="Times New Roman" w:hAnsi="Times New Roman" w:cs="Times New Roman"/>
          <w:sz w:val="22"/>
        </w:rPr>
        <w:t>construct</w:t>
      </w:r>
      <w:proofErr w:type="gramEnd"/>
      <w:r w:rsidRPr="00FF281D">
        <w:rPr>
          <w:rFonts w:ascii="Times New Roman" w:hAnsi="Times New Roman" w:cs="Times New Roman"/>
          <w:sz w:val="22"/>
        </w:rPr>
        <w:t xml:space="preserve">. A 478-bp rice intron (dark blue box) of control construct or 1096-bp Os08circ16564 exons fragment (red box) was used to generate the overexpression construct in the pTCK303 vector with </w:t>
      </w:r>
      <w:r w:rsidRPr="00B97B31">
        <w:rPr>
          <w:rFonts w:ascii="Times New Roman" w:hAnsi="Times New Roman" w:cs="Times New Roman"/>
          <w:i/>
          <w:sz w:val="22"/>
        </w:rPr>
        <w:t>UBI</w:t>
      </w:r>
      <w:r w:rsidRPr="00FF281D">
        <w:rPr>
          <w:rFonts w:ascii="Times New Roman" w:hAnsi="Times New Roman" w:cs="Times New Roman"/>
          <w:sz w:val="22"/>
        </w:rPr>
        <w:t xml:space="preserve"> promoter, </w:t>
      </w:r>
      <w:proofErr w:type="spellStart"/>
      <w:r w:rsidRPr="00B97B31">
        <w:rPr>
          <w:rFonts w:ascii="Times New Roman" w:hAnsi="Times New Roman" w:cs="Times New Roman"/>
          <w:i/>
          <w:sz w:val="22"/>
        </w:rPr>
        <w:t>Nos</w:t>
      </w:r>
      <w:proofErr w:type="spellEnd"/>
      <w:r w:rsidRPr="00FF281D">
        <w:rPr>
          <w:rFonts w:ascii="Times New Roman" w:hAnsi="Times New Roman" w:cs="Times New Roman"/>
          <w:sz w:val="22"/>
        </w:rPr>
        <w:t xml:space="preserve"> terminator (</w:t>
      </w:r>
      <w:proofErr w:type="spellStart"/>
      <w:r w:rsidRPr="00B97B31">
        <w:rPr>
          <w:rFonts w:ascii="Times New Roman" w:hAnsi="Times New Roman" w:cs="Times New Roman"/>
          <w:i/>
          <w:sz w:val="22"/>
        </w:rPr>
        <w:t>Nos</w:t>
      </w:r>
      <w:r w:rsidRPr="00FF281D">
        <w:rPr>
          <w:rFonts w:ascii="Times New Roman" w:hAnsi="Times New Roman" w:cs="Times New Roman"/>
          <w:sz w:val="22"/>
        </w:rPr>
        <w:t>T</w:t>
      </w:r>
      <w:proofErr w:type="spellEnd"/>
      <w:r w:rsidRPr="00FF281D">
        <w:rPr>
          <w:rFonts w:ascii="Times New Roman" w:hAnsi="Times New Roman" w:cs="Times New Roman"/>
          <w:sz w:val="22"/>
        </w:rPr>
        <w:t xml:space="preserve">) and restriction enzyme sites of </w:t>
      </w:r>
      <w:proofErr w:type="spellStart"/>
      <w:r w:rsidRPr="00B97B31">
        <w:rPr>
          <w:rFonts w:ascii="Times New Roman" w:hAnsi="Times New Roman" w:cs="Times New Roman"/>
          <w:i/>
          <w:sz w:val="22"/>
        </w:rPr>
        <w:t>Kpn</w:t>
      </w:r>
      <w:proofErr w:type="spellEnd"/>
      <w:r w:rsidRPr="00FF281D">
        <w:rPr>
          <w:rFonts w:ascii="Times New Roman" w:hAnsi="Times New Roman" w:cs="Times New Roman"/>
          <w:sz w:val="22"/>
        </w:rPr>
        <w:t xml:space="preserve"> I, </w:t>
      </w:r>
      <w:proofErr w:type="spellStart"/>
      <w:r w:rsidRPr="00B97B31">
        <w:rPr>
          <w:rFonts w:ascii="Times New Roman" w:hAnsi="Times New Roman" w:cs="Times New Roman"/>
          <w:i/>
          <w:sz w:val="22"/>
        </w:rPr>
        <w:t>Bam</w:t>
      </w:r>
      <w:r w:rsidRPr="00FF281D">
        <w:rPr>
          <w:rFonts w:ascii="Times New Roman" w:hAnsi="Times New Roman" w:cs="Times New Roman"/>
          <w:sz w:val="22"/>
        </w:rPr>
        <w:t>H</w:t>
      </w:r>
      <w:proofErr w:type="spellEnd"/>
      <w:r w:rsidRPr="00FF281D">
        <w:rPr>
          <w:rFonts w:ascii="Times New Roman" w:hAnsi="Times New Roman" w:cs="Times New Roman"/>
          <w:sz w:val="22"/>
        </w:rPr>
        <w:t xml:space="preserve"> I, </w:t>
      </w:r>
      <w:r w:rsidRPr="00B97B31">
        <w:rPr>
          <w:rFonts w:ascii="Times New Roman" w:hAnsi="Times New Roman" w:cs="Times New Roman"/>
          <w:i/>
          <w:sz w:val="22"/>
        </w:rPr>
        <w:t>Pac</w:t>
      </w:r>
      <w:r w:rsidRPr="00FF281D">
        <w:rPr>
          <w:rFonts w:ascii="Times New Roman" w:hAnsi="Times New Roman" w:cs="Times New Roman"/>
          <w:sz w:val="22"/>
        </w:rPr>
        <w:t xml:space="preserve"> I and </w:t>
      </w:r>
      <w:r w:rsidRPr="00B97B31">
        <w:rPr>
          <w:rFonts w:ascii="Times New Roman" w:hAnsi="Times New Roman" w:cs="Times New Roman"/>
          <w:i/>
          <w:sz w:val="22"/>
        </w:rPr>
        <w:t>Sac</w:t>
      </w:r>
      <w:r w:rsidRPr="00FF281D">
        <w:rPr>
          <w:rFonts w:ascii="Times New Roman" w:hAnsi="Times New Roman" w:cs="Times New Roman"/>
          <w:sz w:val="22"/>
        </w:rPr>
        <w:t xml:space="preserve"> I. DNA fragments (black arrows) from a rice gene intron that was not expressed was ligated into both upstream and downstream flanking Oscirc16564 exons in an orientation-opposite pattern. </w:t>
      </w:r>
      <w:proofErr w:type="spellStart"/>
      <w:r w:rsidRPr="00B97B31">
        <w:rPr>
          <w:rFonts w:ascii="Times New Roman" w:hAnsi="Times New Roman" w:cs="Times New Roman"/>
          <w:i/>
          <w:sz w:val="22"/>
        </w:rPr>
        <w:t>Ubi</w:t>
      </w:r>
      <w:proofErr w:type="spellEnd"/>
      <w:r w:rsidRPr="00FF281D">
        <w:rPr>
          <w:rFonts w:ascii="Times New Roman" w:hAnsi="Times New Roman" w:cs="Times New Roman"/>
          <w:sz w:val="22"/>
        </w:rPr>
        <w:t>, maize (</w:t>
      </w:r>
      <w:proofErr w:type="spellStart"/>
      <w:r w:rsidRPr="00B97B31">
        <w:rPr>
          <w:rFonts w:ascii="Times New Roman" w:hAnsi="Times New Roman" w:cs="Times New Roman"/>
          <w:i/>
          <w:sz w:val="22"/>
        </w:rPr>
        <w:t>Zea</w:t>
      </w:r>
      <w:proofErr w:type="spellEnd"/>
      <w:r w:rsidRPr="00B97B31">
        <w:rPr>
          <w:rFonts w:ascii="Times New Roman" w:hAnsi="Times New Roman" w:cs="Times New Roman"/>
          <w:i/>
          <w:sz w:val="22"/>
        </w:rPr>
        <w:t xml:space="preserve"> mays</w:t>
      </w:r>
      <w:r w:rsidRPr="00FF281D">
        <w:rPr>
          <w:rFonts w:ascii="Times New Roman" w:hAnsi="Times New Roman" w:cs="Times New Roman"/>
          <w:sz w:val="22"/>
        </w:rPr>
        <w:t xml:space="preserve">) ubiquitin; </w:t>
      </w:r>
      <w:proofErr w:type="spellStart"/>
      <w:r w:rsidRPr="00B97B31">
        <w:rPr>
          <w:rFonts w:ascii="Times New Roman" w:hAnsi="Times New Roman" w:cs="Times New Roman"/>
          <w:i/>
          <w:sz w:val="22"/>
        </w:rPr>
        <w:t>Nos</w:t>
      </w:r>
      <w:r w:rsidRPr="00FF281D">
        <w:rPr>
          <w:rFonts w:ascii="Times New Roman" w:hAnsi="Times New Roman" w:cs="Times New Roman"/>
          <w:sz w:val="22"/>
        </w:rPr>
        <w:t>T</w:t>
      </w:r>
      <w:proofErr w:type="spellEnd"/>
      <w:r w:rsidRPr="00FF281D">
        <w:rPr>
          <w:rFonts w:ascii="Times New Roman" w:hAnsi="Times New Roman" w:cs="Times New Roman"/>
          <w:sz w:val="22"/>
        </w:rPr>
        <w:t xml:space="preserve">, </w:t>
      </w:r>
      <w:proofErr w:type="spellStart"/>
      <w:r w:rsidRPr="00FF281D">
        <w:rPr>
          <w:rFonts w:ascii="Times New Roman" w:hAnsi="Times New Roman" w:cs="Times New Roman"/>
          <w:sz w:val="22"/>
        </w:rPr>
        <w:t>nopaline</w:t>
      </w:r>
      <w:proofErr w:type="spellEnd"/>
      <w:r w:rsidRPr="00FF281D">
        <w:rPr>
          <w:rFonts w:ascii="Times New Roman" w:hAnsi="Times New Roman" w:cs="Times New Roman"/>
          <w:sz w:val="22"/>
        </w:rPr>
        <w:t xml:space="preserve"> synthase terminator. Convergent primers (red arrows) and divergent primers (green arrows) used in the quantitative RT-PCR were indicated. (B) RT-PCR products by divergent primers. Each line was indicated by green bar. As for every line, the first and the second lanes showed the results of control plant. The second lane was the nest PCR </w:t>
      </w:r>
      <w:proofErr w:type="gramStart"/>
      <w:r w:rsidRPr="00FF281D">
        <w:rPr>
          <w:rFonts w:ascii="Times New Roman" w:hAnsi="Times New Roman" w:cs="Times New Roman"/>
          <w:sz w:val="22"/>
        </w:rPr>
        <w:t>products</w:t>
      </w:r>
      <w:proofErr w:type="gramEnd"/>
      <w:r w:rsidRPr="00FF281D">
        <w:rPr>
          <w:rFonts w:ascii="Times New Roman" w:hAnsi="Times New Roman" w:cs="Times New Roman"/>
          <w:sz w:val="22"/>
        </w:rPr>
        <w:t xml:space="preserve"> that used the first PCR products as templates. Th</w:t>
      </w:r>
      <w:r>
        <w:rPr>
          <w:rFonts w:ascii="Times New Roman" w:hAnsi="Times New Roman" w:cs="Times New Roman"/>
          <w:sz w:val="22"/>
        </w:rPr>
        <w:t xml:space="preserve">e third lane showed the </w:t>
      </w:r>
      <w:r w:rsidRPr="00FF281D">
        <w:rPr>
          <w:rFonts w:ascii="Times New Roman" w:hAnsi="Times New Roman" w:cs="Times New Roman"/>
          <w:sz w:val="22"/>
        </w:rPr>
        <w:t xml:space="preserve">divergent PCR products of overexpression line. </w:t>
      </w:r>
      <w:proofErr w:type="gramStart"/>
      <w:r w:rsidRPr="00FF281D">
        <w:rPr>
          <w:rFonts w:ascii="Times New Roman" w:hAnsi="Times New Roman" w:cs="Times New Roman"/>
          <w:sz w:val="22"/>
        </w:rPr>
        <w:t>E.C.; empty vector transgenic control.</w:t>
      </w:r>
      <w:proofErr w:type="gramEnd"/>
      <w:r w:rsidRPr="00FF281D">
        <w:rPr>
          <w:rFonts w:ascii="Times New Roman" w:hAnsi="Times New Roman" w:cs="Times New Roman"/>
          <w:sz w:val="22"/>
        </w:rPr>
        <w:t xml:space="preserve"> </w:t>
      </w:r>
      <w:proofErr w:type="gramStart"/>
      <w:r w:rsidRPr="00FF281D">
        <w:rPr>
          <w:rFonts w:ascii="Times New Roman" w:hAnsi="Times New Roman" w:cs="Times New Roman"/>
          <w:sz w:val="22"/>
        </w:rPr>
        <w:t>O.E.; overexpression.</w:t>
      </w:r>
      <w:proofErr w:type="gramEnd"/>
      <w:r w:rsidRPr="00FF281D">
        <w:rPr>
          <w:rFonts w:ascii="Times New Roman" w:hAnsi="Times New Roman" w:cs="Times New Roman"/>
          <w:sz w:val="22"/>
        </w:rPr>
        <w:t xml:space="preserve"> (C)</w:t>
      </w:r>
      <w:r>
        <w:rPr>
          <w:rFonts w:ascii="Times New Roman" w:hAnsi="Times New Roman" w:cs="Times New Roman" w:hint="eastAsia"/>
          <w:sz w:val="22"/>
        </w:rPr>
        <w:t xml:space="preserve"> </w:t>
      </w:r>
      <w:r w:rsidRPr="00FF281D">
        <w:rPr>
          <w:rFonts w:ascii="Times New Roman" w:hAnsi="Times New Roman" w:cs="Times New Roman"/>
          <w:sz w:val="22"/>
        </w:rPr>
        <w:t xml:space="preserve">Validation of transgene </w:t>
      </w:r>
      <w:proofErr w:type="spellStart"/>
      <w:r w:rsidRPr="00FF281D">
        <w:rPr>
          <w:rFonts w:ascii="Times New Roman" w:hAnsi="Times New Roman" w:cs="Times New Roman"/>
          <w:sz w:val="22"/>
        </w:rPr>
        <w:t>circRNA</w:t>
      </w:r>
      <w:proofErr w:type="spellEnd"/>
      <w:r w:rsidRPr="00FF281D">
        <w:rPr>
          <w:rFonts w:ascii="Times New Roman" w:hAnsi="Times New Roman" w:cs="Times New Roman"/>
          <w:sz w:val="22"/>
        </w:rPr>
        <w:t xml:space="preserve"> ‘Os08circ16564’ expression. (</w:t>
      </w:r>
      <w:proofErr w:type="spellStart"/>
      <w:r w:rsidRPr="00FF281D">
        <w:rPr>
          <w:rFonts w:ascii="Times New Roman" w:hAnsi="Times New Roman" w:cs="Times New Roman"/>
          <w:sz w:val="22"/>
        </w:rPr>
        <w:t>i</w:t>
      </w:r>
      <w:proofErr w:type="spellEnd"/>
      <w:r w:rsidRPr="00FF281D">
        <w:rPr>
          <w:rFonts w:ascii="Times New Roman" w:hAnsi="Times New Roman" w:cs="Times New Roman"/>
          <w:sz w:val="22"/>
        </w:rPr>
        <w:t>) Os08circ16564 expression in transgenic plant (right lane). DNA marker</w:t>
      </w:r>
      <w:r>
        <w:rPr>
          <w:rFonts w:ascii="Times New Roman" w:hAnsi="Times New Roman" w:cs="Times New Roman" w:hint="eastAsia"/>
          <w:sz w:val="22"/>
        </w:rPr>
        <w:t>s</w:t>
      </w:r>
      <w:r w:rsidRPr="00FF281D">
        <w:rPr>
          <w:rFonts w:ascii="Times New Roman" w:hAnsi="Times New Roman" w:cs="Times New Roman"/>
          <w:sz w:val="22"/>
        </w:rPr>
        <w:t xml:space="preserve"> are indicated (left lane). (ii) Schema designed for an overexpression vector that produces </w:t>
      </w:r>
      <w:proofErr w:type="spellStart"/>
      <w:r w:rsidRPr="00FF281D">
        <w:rPr>
          <w:rFonts w:ascii="Times New Roman" w:hAnsi="Times New Roman" w:cs="Times New Roman"/>
          <w:sz w:val="22"/>
        </w:rPr>
        <w:t>circRNA</w:t>
      </w:r>
      <w:proofErr w:type="spellEnd"/>
      <w:r w:rsidRPr="00FF281D">
        <w:rPr>
          <w:rFonts w:ascii="Times New Roman" w:hAnsi="Times New Roman" w:cs="Times New Roman"/>
          <w:sz w:val="22"/>
        </w:rPr>
        <w:t xml:space="preserve">. Up row: expected </w:t>
      </w:r>
      <w:proofErr w:type="spellStart"/>
      <w:r w:rsidRPr="00FF281D">
        <w:rPr>
          <w:rFonts w:ascii="Times New Roman" w:hAnsi="Times New Roman" w:cs="Times New Roman"/>
          <w:sz w:val="22"/>
        </w:rPr>
        <w:t>circRNA</w:t>
      </w:r>
      <w:proofErr w:type="spellEnd"/>
      <w:r w:rsidRPr="00FF281D">
        <w:rPr>
          <w:rFonts w:ascii="Times New Roman" w:hAnsi="Times New Roman" w:cs="Times New Roman"/>
          <w:sz w:val="22"/>
        </w:rPr>
        <w:t xml:space="preserve"> structure. Following down rows: </w:t>
      </w:r>
      <w:proofErr w:type="spellStart"/>
      <w:r w:rsidRPr="00FF281D">
        <w:rPr>
          <w:rFonts w:ascii="Times New Roman" w:hAnsi="Times New Roman" w:cs="Times New Roman"/>
          <w:sz w:val="22"/>
        </w:rPr>
        <w:t>circRNA</w:t>
      </w:r>
      <w:proofErr w:type="spellEnd"/>
      <w:r w:rsidRPr="00FF281D">
        <w:rPr>
          <w:rFonts w:ascii="Times New Roman" w:hAnsi="Times New Roman" w:cs="Times New Roman"/>
          <w:sz w:val="22"/>
        </w:rPr>
        <w:t xml:space="preserve"> structures experimentally detected. Red and black boxes represented </w:t>
      </w:r>
      <w:proofErr w:type="spellStart"/>
      <w:r w:rsidRPr="00FF281D">
        <w:rPr>
          <w:rFonts w:ascii="Times New Roman" w:hAnsi="Times New Roman" w:cs="Times New Roman"/>
          <w:sz w:val="22"/>
        </w:rPr>
        <w:t>circRNA</w:t>
      </w:r>
      <w:proofErr w:type="spellEnd"/>
      <w:r w:rsidRPr="00FF281D">
        <w:rPr>
          <w:rFonts w:ascii="Times New Roman" w:hAnsi="Times New Roman" w:cs="Times New Roman"/>
          <w:sz w:val="22"/>
        </w:rPr>
        <w:t xml:space="preserve"> and intron sequences, respectively. Light green and yellow represented dissecting sites from hairpins that were homologous with that (dark green and orange) of </w:t>
      </w:r>
      <w:proofErr w:type="spellStart"/>
      <w:r w:rsidRPr="00FF281D">
        <w:rPr>
          <w:rFonts w:ascii="Times New Roman" w:hAnsi="Times New Roman" w:cs="Times New Roman"/>
          <w:sz w:val="22"/>
        </w:rPr>
        <w:t>circRNAs</w:t>
      </w:r>
      <w:proofErr w:type="spellEnd"/>
      <w:r w:rsidRPr="00FF281D">
        <w:rPr>
          <w:rFonts w:ascii="Times New Roman" w:hAnsi="Times New Roman" w:cs="Times New Roman"/>
          <w:sz w:val="22"/>
        </w:rPr>
        <w:t xml:space="preserve">. The dotted lines indicated the real dissection sites. Vertical triangles indicated the predicted </w:t>
      </w:r>
      <w:proofErr w:type="spellStart"/>
      <w:r w:rsidRPr="00FF281D">
        <w:rPr>
          <w:rFonts w:ascii="Times New Roman" w:hAnsi="Times New Roman" w:cs="Times New Roman"/>
          <w:sz w:val="22"/>
        </w:rPr>
        <w:t>miRNA</w:t>
      </w:r>
      <w:proofErr w:type="spellEnd"/>
      <w:r w:rsidRPr="00FF281D">
        <w:rPr>
          <w:rFonts w:ascii="Times New Roman" w:hAnsi="Times New Roman" w:cs="Times New Roman"/>
          <w:sz w:val="22"/>
        </w:rPr>
        <w:t xml:space="preserve"> osa-miR810b.2 (red) and osa-miR172d-5p (green) binding sites. (iii) 3730 Sanger sequencing results of three circular sequences of PCR products. Up row: expected circular sequences. Following down rows: sequencing results of three circular products. Red, light green, yellow and black boxes corresponded to the regions showed in (ii). The sequencing trace files of the junction reads of </w:t>
      </w:r>
      <w:proofErr w:type="spellStart"/>
      <w:r w:rsidRPr="00FF281D">
        <w:rPr>
          <w:rFonts w:ascii="Times New Roman" w:hAnsi="Times New Roman" w:cs="Times New Roman"/>
          <w:sz w:val="22"/>
        </w:rPr>
        <w:t>circRNA</w:t>
      </w:r>
      <w:proofErr w:type="spellEnd"/>
      <w:r w:rsidRPr="00FF281D">
        <w:rPr>
          <w:rFonts w:ascii="Times New Roman" w:hAnsi="Times New Roman" w:cs="Times New Roman"/>
          <w:sz w:val="22"/>
        </w:rPr>
        <w:t xml:space="preserve"> and hairpins were shown.</w:t>
      </w:r>
      <w:bookmarkEnd w:id="2"/>
      <w:bookmarkEnd w:id="3"/>
    </w:p>
    <w:p w:rsidR="00CB4E02" w:rsidRDefault="00CB4E02">
      <w:bookmarkStart w:id="4" w:name="_GoBack"/>
      <w:bookmarkEnd w:id="4"/>
    </w:p>
    <w:sectPr w:rsidR="00CB4E02" w:rsidSect="00EA6D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75"/>
    <w:rsid w:val="00CB4E02"/>
    <w:rsid w:val="00DF5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47CC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75"/>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75"/>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4213</Characters>
  <Application>Microsoft Macintosh Word</Application>
  <DocSecurity>0</DocSecurity>
  <Lines>35</Lines>
  <Paragraphs>9</Paragraphs>
  <ScaleCrop>false</ScaleCrop>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2015-09-25T16:51:00Z</dcterms:created>
  <dcterms:modified xsi:type="dcterms:W3CDTF">2015-09-25T16:52:00Z</dcterms:modified>
</cp:coreProperties>
</file>