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889" w:rsidRPr="003C5CE8" w:rsidRDefault="00103889" w:rsidP="00103889">
      <w:pPr>
        <w:pStyle w:val="NormalWeb"/>
        <w:spacing w:before="240" w:beforeAutospacing="0" w:after="0" w:afterAutospacing="0" w:line="480" w:lineRule="auto"/>
        <w:jc w:val="both"/>
        <w:rPr>
          <w:rFonts w:ascii="Arial" w:hAnsi="Arial" w:cs="Arial"/>
          <w:b/>
          <w:lang w:val="en-US"/>
        </w:rPr>
      </w:pPr>
      <w:r w:rsidRPr="003C5CE8">
        <w:rPr>
          <w:rFonts w:ascii="Arial" w:hAnsi="Arial" w:cs="Arial"/>
          <w:b/>
          <w:lang w:val="en-US"/>
        </w:rPr>
        <w:t>SUPPLEMENTARY FIGURES</w:t>
      </w:r>
    </w:p>
    <w:p w:rsidR="00103889" w:rsidRDefault="00103889" w:rsidP="00103889">
      <w:pPr>
        <w:pStyle w:val="NormalWeb"/>
        <w:spacing w:before="240" w:beforeAutospacing="0" w:after="0" w:afterAutospacing="0" w:line="480" w:lineRule="auto"/>
        <w:jc w:val="both"/>
        <w:rPr>
          <w:rFonts w:ascii="Arial" w:hAnsi="Arial" w:cs="Arial"/>
          <w:lang w:val="en-US"/>
        </w:rPr>
      </w:pPr>
      <w:r w:rsidRPr="0098757A">
        <w:rPr>
          <w:rFonts w:ascii="Arial" w:eastAsia="Times New Roman" w:hAnsi="Arial" w:cs="Arial"/>
          <w:b/>
          <w:lang w:val="en-US"/>
        </w:rPr>
        <w:t xml:space="preserve">Figure </w:t>
      </w:r>
      <w:r>
        <w:rPr>
          <w:rFonts w:ascii="Arial" w:eastAsia="Times New Roman" w:hAnsi="Arial" w:cs="Arial"/>
          <w:b/>
          <w:lang w:val="en-US"/>
        </w:rPr>
        <w:t>S</w:t>
      </w:r>
      <w:r w:rsidRPr="0098757A">
        <w:rPr>
          <w:rFonts w:ascii="Arial" w:eastAsia="Times New Roman" w:hAnsi="Arial" w:cs="Arial"/>
          <w:b/>
          <w:lang w:val="en-US"/>
        </w:rPr>
        <w:t>1</w:t>
      </w:r>
      <w:r>
        <w:rPr>
          <w:rFonts w:ascii="Arial" w:eastAsia="Times New Roman" w:hAnsi="Arial" w:cs="Arial"/>
          <w:b/>
          <w:lang w:val="en-US"/>
        </w:rPr>
        <w:t>:</w:t>
      </w:r>
      <w:r>
        <w:rPr>
          <w:rFonts w:ascii="Arial" w:hAnsi="Arial" w:cs="Arial"/>
          <w:b/>
          <w:lang w:val="en-US"/>
        </w:rPr>
        <w:t xml:space="preserve"> Quality controls for the dual fluorescence RNA-binding assay</w:t>
      </w:r>
      <w:r>
        <w:rPr>
          <w:rFonts w:ascii="Arial" w:eastAsia="Times New Roman" w:hAnsi="Arial" w:cs="Arial"/>
          <w:lang w:val="en-US"/>
        </w:rPr>
        <w:t>. A</w:t>
      </w:r>
      <w:r w:rsidRPr="0098757A">
        <w:rPr>
          <w:rFonts w:ascii="Arial" w:eastAsia="Times New Roman" w:hAnsi="Arial" w:cs="Arial"/>
          <w:lang w:val="en-US"/>
        </w:rPr>
        <w:t xml:space="preserve">) </w:t>
      </w:r>
      <w:r>
        <w:rPr>
          <w:rFonts w:ascii="Arial" w:hAnsi="Arial" w:cs="Arial"/>
          <w:lang w:val="en-US"/>
        </w:rPr>
        <w:t xml:space="preserve">MOV10-YFP </w:t>
      </w:r>
      <w:proofErr w:type="spellStart"/>
      <w:r>
        <w:rPr>
          <w:rFonts w:ascii="Arial" w:hAnsi="Arial" w:cs="Arial"/>
          <w:lang w:val="en-US"/>
        </w:rPr>
        <w:t>HeLa</w:t>
      </w:r>
      <w:proofErr w:type="spellEnd"/>
      <w:r>
        <w:rPr>
          <w:rFonts w:ascii="Arial" w:hAnsi="Arial" w:cs="Arial"/>
          <w:lang w:val="en-US"/>
        </w:rPr>
        <w:t xml:space="preserve"> cells were induced for 16 h. The YFP fusion protein was </w:t>
      </w:r>
      <w:proofErr w:type="spellStart"/>
      <w:r>
        <w:rPr>
          <w:rFonts w:ascii="Arial" w:hAnsi="Arial" w:cs="Arial"/>
          <w:lang w:val="en-US"/>
        </w:rPr>
        <w:t>immunoprecipitated</w:t>
      </w:r>
      <w:proofErr w:type="spellEnd"/>
      <w:r>
        <w:rPr>
          <w:rFonts w:ascii="Arial" w:hAnsi="Arial" w:cs="Arial"/>
          <w:lang w:val="en-US"/>
        </w:rPr>
        <w:t xml:space="preserve"> using 10 </w:t>
      </w:r>
      <w:proofErr w:type="spellStart"/>
      <w:r>
        <w:rPr>
          <w:rFonts w:ascii="Arial" w:hAnsi="Arial" w:cs="Arial"/>
          <w:lang w:val="en-US"/>
        </w:rPr>
        <w:t>μl</w:t>
      </w:r>
      <w:proofErr w:type="spellEnd"/>
      <w:r>
        <w:rPr>
          <w:rFonts w:ascii="Arial" w:hAnsi="Arial" w:cs="Arial"/>
          <w:lang w:val="en-US"/>
        </w:rPr>
        <w:t xml:space="preserve"> of GFP-Trap in two independent biological replicates. Efficiency and specificity of the IP were monitored using antibodies against GFP/YFP (upper panel) and β-actin (ACTB, lower panel). B) Specificity of GFP-Trap </w:t>
      </w:r>
      <w:proofErr w:type="spellStart"/>
      <w:r>
        <w:rPr>
          <w:rFonts w:ascii="Arial" w:hAnsi="Arial" w:cs="Arial"/>
          <w:lang w:val="en-US"/>
        </w:rPr>
        <w:t>immunoprecipitation</w:t>
      </w:r>
      <w:proofErr w:type="spellEnd"/>
      <w:r>
        <w:rPr>
          <w:rFonts w:ascii="Arial" w:hAnsi="Arial" w:cs="Arial"/>
          <w:lang w:val="en-US"/>
        </w:rPr>
        <w:t xml:space="preserve"> was further examined using two biological replicates of tetracycline-induced ENO1-YFP and </w:t>
      </w:r>
      <w:proofErr w:type="spellStart"/>
      <w:r>
        <w:rPr>
          <w:rFonts w:ascii="Arial" w:hAnsi="Arial" w:cs="Arial"/>
          <w:lang w:val="en-US"/>
        </w:rPr>
        <w:t>eGFP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HeLa</w:t>
      </w:r>
      <w:proofErr w:type="spellEnd"/>
      <w:r>
        <w:rPr>
          <w:rFonts w:ascii="Arial" w:hAnsi="Arial" w:cs="Arial"/>
          <w:lang w:val="en-US"/>
        </w:rPr>
        <w:t xml:space="preserve"> cell lines. After </w:t>
      </w:r>
      <w:proofErr w:type="spellStart"/>
      <w:r>
        <w:rPr>
          <w:rFonts w:ascii="Arial" w:hAnsi="Arial" w:cs="Arial"/>
          <w:lang w:val="en-US"/>
        </w:rPr>
        <w:t>immunoprecipitation</w:t>
      </w:r>
      <w:proofErr w:type="spellEnd"/>
      <w:r>
        <w:rPr>
          <w:rFonts w:ascii="Arial" w:hAnsi="Arial" w:cs="Arial"/>
          <w:lang w:val="en-US"/>
        </w:rPr>
        <w:t>, the resulting protein patterns were detected by silver staining. C) MOV10-YFP, PABP-</w:t>
      </w:r>
      <w:proofErr w:type="spellStart"/>
      <w:r>
        <w:rPr>
          <w:rFonts w:ascii="Arial" w:hAnsi="Arial" w:cs="Arial"/>
          <w:lang w:val="en-US"/>
        </w:rPr>
        <w:t>eGFP</w:t>
      </w:r>
      <w:proofErr w:type="spellEnd"/>
      <w:r>
        <w:rPr>
          <w:rFonts w:ascii="Arial" w:hAnsi="Arial" w:cs="Arial"/>
          <w:lang w:val="en-US"/>
        </w:rPr>
        <w:t>, FAM32A-eGFP and PPIA-</w:t>
      </w:r>
      <w:proofErr w:type="spellStart"/>
      <w:r>
        <w:rPr>
          <w:rFonts w:ascii="Arial" w:hAnsi="Arial" w:cs="Arial"/>
          <w:lang w:val="en-US"/>
        </w:rPr>
        <w:t>eGFP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HeLa</w:t>
      </w:r>
      <w:proofErr w:type="spellEnd"/>
      <w:r>
        <w:rPr>
          <w:rFonts w:ascii="Arial" w:hAnsi="Arial" w:cs="Arial"/>
          <w:lang w:val="en-US"/>
        </w:rPr>
        <w:t xml:space="preserve"> cell lines were induced for 16 h. Protein patterns resulting from GFP-Trap </w:t>
      </w:r>
      <w:proofErr w:type="spellStart"/>
      <w:r>
        <w:rPr>
          <w:rFonts w:ascii="Arial" w:hAnsi="Arial" w:cs="Arial"/>
          <w:lang w:val="en-US"/>
        </w:rPr>
        <w:t>immunoprecipitation</w:t>
      </w:r>
      <w:proofErr w:type="spellEnd"/>
      <w:r>
        <w:rPr>
          <w:rFonts w:ascii="Arial" w:hAnsi="Arial" w:cs="Arial"/>
          <w:lang w:val="en-US"/>
        </w:rPr>
        <w:t xml:space="preserve"> were revealed by silver staining.</w:t>
      </w:r>
    </w:p>
    <w:p w:rsidR="00103889" w:rsidRPr="001D195C" w:rsidRDefault="00103889" w:rsidP="00103889">
      <w:pPr>
        <w:pStyle w:val="NormalWeb"/>
        <w:spacing w:before="240" w:beforeAutospacing="0" w:after="0" w:afterAutospacing="0" w:line="480" w:lineRule="auto"/>
        <w:jc w:val="both"/>
        <w:rPr>
          <w:rFonts w:ascii="Arial" w:eastAsia="Times New Roman" w:hAnsi="Arial" w:cs="Arial"/>
          <w:lang w:val="en-US"/>
        </w:rPr>
      </w:pPr>
      <w:r w:rsidRPr="0098757A">
        <w:rPr>
          <w:rFonts w:ascii="Arial" w:eastAsia="Times New Roman" w:hAnsi="Arial" w:cs="Arial"/>
          <w:b/>
          <w:lang w:val="en-US"/>
        </w:rPr>
        <w:t xml:space="preserve">Figure </w:t>
      </w:r>
      <w:r>
        <w:rPr>
          <w:rFonts w:ascii="Arial" w:eastAsia="Times New Roman" w:hAnsi="Arial" w:cs="Arial"/>
          <w:b/>
          <w:lang w:val="en-US"/>
        </w:rPr>
        <w:t>S2:</w:t>
      </w:r>
      <w:r>
        <w:rPr>
          <w:rFonts w:ascii="Arial" w:hAnsi="Arial" w:cs="Arial"/>
          <w:b/>
          <w:lang w:val="en-US"/>
        </w:rPr>
        <w:t xml:space="preserve"> Localization of </w:t>
      </w:r>
      <w:proofErr w:type="spellStart"/>
      <w:r>
        <w:rPr>
          <w:rFonts w:ascii="Arial" w:hAnsi="Arial" w:cs="Arial"/>
          <w:b/>
          <w:lang w:val="en-US"/>
        </w:rPr>
        <w:t>eGFP</w:t>
      </w:r>
      <w:proofErr w:type="spellEnd"/>
      <w:r>
        <w:rPr>
          <w:rFonts w:ascii="Arial" w:hAnsi="Arial" w:cs="Arial"/>
          <w:b/>
          <w:lang w:val="en-US"/>
        </w:rPr>
        <w:t>/YFP fusion proteins</w:t>
      </w:r>
      <w:r>
        <w:rPr>
          <w:rFonts w:ascii="Arial" w:eastAsia="Times New Roman" w:hAnsi="Arial" w:cs="Arial"/>
          <w:lang w:val="en-US"/>
        </w:rPr>
        <w:t xml:space="preserve">. Subcellular localization of the proteins used in this work. Cell lines were induced for 16h with tetracycline. After fixation and </w:t>
      </w:r>
      <w:proofErr w:type="spellStart"/>
      <w:r>
        <w:rPr>
          <w:rFonts w:ascii="Arial" w:eastAsia="Times New Roman" w:hAnsi="Arial" w:cs="Arial"/>
          <w:lang w:val="en-US"/>
        </w:rPr>
        <w:t>permeabilization</w:t>
      </w:r>
      <w:proofErr w:type="spellEnd"/>
      <w:r>
        <w:rPr>
          <w:rFonts w:ascii="Arial" w:eastAsia="Times New Roman" w:hAnsi="Arial" w:cs="Arial"/>
          <w:lang w:val="en-US"/>
        </w:rPr>
        <w:t xml:space="preserve">, chromatin was labeled by DAPI staining. </w:t>
      </w:r>
      <w:proofErr w:type="spellStart"/>
      <w:proofErr w:type="gramStart"/>
      <w:r>
        <w:rPr>
          <w:rFonts w:ascii="Arial" w:eastAsia="Times New Roman" w:hAnsi="Arial" w:cs="Arial"/>
          <w:lang w:val="en-US"/>
        </w:rPr>
        <w:t>eGFP</w:t>
      </w:r>
      <w:proofErr w:type="spellEnd"/>
      <w:proofErr w:type="gramEnd"/>
      <w:r>
        <w:rPr>
          <w:rFonts w:ascii="Arial" w:eastAsia="Times New Roman" w:hAnsi="Arial" w:cs="Arial"/>
          <w:lang w:val="en-US"/>
        </w:rPr>
        <w:t xml:space="preserve"> and DAPI staining were visualized by confocal microscopy.</w:t>
      </w:r>
    </w:p>
    <w:p w:rsidR="008420E3" w:rsidRDefault="008420E3">
      <w:bookmarkStart w:id="0" w:name="_GoBack"/>
      <w:bookmarkEnd w:id="0"/>
    </w:p>
    <w:sectPr w:rsidR="008420E3" w:rsidSect="008420E3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889"/>
    <w:rsid w:val="00103889"/>
    <w:rsid w:val="0027073C"/>
    <w:rsid w:val="008420E3"/>
    <w:rsid w:val="00B55501"/>
    <w:rsid w:val="00BB2640"/>
    <w:rsid w:val="00C14746"/>
    <w:rsid w:val="00C46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5C515CD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color w:val="000000"/>
      <w:kern w:val="2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03889"/>
    <w:pPr>
      <w:spacing w:before="100" w:beforeAutospacing="1" w:after="100" w:afterAutospacing="1"/>
    </w:pPr>
    <w:rPr>
      <w:rFonts w:eastAsia="Calibri"/>
      <w:color w:val="auto"/>
      <w:kern w:val="0"/>
      <w:lang w:val="de-DE" w:eastAsia="de-D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color w:val="000000"/>
      <w:kern w:val="2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03889"/>
    <w:pPr>
      <w:spacing w:before="100" w:beforeAutospacing="1" w:after="100" w:afterAutospacing="1"/>
    </w:pPr>
    <w:rPr>
      <w:rFonts w:eastAsia="Calibri"/>
      <w:color w:val="auto"/>
      <w:kern w:val="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959</Characters>
  <Application>Microsoft Macintosh Word</Application>
  <DocSecurity>0</DocSecurity>
  <Lines>7</Lines>
  <Paragraphs>2</Paragraphs>
  <ScaleCrop>false</ScaleCrop>
  <Company/>
  <LinksUpToDate>false</LinksUpToDate>
  <CharactersWithSpaces>1125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Mulligan</dc:creator>
  <cp:keywords/>
  <dc:description/>
  <cp:lastModifiedBy>Mary Mulligan</cp:lastModifiedBy>
  <cp:revision>1</cp:revision>
  <dcterms:created xsi:type="dcterms:W3CDTF">2014-02-19T20:52:00Z</dcterms:created>
  <dcterms:modified xsi:type="dcterms:W3CDTF">2014-02-19T20:53:00Z</dcterms:modified>
</cp:coreProperties>
</file>