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D5F" w:rsidRDefault="006F73D6" w:rsidP="000676F8">
      <w:pPr>
        <w:spacing w:line="360" w:lineRule="auto"/>
        <w:rPr>
          <w:rFonts w:ascii="Arial" w:hAnsi="Arial"/>
          <w:b/>
        </w:rPr>
      </w:pPr>
      <w:r>
        <w:rPr>
          <w:rFonts w:ascii="Arial" w:hAnsi="Arial"/>
          <w:b/>
        </w:rPr>
        <w:t>SUPPLEMENTA</w:t>
      </w:r>
      <w:r w:rsidR="00386996">
        <w:rPr>
          <w:rFonts w:ascii="Arial" w:hAnsi="Arial"/>
          <w:b/>
        </w:rPr>
        <w:t>RY</w:t>
      </w:r>
      <w:r w:rsidR="00831961">
        <w:rPr>
          <w:rFonts w:ascii="Arial" w:hAnsi="Arial"/>
          <w:b/>
        </w:rPr>
        <w:t xml:space="preserve"> INFORMATIO</w:t>
      </w:r>
      <w:bookmarkStart w:id="0" w:name="_GoBack"/>
      <w:bookmarkEnd w:id="0"/>
      <w:r w:rsidR="00831961">
        <w:rPr>
          <w:rFonts w:ascii="Arial" w:hAnsi="Arial"/>
          <w:b/>
        </w:rPr>
        <w:t>N</w:t>
      </w:r>
    </w:p>
    <w:p w:rsidR="004F0D5F" w:rsidRDefault="004F0D5F" w:rsidP="000676F8">
      <w:pPr>
        <w:spacing w:line="360" w:lineRule="auto"/>
        <w:rPr>
          <w:rFonts w:ascii="Arial" w:hAnsi="Arial"/>
          <w:b/>
        </w:rPr>
      </w:pPr>
    </w:p>
    <w:p w:rsidR="00CD260A" w:rsidRPr="00CD260A" w:rsidRDefault="00CD260A" w:rsidP="00980805">
      <w:pPr>
        <w:spacing w:line="360" w:lineRule="auto"/>
        <w:rPr>
          <w:rFonts w:ascii="Times" w:hAnsi="Times"/>
          <w:b/>
          <w:sz w:val="28"/>
          <w:szCs w:val="28"/>
        </w:rPr>
      </w:pPr>
      <w:r>
        <w:rPr>
          <w:rFonts w:ascii="Times" w:hAnsi="Times"/>
          <w:b/>
          <w:sz w:val="28"/>
          <w:szCs w:val="28"/>
        </w:rPr>
        <w:t xml:space="preserve">Post-developmental </w:t>
      </w:r>
      <w:proofErr w:type="spellStart"/>
      <w:r>
        <w:rPr>
          <w:rFonts w:ascii="Times" w:hAnsi="Times"/>
          <w:b/>
          <w:sz w:val="28"/>
          <w:szCs w:val="28"/>
        </w:rPr>
        <w:t>microRNA</w:t>
      </w:r>
      <w:proofErr w:type="spellEnd"/>
      <w:r>
        <w:rPr>
          <w:rFonts w:ascii="Times" w:hAnsi="Times"/>
          <w:b/>
          <w:sz w:val="28"/>
          <w:szCs w:val="28"/>
        </w:rPr>
        <w:t xml:space="preserve"> expression is required for normal physiology, and regulates ageing in parallel to Insulin/IGF-1 signaling in </w:t>
      </w:r>
      <w:r w:rsidRPr="00322502">
        <w:rPr>
          <w:rFonts w:ascii="Times" w:hAnsi="Times"/>
          <w:b/>
          <w:i/>
          <w:sz w:val="28"/>
          <w:szCs w:val="28"/>
        </w:rPr>
        <w:t>C. elegans</w:t>
      </w:r>
      <w:r>
        <w:rPr>
          <w:rFonts w:ascii="Times" w:hAnsi="Times"/>
          <w:b/>
          <w:sz w:val="28"/>
          <w:szCs w:val="28"/>
        </w:rPr>
        <w:t>.</w:t>
      </w:r>
    </w:p>
    <w:p w:rsidR="00580A2F" w:rsidRPr="00C93AB2" w:rsidRDefault="00580A2F" w:rsidP="00980805">
      <w:pPr>
        <w:spacing w:line="360" w:lineRule="auto"/>
        <w:rPr>
          <w:rFonts w:ascii="Arial" w:hAnsi="Arial"/>
        </w:rPr>
      </w:pPr>
    </w:p>
    <w:p w:rsidR="00A20BFE" w:rsidRPr="002D07D6" w:rsidRDefault="00A20BFE" w:rsidP="00A20BFE">
      <w:pPr>
        <w:spacing w:line="360" w:lineRule="auto"/>
        <w:rPr>
          <w:rFonts w:ascii="Arial" w:hAnsi="Arial"/>
        </w:rPr>
      </w:pPr>
      <w:r w:rsidRPr="002D07D6">
        <w:rPr>
          <w:rFonts w:ascii="Arial" w:hAnsi="Arial"/>
        </w:rPr>
        <w:t>Nicolas J. Lehrbach</w:t>
      </w:r>
      <w:r w:rsidRPr="002D07D6">
        <w:rPr>
          <w:rFonts w:ascii="Arial" w:hAnsi="Arial"/>
          <w:vertAlign w:val="superscript"/>
        </w:rPr>
        <w:t>1</w:t>
      </w:r>
      <w:proofErr w:type="gramStart"/>
      <w:r w:rsidRPr="002D07D6">
        <w:rPr>
          <w:rFonts w:ascii="Arial" w:hAnsi="Arial"/>
          <w:vertAlign w:val="superscript"/>
        </w:rPr>
        <w:t>,2</w:t>
      </w:r>
      <w:proofErr w:type="gramEnd"/>
      <w:r w:rsidRPr="002D07D6">
        <w:rPr>
          <w:rFonts w:ascii="Arial" w:hAnsi="Arial"/>
        </w:rPr>
        <w:t>, Cecilia Castro</w:t>
      </w:r>
      <w:r w:rsidRPr="002D07D6">
        <w:rPr>
          <w:rFonts w:ascii="Arial" w:hAnsi="Arial"/>
          <w:vertAlign w:val="superscript"/>
        </w:rPr>
        <w:t>2</w:t>
      </w:r>
      <w:r w:rsidRPr="002D07D6">
        <w:rPr>
          <w:rFonts w:ascii="Arial" w:hAnsi="Arial"/>
        </w:rPr>
        <w:t xml:space="preserve">, Kenneth </w:t>
      </w:r>
      <w:r>
        <w:rPr>
          <w:rFonts w:ascii="Arial" w:hAnsi="Arial"/>
        </w:rPr>
        <w:t xml:space="preserve">J. </w:t>
      </w:r>
      <w:r w:rsidRPr="002D07D6">
        <w:rPr>
          <w:rFonts w:ascii="Arial" w:hAnsi="Arial"/>
        </w:rPr>
        <w:t>Murfitt</w:t>
      </w:r>
      <w:r w:rsidRPr="002D07D6">
        <w:rPr>
          <w:rFonts w:ascii="Arial" w:hAnsi="Arial"/>
          <w:vertAlign w:val="superscript"/>
        </w:rPr>
        <w:t>1,2</w:t>
      </w:r>
      <w:r w:rsidRPr="002D07D6">
        <w:rPr>
          <w:rFonts w:ascii="Arial" w:hAnsi="Arial"/>
        </w:rPr>
        <w:t xml:space="preserve">, </w:t>
      </w:r>
      <w:proofErr w:type="spellStart"/>
      <w:r w:rsidRPr="002D07D6">
        <w:rPr>
          <w:rFonts w:ascii="Arial" w:hAnsi="Arial"/>
        </w:rPr>
        <w:t>Cei</w:t>
      </w:r>
      <w:proofErr w:type="spellEnd"/>
      <w:r w:rsidRPr="002D07D6">
        <w:rPr>
          <w:rFonts w:ascii="Arial" w:hAnsi="Arial"/>
        </w:rPr>
        <w:t xml:space="preserve"> Abreu-Goodger</w:t>
      </w:r>
      <w:r w:rsidRPr="002D07D6">
        <w:rPr>
          <w:rFonts w:ascii="Arial" w:hAnsi="Arial"/>
          <w:vertAlign w:val="superscript"/>
        </w:rPr>
        <w:t>3</w:t>
      </w:r>
      <w:r w:rsidRPr="002D07D6">
        <w:rPr>
          <w:rFonts w:ascii="Arial" w:hAnsi="Arial"/>
        </w:rPr>
        <w:t>, Julian L. Griffin</w:t>
      </w:r>
      <w:r w:rsidRPr="002D07D6">
        <w:rPr>
          <w:rFonts w:ascii="Arial" w:hAnsi="Arial"/>
          <w:vertAlign w:val="superscript"/>
        </w:rPr>
        <w:t>2,4,5</w:t>
      </w:r>
      <w:r w:rsidRPr="002D07D6">
        <w:rPr>
          <w:rFonts w:ascii="Arial" w:hAnsi="Arial"/>
        </w:rPr>
        <w:t xml:space="preserve"> and Eric A. Miska</w:t>
      </w:r>
      <w:r w:rsidRPr="002D07D6">
        <w:rPr>
          <w:rFonts w:ascii="Arial" w:hAnsi="Arial"/>
          <w:vertAlign w:val="superscript"/>
        </w:rPr>
        <w:t>1,2,*</w:t>
      </w:r>
    </w:p>
    <w:p w:rsidR="00A20BFE" w:rsidRPr="002D07D6" w:rsidRDefault="00A20BFE" w:rsidP="00A20BFE">
      <w:pPr>
        <w:spacing w:line="360" w:lineRule="auto"/>
        <w:rPr>
          <w:rFonts w:ascii="Arial" w:hAnsi="Arial"/>
        </w:rPr>
      </w:pPr>
    </w:p>
    <w:p w:rsidR="00A20BFE" w:rsidRPr="002D07D6" w:rsidRDefault="00A20BFE" w:rsidP="00A20BFE">
      <w:pPr>
        <w:spacing w:line="360" w:lineRule="auto"/>
        <w:rPr>
          <w:rFonts w:ascii="Arial" w:hAnsi="Arial"/>
        </w:rPr>
      </w:pPr>
      <w:r w:rsidRPr="002D07D6">
        <w:rPr>
          <w:rFonts w:ascii="Arial" w:hAnsi="Arial"/>
          <w:vertAlign w:val="superscript"/>
        </w:rPr>
        <w:t>1</w:t>
      </w:r>
      <w:r w:rsidRPr="002D07D6">
        <w:rPr>
          <w:rFonts w:ascii="Arial" w:hAnsi="Arial"/>
        </w:rPr>
        <w:t xml:space="preserve"> </w:t>
      </w:r>
      <w:proofErr w:type="spellStart"/>
      <w:r w:rsidRPr="002D07D6">
        <w:rPr>
          <w:rFonts w:ascii="Arial" w:hAnsi="Arial"/>
        </w:rPr>
        <w:t>Wellcome</w:t>
      </w:r>
      <w:proofErr w:type="spellEnd"/>
      <w:r w:rsidRPr="002D07D6">
        <w:rPr>
          <w:rFonts w:ascii="Arial" w:hAnsi="Arial"/>
        </w:rPr>
        <w:t xml:space="preserve"> Trust Cancer Research UK Gurdon Institute, University of Cambridge, The Henry </w:t>
      </w:r>
      <w:proofErr w:type="spellStart"/>
      <w:r w:rsidRPr="002D07D6">
        <w:rPr>
          <w:rFonts w:ascii="Arial" w:hAnsi="Arial"/>
        </w:rPr>
        <w:t>Wellcome</w:t>
      </w:r>
      <w:proofErr w:type="spellEnd"/>
      <w:r w:rsidRPr="002D07D6">
        <w:rPr>
          <w:rFonts w:ascii="Arial" w:hAnsi="Arial"/>
        </w:rPr>
        <w:t xml:space="preserve"> Building of Cancer and Developmental Biology, Tennis Court Rd, Cambridge CB2 1QN, UK </w:t>
      </w:r>
    </w:p>
    <w:p w:rsidR="00A20BFE" w:rsidRPr="002D07D6" w:rsidRDefault="00A20BFE" w:rsidP="00A20BFE">
      <w:pPr>
        <w:spacing w:line="360" w:lineRule="auto"/>
        <w:rPr>
          <w:rFonts w:ascii="Arial" w:hAnsi="Arial"/>
        </w:rPr>
      </w:pPr>
    </w:p>
    <w:p w:rsidR="00A20BFE" w:rsidRPr="002D07D6" w:rsidRDefault="00A20BFE" w:rsidP="00A20BFE">
      <w:pPr>
        <w:spacing w:line="360" w:lineRule="auto"/>
        <w:rPr>
          <w:rFonts w:ascii="Arial" w:hAnsi="Arial"/>
        </w:rPr>
      </w:pPr>
      <w:r w:rsidRPr="002D07D6">
        <w:rPr>
          <w:rFonts w:ascii="Arial" w:hAnsi="Arial"/>
          <w:vertAlign w:val="superscript"/>
        </w:rPr>
        <w:t>2</w:t>
      </w:r>
      <w:r w:rsidRPr="002D07D6">
        <w:rPr>
          <w:rFonts w:ascii="Arial" w:hAnsi="Arial"/>
        </w:rPr>
        <w:t xml:space="preserve"> Department of Biochemistry, University of Cambridge, Tennis Court Rd, Cambridge CB2 1GA, UK</w:t>
      </w:r>
    </w:p>
    <w:p w:rsidR="00A20BFE" w:rsidRPr="002D07D6" w:rsidRDefault="00A20BFE" w:rsidP="00A20BFE">
      <w:pPr>
        <w:spacing w:line="360" w:lineRule="auto"/>
        <w:rPr>
          <w:rFonts w:ascii="Arial" w:hAnsi="Arial"/>
        </w:rPr>
      </w:pPr>
    </w:p>
    <w:p w:rsidR="00A20BFE" w:rsidRPr="002D07D6" w:rsidRDefault="00A20BFE" w:rsidP="00A20BFE">
      <w:pPr>
        <w:spacing w:line="360" w:lineRule="auto"/>
        <w:rPr>
          <w:rFonts w:ascii="Arial" w:hAnsi="Arial"/>
        </w:rPr>
      </w:pPr>
      <w:r w:rsidRPr="002D07D6">
        <w:rPr>
          <w:rFonts w:ascii="Arial" w:hAnsi="Arial"/>
          <w:vertAlign w:val="superscript"/>
        </w:rPr>
        <w:t>3</w:t>
      </w:r>
      <w:r w:rsidRPr="002D07D6">
        <w:rPr>
          <w:rFonts w:ascii="Arial" w:hAnsi="Arial"/>
        </w:rPr>
        <w:t xml:space="preserve"> </w:t>
      </w:r>
      <w:proofErr w:type="spellStart"/>
      <w:r w:rsidRPr="002D07D6">
        <w:rPr>
          <w:rFonts w:ascii="Arial" w:hAnsi="Arial"/>
        </w:rPr>
        <w:t>Langebio</w:t>
      </w:r>
      <w:proofErr w:type="spellEnd"/>
      <w:r w:rsidRPr="002D07D6">
        <w:rPr>
          <w:rFonts w:ascii="Arial" w:hAnsi="Arial"/>
        </w:rPr>
        <w:t xml:space="preserve"> </w:t>
      </w:r>
      <w:proofErr w:type="spellStart"/>
      <w:r w:rsidRPr="002D07D6">
        <w:rPr>
          <w:rFonts w:ascii="Arial" w:hAnsi="Arial"/>
        </w:rPr>
        <w:t>Cinvestav</w:t>
      </w:r>
      <w:proofErr w:type="spellEnd"/>
      <w:r w:rsidRPr="002D07D6">
        <w:rPr>
          <w:rFonts w:ascii="Arial" w:hAnsi="Arial"/>
        </w:rPr>
        <w:t xml:space="preserve">, Km 9.6 </w:t>
      </w:r>
      <w:proofErr w:type="spellStart"/>
      <w:r w:rsidRPr="002D07D6">
        <w:rPr>
          <w:rFonts w:ascii="Arial" w:hAnsi="Arial"/>
        </w:rPr>
        <w:t>Libramiento</w:t>
      </w:r>
      <w:proofErr w:type="spellEnd"/>
      <w:r w:rsidRPr="002D07D6">
        <w:rPr>
          <w:rFonts w:ascii="Arial" w:hAnsi="Arial"/>
        </w:rPr>
        <w:t xml:space="preserve"> Norte </w:t>
      </w:r>
      <w:proofErr w:type="spellStart"/>
      <w:r w:rsidRPr="002D07D6">
        <w:rPr>
          <w:rFonts w:ascii="Arial" w:hAnsi="Arial"/>
        </w:rPr>
        <w:t>Carretera</w:t>
      </w:r>
      <w:proofErr w:type="spellEnd"/>
      <w:r w:rsidRPr="002D07D6">
        <w:rPr>
          <w:rFonts w:ascii="Arial" w:hAnsi="Arial"/>
        </w:rPr>
        <w:t xml:space="preserve"> León</w:t>
      </w:r>
    </w:p>
    <w:p w:rsidR="00A20BFE" w:rsidRPr="002D07D6" w:rsidRDefault="00A20BFE" w:rsidP="00A20BFE">
      <w:pPr>
        <w:spacing w:line="360" w:lineRule="auto"/>
        <w:rPr>
          <w:rFonts w:ascii="Arial" w:hAnsi="Arial"/>
        </w:rPr>
      </w:pPr>
      <w:r w:rsidRPr="002D07D6">
        <w:rPr>
          <w:rFonts w:ascii="Arial" w:hAnsi="Arial"/>
        </w:rPr>
        <w:t>36821 Irapuato, Guanajuato, México</w:t>
      </w:r>
    </w:p>
    <w:p w:rsidR="00A20BFE" w:rsidRPr="002D07D6" w:rsidRDefault="00A20BFE" w:rsidP="00A20BFE">
      <w:pPr>
        <w:spacing w:line="360" w:lineRule="auto"/>
        <w:rPr>
          <w:rFonts w:ascii="Arial" w:hAnsi="Arial"/>
        </w:rPr>
      </w:pPr>
    </w:p>
    <w:p w:rsidR="00A20BFE" w:rsidRPr="002D07D6" w:rsidRDefault="00A20BFE" w:rsidP="00A20BFE">
      <w:pPr>
        <w:spacing w:line="360" w:lineRule="auto"/>
        <w:jc w:val="both"/>
        <w:outlineLvl w:val="0"/>
        <w:rPr>
          <w:rFonts w:ascii="Arial" w:hAnsi="Arial" w:cs="Arial"/>
        </w:rPr>
      </w:pPr>
      <w:r w:rsidRPr="002D07D6">
        <w:rPr>
          <w:rFonts w:ascii="Arial" w:hAnsi="Arial" w:cs="Arial"/>
          <w:vertAlign w:val="superscript"/>
        </w:rPr>
        <w:t>4</w:t>
      </w:r>
      <w:r w:rsidRPr="002D07D6">
        <w:rPr>
          <w:rFonts w:ascii="Arial" w:hAnsi="Arial" w:cs="Arial"/>
        </w:rPr>
        <w:t xml:space="preserve">The Medical Research Council Human Nutrition Research, Elsie </w:t>
      </w:r>
      <w:proofErr w:type="spellStart"/>
      <w:r w:rsidRPr="002D07D6">
        <w:rPr>
          <w:rFonts w:ascii="Arial" w:hAnsi="Arial" w:cs="Arial"/>
        </w:rPr>
        <w:t>Widdowson</w:t>
      </w:r>
      <w:proofErr w:type="spellEnd"/>
      <w:r w:rsidRPr="002D07D6">
        <w:rPr>
          <w:rFonts w:ascii="Arial" w:hAnsi="Arial" w:cs="Arial"/>
        </w:rPr>
        <w:t xml:space="preserve"> Laboratory, </w:t>
      </w:r>
      <w:proofErr w:type="spellStart"/>
      <w:r w:rsidRPr="002D07D6">
        <w:rPr>
          <w:rFonts w:ascii="Arial" w:hAnsi="Arial" w:cs="Arial"/>
        </w:rPr>
        <w:t>Fulborn</w:t>
      </w:r>
      <w:proofErr w:type="spellEnd"/>
      <w:r w:rsidRPr="002D07D6">
        <w:rPr>
          <w:rFonts w:ascii="Arial" w:hAnsi="Arial" w:cs="Arial"/>
        </w:rPr>
        <w:t xml:space="preserve"> Road, Cambridge, CB1 9NL, UK.</w:t>
      </w:r>
    </w:p>
    <w:p w:rsidR="00A20BFE" w:rsidRPr="002D07D6" w:rsidRDefault="00A20BFE" w:rsidP="00A20BFE">
      <w:pPr>
        <w:spacing w:line="360" w:lineRule="auto"/>
        <w:jc w:val="both"/>
        <w:outlineLvl w:val="0"/>
        <w:rPr>
          <w:rFonts w:ascii="Arial" w:hAnsi="Arial" w:cs="Arial"/>
        </w:rPr>
      </w:pPr>
    </w:p>
    <w:p w:rsidR="00A20BFE" w:rsidRPr="002D07D6" w:rsidRDefault="00A20BFE" w:rsidP="00A20BFE">
      <w:pPr>
        <w:spacing w:line="360" w:lineRule="auto"/>
        <w:jc w:val="both"/>
        <w:outlineLvl w:val="0"/>
        <w:rPr>
          <w:rFonts w:ascii="Arial" w:hAnsi="Arial" w:cs="Arial"/>
        </w:rPr>
      </w:pPr>
      <w:r w:rsidRPr="002D07D6">
        <w:rPr>
          <w:rFonts w:ascii="Arial" w:hAnsi="Arial" w:cs="Arial"/>
          <w:vertAlign w:val="superscript"/>
        </w:rPr>
        <w:t>5</w:t>
      </w:r>
      <w:r w:rsidRPr="002D07D6">
        <w:rPr>
          <w:rFonts w:ascii="Arial" w:hAnsi="Arial" w:cs="Arial"/>
        </w:rPr>
        <w:t xml:space="preserve">Cambridge Systems Biology Centre, University of Cambridge, 80 Tennis Court Road, Cambridge, CB2 1GA, UK </w:t>
      </w:r>
    </w:p>
    <w:p w:rsidR="00A20BFE" w:rsidRPr="002D07D6" w:rsidRDefault="00A20BFE" w:rsidP="00A20BFE">
      <w:pPr>
        <w:spacing w:line="360" w:lineRule="auto"/>
        <w:rPr>
          <w:rFonts w:ascii="Arial" w:hAnsi="Arial"/>
        </w:rPr>
      </w:pPr>
    </w:p>
    <w:p w:rsidR="00A20BFE" w:rsidRPr="002D07D6" w:rsidRDefault="00A20BFE" w:rsidP="00A20BFE">
      <w:pPr>
        <w:spacing w:line="360" w:lineRule="auto"/>
        <w:rPr>
          <w:rFonts w:ascii="Arial" w:hAnsi="Arial"/>
        </w:rPr>
      </w:pPr>
      <w:r w:rsidRPr="002D07D6">
        <w:rPr>
          <w:rFonts w:ascii="Arial" w:hAnsi="Arial"/>
          <w:vertAlign w:val="superscript"/>
        </w:rPr>
        <w:t>*</w:t>
      </w:r>
      <w:r w:rsidRPr="002D07D6">
        <w:rPr>
          <w:rFonts w:ascii="Arial" w:hAnsi="Arial"/>
        </w:rPr>
        <w:t xml:space="preserve"> Corresponding author: e.miska@gurdon.cam.ac.uk</w:t>
      </w:r>
    </w:p>
    <w:p w:rsidR="00980805" w:rsidRPr="00C93AB2" w:rsidRDefault="00980805" w:rsidP="00980805">
      <w:pPr>
        <w:spacing w:line="360" w:lineRule="auto"/>
        <w:rPr>
          <w:rFonts w:ascii="Arial" w:hAnsi="Arial"/>
          <w:b/>
        </w:rPr>
      </w:pPr>
    </w:p>
    <w:p w:rsidR="00980805" w:rsidRDefault="00980805">
      <w:pPr>
        <w:rPr>
          <w:rFonts w:ascii="Arial" w:hAnsi="Arial"/>
          <w:b/>
        </w:rPr>
      </w:pPr>
      <w:r>
        <w:rPr>
          <w:rFonts w:ascii="Arial" w:hAnsi="Arial"/>
          <w:b/>
        </w:rPr>
        <w:br w:type="page"/>
      </w:r>
    </w:p>
    <w:p w:rsidR="004F0D5F" w:rsidRDefault="004F0D5F" w:rsidP="000676F8">
      <w:pPr>
        <w:spacing w:line="360" w:lineRule="auto"/>
        <w:rPr>
          <w:rFonts w:ascii="Arial" w:hAnsi="Arial"/>
          <w:b/>
        </w:rPr>
      </w:pPr>
      <w:r>
        <w:rPr>
          <w:rFonts w:ascii="Arial" w:hAnsi="Arial"/>
          <w:b/>
        </w:rPr>
        <w:t>SUPPLEMENTA</w:t>
      </w:r>
      <w:r w:rsidR="00831961">
        <w:rPr>
          <w:rFonts w:ascii="Arial" w:hAnsi="Arial"/>
          <w:b/>
        </w:rPr>
        <w:t>L</w:t>
      </w:r>
      <w:r>
        <w:rPr>
          <w:rFonts w:ascii="Arial" w:hAnsi="Arial"/>
          <w:b/>
        </w:rPr>
        <w:t xml:space="preserve"> DATA</w:t>
      </w:r>
    </w:p>
    <w:p w:rsidR="005B12D5" w:rsidRDefault="005B12D5" w:rsidP="000676F8">
      <w:pPr>
        <w:spacing w:line="360" w:lineRule="auto"/>
        <w:rPr>
          <w:rFonts w:ascii="Arial" w:hAnsi="Arial"/>
          <w:b/>
        </w:rPr>
      </w:pPr>
    </w:p>
    <w:p w:rsidR="005B12D5" w:rsidRDefault="005B12D5" w:rsidP="000676F8">
      <w:pPr>
        <w:spacing w:line="360" w:lineRule="auto"/>
        <w:rPr>
          <w:rFonts w:ascii="Arial" w:hAnsi="Arial"/>
          <w:b/>
        </w:rPr>
      </w:pPr>
    </w:p>
    <w:p w:rsidR="005B12D5" w:rsidRDefault="005B12D5" w:rsidP="000676F8">
      <w:pPr>
        <w:spacing w:line="360" w:lineRule="auto"/>
        <w:rPr>
          <w:rFonts w:ascii="Arial" w:hAnsi="Arial"/>
          <w:b/>
        </w:rPr>
      </w:pPr>
    </w:p>
    <w:p w:rsidR="000676F8" w:rsidRDefault="005B12D5" w:rsidP="000676F8">
      <w:pPr>
        <w:spacing w:line="360" w:lineRule="auto"/>
        <w:rPr>
          <w:rFonts w:ascii="Arial" w:hAnsi="Arial"/>
          <w:b/>
        </w:rPr>
      </w:pPr>
      <w:r>
        <w:rPr>
          <w:rFonts w:ascii="Arial" w:hAnsi="Arial"/>
          <w:b/>
          <w:noProof/>
          <w:lang w:eastAsia="en-US"/>
        </w:rPr>
        <w:drawing>
          <wp:inline distT="0" distB="0" distL="0" distR="0">
            <wp:extent cx="4635500" cy="3117850"/>
            <wp:effectExtent l="25400" t="0" r="0" b="0"/>
            <wp:docPr id="14" name="Picture 14" descr=":::Current Biology:new figures - 21-03-2012:for supplem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rrent Biology:new figures - 21-03-2012:for supplemental.png"/>
                    <pic:cNvPicPr>
                      <a:picLocks noChangeAspect="1" noChangeArrowheads="1"/>
                    </pic:cNvPicPr>
                  </pic:nvPicPr>
                  <pic:blipFill>
                    <a:blip r:embed="rId5"/>
                    <a:srcRect/>
                    <a:stretch>
                      <a:fillRect/>
                    </a:stretch>
                  </pic:blipFill>
                  <pic:spPr bwMode="auto">
                    <a:xfrm>
                      <a:off x="0" y="0"/>
                      <a:ext cx="4635500" cy="3117850"/>
                    </a:xfrm>
                    <a:prstGeom prst="rect">
                      <a:avLst/>
                    </a:prstGeom>
                    <a:noFill/>
                    <a:ln w="9525">
                      <a:noFill/>
                      <a:miter lim="800000"/>
                      <a:headEnd/>
                      <a:tailEnd/>
                    </a:ln>
                  </pic:spPr>
                </pic:pic>
              </a:graphicData>
            </a:graphic>
          </wp:inline>
        </w:drawing>
      </w:r>
    </w:p>
    <w:p w:rsidR="00957FDF" w:rsidRDefault="00957FDF" w:rsidP="000676F8">
      <w:pPr>
        <w:spacing w:line="360" w:lineRule="auto"/>
        <w:rPr>
          <w:rFonts w:ascii="Arial" w:hAnsi="Arial"/>
          <w:b/>
        </w:rPr>
      </w:pPr>
    </w:p>
    <w:p w:rsidR="00957FDF" w:rsidRPr="00C03FE4" w:rsidRDefault="005B12D5" w:rsidP="000676F8">
      <w:pPr>
        <w:spacing w:line="360" w:lineRule="auto"/>
        <w:rPr>
          <w:rFonts w:ascii="Arial" w:hAnsi="Arial"/>
        </w:rPr>
      </w:pPr>
      <w:r w:rsidRPr="000676F8">
        <w:rPr>
          <w:rFonts w:ascii="Arial" w:hAnsi="Arial"/>
          <w:b/>
        </w:rPr>
        <w:t xml:space="preserve">Figure </w:t>
      </w:r>
      <w:r>
        <w:rPr>
          <w:rFonts w:ascii="Arial" w:hAnsi="Arial"/>
          <w:b/>
        </w:rPr>
        <w:t>S1</w:t>
      </w:r>
      <w:r w:rsidRPr="000676F8">
        <w:rPr>
          <w:rFonts w:ascii="Arial" w:hAnsi="Arial"/>
          <w:b/>
        </w:rPr>
        <w:t xml:space="preserve">. </w:t>
      </w:r>
      <w:r>
        <w:rPr>
          <w:rFonts w:ascii="Arial" w:hAnsi="Arial"/>
          <w:b/>
        </w:rPr>
        <w:t xml:space="preserve">Mapping and rescue of </w:t>
      </w:r>
      <w:r w:rsidRPr="005B12D5">
        <w:rPr>
          <w:rFonts w:ascii="Arial" w:hAnsi="Arial"/>
          <w:b/>
          <w:i/>
        </w:rPr>
        <w:t>pash-</w:t>
      </w:r>
      <w:proofErr w:type="gramStart"/>
      <w:r w:rsidRPr="005B12D5">
        <w:rPr>
          <w:rFonts w:ascii="Arial" w:hAnsi="Arial"/>
          <w:b/>
          <w:i/>
        </w:rPr>
        <w:t>1</w:t>
      </w:r>
      <w:r>
        <w:rPr>
          <w:rFonts w:ascii="Arial" w:hAnsi="Arial"/>
          <w:b/>
        </w:rPr>
        <w:t>(</w:t>
      </w:r>
      <w:proofErr w:type="gramEnd"/>
      <w:r w:rsidRPr="005B12D5">
        <w:rPr>
          <w:rFonts w:ascii="Arial" w:hAnsi="Arial"/>
          <w:b/>
          <w:i/>
        </w:rPr>
        <w:t>mj100</w:t>
      </w:r>
      <w:r>
        <w:rPr>
          <w:rFonts w:ascii="Arial" w:hAnsi="Arial"/>
          <w:b/>
        </w:rPr>
        <w:t>)</w:t>
      </w:r>
      <w:r w:rsidRPr="000676F8">
        <w:rPr>
          <w:rFonts w:ascii="Arial" w:hAnsi="Arial"/>
          <w:b/>
        </w:rPr>
        <w:t>.</w:t>
      </w:r>
      <w:r>
        <w:rPr>
          <w:rFonts w:ascii="Arial" w:hAnsi="Arial"/>
        </w:rPr>
        <w:t xml:space="preserve"> (a) SNP mapping of </w:t>
      </w:r>
      <w:r w:rsidRPr="005B12D5">
        <w:rPr>
          <w:rFonts w:ascii="Arial" w:hAnsi="Arial"/>
          <w:i/>
        </w:rPr>
        <w:t>mj100</w:t>
      </w:r>
      <w:r>
        <w:rPr>
          <w:rFonts w:ascii="Arial" w:hAnsi="Arial"/>
        </w:rPr>
        <w:t xml:space="preserve"> to a 200kb interval on chromosome I.</w:t>
      </w:r>
      <w:r w:rsidR="00C03FE4">
        <w:rPr>
          <w:rFonts w:ascii="Arial" w:hAnsi="Arial"/>
        </w:rPr>
        <w:t xml:space="preserve"> After outcross to CB4856/Hawaii, 67 mutant F2 animals were genotyped for </w:t>
      </w:r>
      <w:proofErr w:type="spellStart"/>
      <w:r w:rsidR="00C03FE4">
        <w:rPr>
          <w:rFonts w:ascii="Arial" w:hAnsi="Arial"/>
        </w:rPr>
        <w:t>SNPs</w:t>
      </w:r>
      <w:proofErr w:type="spellEnd"/>
      <w:r w:rsidR="00C03FE4">
        <w:rPr>
          <w:rFonts w:ascii="Arial" w:hAnsi="Arial"/>
        </w:rPr>
        <w:t xml:space="preserve"> covering a ~6 </w:t>
      </w:r>
      <w:proofErr w:type="gramStart"/>
      <w:r w:rsidR="00C03FE4">
        <w:rPr>
          <w:rFonts w:ascii="Arial" w:hAnsi="Arial"/>
        </w:rPr>
        <w:t>Mb</w:t>
      </w:r>
      <w:proofErr w:type="gramEnd"/>
      <w:r w:rsidR="00C03FE4">
        <w:rPr>
          <w:rFonts w:ascii="Arial" w:hAnsi="Arial"/>
        </w:rPr>
        <w:t xml:space="preserve"> region of chromosome I, identifying 15 animals carrying informative recombinant chromosomes. The frequency each recombinant genotype is indicated on the left. Blue and purple indicate loci homozygous and heterozygous for the N2 sequence, respectively. The Red line indicates the </w:t>
      </w:r>
      <w:proofErr w:type="gramStart"/>
      <w:r w:rsidR="00C03FE4" w:rsidRPr="00C03FE4">
        <w:rPr>
          <w:rFonts w:ascii="Arial" w:hAnsi="Arial"/>
          <w:i/>
        </w:rPr>
        <w:t>mj100</w:t>
      </w:r>
      <w:r w:rsidR="00C03FE4">
        <w:rPr>
          <w:rFonts w:ascii="Arial" w:hAnsi="Arial"/>
        </w:rPr>
        <w:t xml:space="preserve"> linked</w:t>
      </w:r>
      <w:proofErr w:type="gramEnd"/>
      <w:r w:rsidR="00C03FE4">
        <w:rPr>
          <w:rFonts w:ascii="Arial" w:hAnsi="Arial"/>
        </w:rPr>
        <w:t xml:space="preserve"> interval revealed by this analysis.</w:t>
      </w:r>
      <w:r>
        <w:rPr>
          <w:rFonts w:ascii="Arial" w:hAnsi="Arial"/>
        </w:rPr>
        <w:t xml:space="preserve"> (b) The </w:t>
      </w:r>
      <w:proofErr w:type="gramStart"/>
      <w:r w:rsidRPr="005B12D5">
        <w:rPr>
          <w:rFonts w:ascii="Arial" w:hAnsi="Arial"/>
          <w:i/>
        </w:rPr>
        <w:t>mj100</w:t>
      </w:r>
      <w:r>
        <w:rPr>
          <w:rFonts w:ascii="Arial" w:hAnsi="Arial"/>
        </w:rPr>
        <w:t xml:space="preserve"> linked</w:t>
      </w:r>
      <w:proofErr w:type="gramEnd"/>
      <w:r>
        <w:rPr>
          <w:rFonts w:ascii="Arial" w:hAnsi="Arial"/>
        </w:rPr>
        <w:t xml:space="preserve"> interval, showing the region covered by the rescuing </w:t>
      </w:r>
      <w:proofErr w:type="spellStart"/>
      <w:r>
        <w:rPr>
          <w:rFonts w:ascii="Arial" w:hAnsi="Arial"/>
        </w:rPr>
        <w:t>cosmid</w:t>
      </w:r>
      <w:proofErr w:type="spellEnd"/>
      <w:r>
        <w:rPr>
          <w:rFonts w:ascii="Arial" w:hAnsi="Arial"/>
        </w:rPr>
        <w:t xml:space="preserve">. The </w:t>
      </w:r>
      <w:r w:rsidRPr="005B12D5">
        <w:rPr>
          <w:rFonts w:ascii="Arial" w:hAnsi="Arial"/>
          <w:i/>
        </w:rPr>
        <w:t>pash-1</w:t>
      </w:r>
      <w:r>
        <w:rPr>
          <w:rFonts w:ascii="Arial" w:hAnsi="Arial"/>
        </w:rPr>
        <w:t xml:space="preserve"> gene is highlighted in red.</w:t>
      </w:r>
    </w:p>
    <w:p w:rsidR="00A37B99" w:rsidRDefault="005B12D5" w:rsidP="000676F8">
      <w:pPr>
        <w:spacing w:line="360" w:lineRule="auto"/>
        <w:rPr>
          <w:rFonts w:ascii="Arial" w:hAnsi="Arial"/>
          <w:b/>
        </w:rPr>
      </w:pPr>
      <w:r>
        <w:rPr>
          <w:rFonts w:ascii="Arial" w:hAnsi="Arial"/>
          <w:b/>
        </w:rPr>
        <w:br w:type="page"/>
      </w:r>
    </w:p>
    <w:p w:rsidR="00957FDF" w:rsidRDefault="00957FDF" w:rsidP="000676F8">
      <w:pPr>
        <w:spacing w:line="360" w:lineRule="auto"/>
        <w:rPr>
          <w:rFonts w:ascii="Arial" w:hAnsi="Arial"/>
          <w:b/>
        </w:rPr>
      </w:pPr>
    </w:p>
    <w:p w:rsidR="00A37B99" w:rsidRDefault="00A37B99" w:rsidP="00A37B99">
      <w:pPr>
        <w:spacing w:line="360" w:lineRule="auto"/>
        <w:rPr>
          <w:rFonts w:ascii="Arial" w:hAnsi="Arial"/>
          <w:b/>
        </w:rPr>
      </w:pPr>
      <w:r w:rsidRPr="00A37B99">
        <w:rPr>
          <w:rFonts w:ascii="Arial" w:hAnsi="Arial"/>
          <w:b/>
        </w:rPr>
        <w:drawing>
          <wp:inline distT="0" distB="0" distL="0" distR="0">
            <wp:extent cx="3136900" cy="1616075"/>
            <wp:effectExtent l="25400" t="0" r="0" b="0"/>
            <wp:docPr id="3" name="" descr="::::Desktop:blot:pash-1daf-2bl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lot:pash-1daf-2blot3.png"/>
                    <pic:cNvPicPr>
                      <a:picLocks noChangeAspect="1" noChangeArrowheads="1"/>
                    </pic:cNvPicPr>
                  </pic:nvPicPr>
                  <pic:blipFill>
                    <a:blip r:embed="rId6"/>
                    <a:srcRect/>
                    <a:stretch>
                      <a:fillRect/>
                    </a:stretch>
                  </pic:blipFill>
                  <pic:spPr bwMode="auto">
                    <a:xfrm>
                      <a:off x="0" y="0"/>
                      <a:ext cx="3136900" cy="1616075"/>
                    </a:xfrm>
                    <a:prstGeom prst="rect">
                      <a:avLst/>
                    </a:prstGeom>
                    <a:noFill/>
                    <a:ln w="9525">
                      <a:noFill/>
                      <a:miter lim="800000"/>
                      <a:headEnd/>
                      <a:tailEnd/>
                    </a:ln>
                  </pic:spPr>
                </pic:pic>
              </a:graphicData>
            </a:graphic>
          </wp:inline>
        </w:drawing>
      </w:r>
    </w:p>
    <w:p w:rsidR="00A37B99" w:rsidRDefault="00A37B99">
      <w:pPr>
        <w:rPr>
          <w:rFonts w:ascii="Arial" w:hAnsi="Arial"/>
          <w:b/>
        </w:rPr>
      </w:pPr>
    </w:p>
    <w:p w:rsidR="00A37B99" w:rsidRDefault="00A37B99" w:rsidP="00A37B99">
      <w:pPr>
        <w:spacing w:line="360" w:lineRule="auto"/>
        <w:rPr>
          <w:rFonts w:ascii="Arial" w:hAnsi="Arial"/>
        </w:rPr>
      </w:pPr>
      <w:r w:rsidRPr="000676F8">
        <w:rPr>
          <w:rFonts w:ascii="Arial" w:hAnsi="Arial"/>
          <w:b/>
        </w:rPr>
        <w:t xml:space="preserve">Figure </w:t>
      </w:r>
      <w:r>
        <w:rPr>
          <w:rFonts w:ascii="Arial" w:hAnsi="Arial"/>
          <w:b/>
        </w:rPr>
        <w:t>S2</w:t>
      </w:r>
      <w:r w:rsidRPr="000676F8">
        <w:rPr>
          <w:rFonts w:ascii="Arial" w:hAnsi="Arial"/>
          <w:b/>
        </w:rPr>
        <w:t xml:space="preserve">. </w:t>
      </w:r>
      <w:r>
        <w:rPr>
          <w:rFonts w:ascii="Arial" w:hAnsi="Arial"/>
          <w:b/>
        </w:rPr>
        <w:t xml:space="preserve">Reduced </w:t>
      </w:r>
      <w:proofErr w:type="spellStart"/>
      <w:r>
        <w:rPr>
          <w:rFonts w:ascii="Arial" w:hAnsi="Arial"/>
          <w:b/>
        </w:rPr>
        <w:t>miRNA</w:t>
      </w:r>
      <w:proofErr w:type="spellEnd"/>
      <w:r>
        <w:rPr>
          <w:rFonts w:ascii="Arial" w:hAnsi="Arial"/>
          <w:b/>
        </w:rPr>
        <w:t xml:space="preserve"> levels upon </w:t>
      </w:r>
      <w:proofErr w:type="spellStart"/>
      <w:r>
        <w:rPr>
          <w:rFonts w:ascii="Arial" w:hAnsi="Arial"/>
          <w:b/>
        </w:rPr>
        <w:t>upshift</w:t>
      </w:r>
      <w:proofErr w:type="spellEnd"/>
      <w:r>
        <w:rPr>
          <w:rFonts w:ascii="Arial" w:hAnsi="Arial"/>
          <w:b/>
        </w:rPr>
        <w:t xml:space="preserve"> of pash-1ts, but not pash-1ts; pash-1</w:t>
      </w:r>
      <w:proofErr w:type="gramStart"/>
      <w:r>
        <w:rPr>
          <w:rFonts w:ascii="Arial" w:hAnsi="Arial"/>
          <w:b/>
        </w:rPr>
        <w:t>::</w:t>
      </w:r>
      <w:proofErr w:type="gramEnd"/>
      <w:r>
        <w:rPr>
          <w:rFonts w:ascii="Arial" w:hAnsi="Arial"/>
          <w:b/>
        </w:rPr>
        <w:t>gfp animals to 25oC.</w:t>
      </w:r>
      <w:r>
        <w:rPr>
          <w:rFonts w:ascii="Arial" w:hAnsi="Arial"/>
        </w:rPr>
        <w:t xml:space="preserve"> Northern blot comparing </w:t>
      </w:r>
      <w:proofErr w:type="spellStart"/>
      <w:r>
        <w:rPr>
          <w:rFonts w:ascii="Arial" w:hAnsi="Arial"/>
        </w:rPr>
        <w:t>miRNA</w:t>
      </w:r>
      <w:proofErr w:type="spellEnd"/>
      <w:r>
        <w:rPr>
          <w:rFonts w:ascii="Arial" w:hAnsi="Arial"/>
        </w:rPr>
        <w:t xml:space="preserve"> levels in pash-1ts; pash-1</w:t>
      </w:r>
      <w:proofErr w:type="gramStart"/>
      <w:r>
        <w:rPr>
          <w:rFonts w:ascii="Arial" w:hAnsi="Arial"/>
        </w:rPr>
        <w:t>::</w:t>
      </w:r>
      <w:proofErr w:type="gramEnd"/>
      <w:r>
        <w:rPr>
          <w:rFonts w:ascii="Arial" w:hAnsi="Arial"/>
        </w:rPr>
        <w:t xml:space="preserve">gfp and pash-1ts animals over 24 hours following </w:t>
      </w:r>
      <w:proofErr w:type="spellStart"/>
      <w:r>
        <w:rPr>
          <w:rFonts w:ascii="Arial" w:hAnsi="Arial"/>
        </w:rPr>
        <w:t>upshift</w:t>
      </w:r>
      <w:proofErr w:type="spellEnd"/>
      <w:r>
        <w:rPr>
          <w:rFonts w:ascii="Arial" w:hAnsi="Arial"/>
        </w:rPr>
        <w:t xml:space="preserve"> from 15</w:t>
      </w:r>
      <w:r w:rsidRPr="00FB6E02">
        <w:rPr>
          <w:rFonts w:ascii="Arial" w:hAnsi="Arial"/>
          <w:vertAlign w:val="superscript"/>
        </w:rPr>
        <w:t>o</w:t>
      </w:r>
      <w:r>
        <w:rPr>
          <w:rFonts w:ascii="Arial" w:hAnsi="Arial"/>
        </w:rPr>
        <w:t>C to 25</w:t>
      </w:r>
      <w:r w:rsidRPr="00FB6E02">
        <w:rPr>
          <w:rFonts w:ascii="Arial" w:hAnsi="Arial"/>
          <w:vertAlign w:val="superscript"/>
        </w:rPr>
        <w:t>o</w:t>
      </w:r>
      <w:r>
        <w:rPr>
          <w:rFonts w:ascii="Arial" w:hAnsi="Arial"/>
        </w:rPr>
        <w:t xml:space="preserve">C.  </w:t>
      </w:r>
    </w:p>
    <w:p w:rsidR="00A37B99" w:rsidRDefault="00A37B99">
      <w:pPr>
        <w:rPr>
          <w:rFonts w:ascii="Arial" w:hAnsi="Arial"/>
          <w:b/>
        </w:rPr>
      </w:pPr>
      <w:r>
        <w:rPr>
          <w:rFonts w:ascii="Arial" w:hAnsi="Arial"/>
          <w:b/>
        </w:rPr>
        <w:br w:type="page"/>
      </w:r>
    </w:p>
    <w:p w:rsidR="00957FDF" w:rsidRPr="006F73D6" w:rsidRDefault="00957FDF" w:rsidP="000676F8">
      <w:pPr>
        <w:spacing w:line="360" w:lineRule="auto"/>
        <w:rPr>
          <w:rFonts w:ascii="Arial" w:hAnsi="Arial"/>
          <w:b/>
        </w:rPr>
      </w:pPr>
    </w:p>
    <w:p w:rsidR="000676F8" w:rsidRDefault="000676F8" w:rsidP="000676F8">
      <w:pPr>
        <w:spacing w:line="360" w:lineRule="auto"/>
        <w:rPr>
          <w:rFonts w:ascii="Arial" w:hAnsi="Arial"/>
        </w:rPr>
      </w:pPr>
    </w:p>
    <w:p w:rsidR="000676F8" w:rsidRDefault="005B12D5" w:rsidP="000676F8">
      <w:pPr>
        <w:spacing w:line="360" w:lineRule="auto"/>
        <w:rPr>
          <w:rFonts w:ascii="Arial" w:hAnsi="Arial"/>
        </w:rPr>
      </w:pPr>
      <w:r>
        <w:rPr>
          <w:rFonts w:ascii="Arial" w:hAnsi="Arial"/>
          <w:noProof/>
          <w:lang w:eastAsia="en-US"/>
        </w:rPr>
        <w:drawing>
          <wp:inline distT="0" distB="0" distL="0" distR="0">
            <wp:extent cx="5264150" cy="2546350"/>
            <wp:effectExtent l="25400" t="0" r="0" b="0"/>
            <wp:docPr id="1" name="Picture 10" descr="Description: :supplementary data figures:thrashing 24 h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upplementary data figures:thrashing 24 hours.png"/>
                    <pic:cNvPicPr>
                      <a:picLocks noChangeAspect="1" noChangeArrowheads="1"/>
                    </pic:cNvPicPr>
                  </pic:nvPicPr>
                  <pic:blipFill>
                    <a:blip r:embed="rId7"/>
                    <a:srcRect/>
                    <a:stretch>
                      <a:fillRect/>
                    </a:stretch>
                  </pic:blipFill>
                  <pic:spPr bwMode="auto">
                    <a:xfrm>
                      <a:off x="0" y="0"/>
                      <a:ext cx="5264150" cy="2546350"/>
                    </a:xfrm>
                    <a:prstGeom prst="rect">
                      <a:avLst/>
                    </a:prstGeom>
                    <a:noFill/>
                    <a:ln w="9525">
                      <a:noFill/>
                      <a:miter lim="800000"/>
                      <a:headEnd/>
                      <a:tailEnd/>
                    </a:ln>
                  </pic:spPr>
                </pic:pic>
              </a:graphicData>
            </a:graphic>
          </wp:inline>
        </w:drawing>
      </w:r>
    </w:p>
    <w:p w:rsidR="000676F8" w:rsidRDefault="000676F8" w:rsidP="000676F8">
      <w:pPr>
        <w:spacing w:line="360" w:lineRule="auto"/>
        <w:rPr>
          <w:rFonts w:ascii="Arial" w:hAnsi="Arial"/>
        </w:rPr>
      </w:pPr>
    </w:p>
    <w:p w:rsidR="003E72E0" w:rsidRDefault="003E72E0" w:rsidP="000676F8">
      <w:pPr>
        <w:spacing w:line="360" w:lineRule="auto"/>
        <w:rPr>
          <w:rFonts w:ascii="Arial" w:hAnsi="Arial"/>
          <w:b/>
        </w:rPr>
      </w:pPr>
    </w:p>
    <w:p w:rsidR="008D6347" w:rsidRDefault="000676F8" w:rsidP="008D6347">
      <w:pPr>
        <w:spacing w:line="360" w:lineRule="auto"/>
        <w:rPr>
          <w:rFonts w:ascii="Arial" w:hAnsi="Arial"/>
        </w:rPr>
      </w:pPr>
      <w:r w:rsidRPr="000676F8">
        <w:rPr>
          <w:rFonts w:ascii="Arial" w:hAnsi="Arial"/>
          <w:b/>
        </w:rPr>
        <w:t xml:space="preserve">Figure </w:t>
      </w:r>
      <w:r w:rsidR="00A37B99">
        <w:rPr>
          <w:rFonts w:ascii="Arial" w:hAnsi="Arial"/>
          <w:b/>
        </w:rPr>
        <w:t>S3</w:t>
      </w:r>
      <w:r w:rsidRPr="000676F8">
        <w:rPr>
          <w:rFonts w:ascii="Arial" w:hAnsi="Arial"/>
          <w:b/>
        </w:rPr>
        <w:t xml:space="preserve">. Locomotion is acutely reduced in </w:t>
      </w:r>
      <w:r w:rsidRPr="00FB6E02">
        <w:rPr>
          <w:rFonts w:ascii="Arial" w:hAnsi="Arial"/>
          <w:b/>
          <w:i/>
        </w:rPr>
        <w:t>pash-</w:t>
      </w:r>
      <w:proofErr w:type="gramStart"/>
      <w:r w:rsidRPr="00FB6E02">
        <w:rPr>
          <w:rFonts w:ascii="Arial" w:hAnsi="Arial"/>
          <w:b/>
          <w:i/>
        </w:rPr>
        <w:t>1</w:t>
      </w:r>
      <w:r w:rsidRPr="000676F8">
        <w:rPr>
          <w:rFonts w:ascii="Arial" w:hAnsi="Arial"/>
          <w:b/>
        </w:rPr>
        <w:t>(</w:t>
      </w:r>
      <w:proofErr w:type="gramEnd"/>
      <w:r w:rsidRPr="00FB6E02">
        <w:rPr>
          <w:rFonts w:ascii="Arial" w:hAnsi="Arial"/>
          <w:b/>
          <w:i/>
        </w:rPr>
        <w:t>mj100</w:t>
      </w:r>
      <w:r w:rsidRPr="000676F8">
        <w:rPr>
          <w:rFonts w:ascii="Arial" w:hAnsi="Arial"/>
          <w:b/>
        </w:rPr>
        <w:t>) animals at 25</w:t>
      </w:r>
      <w:r w:rsidRPr="00FB6E02">
        <w:rPr>
          <w:rFonts w:ascii="Arial" w:hAnsi="Arial"/>
          <w:b/>
          <w:vertAlign w:val="superscript"/>
        </w:rPr>
        <w:t>o</w:t>
      </w:r>
      <w:r w:rsidRPr="000676F8">
        <w:rPr>
          <w:rFonts w:ascii="Arial" w:hAnsi="Arial"/>
          <w:b/>
        </w:rPr>
        <w:t>C.</w:t>
      </w:r>
      <w:r>
        <w:rPr>
          <w:rFonts w:ascii="Arial" w:hAnsi="Arial"/>
        </w:rPr>
        <w:t xml:space="preserve"> Swimming assays comparing locomotion rate of </w:t>
      </w:r>
      <w:r w:rsidR="009A5946">
        <w:rPr>
          <w:rFonts w:ascii="Arial" w:hAnsi="Arial"/>
          <w:i/>
        </w:rPr>
        <w:t>pash-1</w:t>
      </w:r>
      <w:r w:rsidR="009A5946">
        <w:rPr>
          <w:rFonts w:ascii="Arial" w:hAnsi="Arial"/>
        </w:rPr>
        <w:t>ts</w:t>
      </w:r>
      <w:r>
        <w:rPr>
          <w:rFonts w:ascii="Arial" w:hAnsi="Arial"/>
        </w:rPr>
        <w:t xml:space="preserve"> animals and control </w:t>
      </w:r>
      <w:r w:rsidRPr="00FB6E02">
        <w:rPr>
          <w:rFonts w:ascii="Arial" w:hAnsi="Arial"/>
          <w:i/>
        </w:rPr>
        <w:t>pash-1</w:t>
      </w:r>
      <w:r w:rsidR="009A5946">
        <w:rPr>
          <w:rFonts w:ascii="Arial" w:hAnsi="Arial"/>
        </w:rPr>
        <w:t>ts</w:t>
      </w:r>
      <w:r>
        <w:rPr>
          <w:rFonts w:ascii="Arial" w:hAnsi="Arial"/>
        </w:rPr>
        <w:t xml:space="preserve">; </w:t>
      </w:r>
      <w:r w:rsidRPr="00FB6E02">
        <w:rPr>
          <w:rFonts w:ascii="Arial" w:hAnsi="Arial"/>
          <w:i/>
        </w:rPr>
        <w:t>pash-1</w:t>
      </w:r>
      <w:proofErr w:type="gramStart"/>
      <w:r w:rsidRPr="00FB6E02">
        <w:rPr>
          <w:rFonts w:ascii="Arial" w:hAnsi="Arial"/>
          <w:i/>
        </w:rPr>
        <w:t>::</w:t>
      </w:r>
      <w:proofErr w:type="gramEnd"/>
      <w:r w:rsidRPr="00FB6E02">
        <w:rPr>
          <w:rFonts w:ascii="Arial" w:hAnsi="Arial"/>
          <w:i/>
        </w:rPr>
        <w:t>gfp</w:t>
      </w:r>
      <w:r>
        <w:rPr>
          <w:rFonts w:ascii="Arial" w:hAnsi="Arial"/>
        </w:rPr>
        <w:t xml:space="preserve"> rescued animals maintained at 15</w:t>
      </w:r>
      <w:r w:rsidRPr="00FB6E02">
        <w:rPr>
          <w:rFonts w:ascii="Arial" w:hAnsi="Arial"/>
          <w:vertAlign w:val="superscript"/>
        </w:rPr>
        <w:t>o</w:t>
      </w:r>
      <w:r w:rsidR="00C03FE4">
        <w:rPr>
          <w:rFonts w:ascii="Arial" w:hAnsi="Arial"/>
        </w:rPr>
        <w:t>C</w:t>
      </w:r>
      <w:r>
        <w:rPr>
          <w:rFonts w:ascii="Arial" w:hAnsi="Arial"/>
        </w:rPr>
        <w:t>, and after 24 hours at 25</w:t>
      </w:r>
      <w:r w:rsidR="00FB6E02" w:rsidRPr="00FB6E02">
        <w:rPr>
          <w:rFonts w:ascii="Arial" w:hAnsi="Arial"/>
          <w:vertAlign w:val="superscript"/>
        </w:rPr>
        <w:t>o</w:t>
      </w:r>
      <w:r w:rsidR="00C03FE4">
        <w:rPr>
          <w:rFonts w:ascii="Arial" w:hAnsi="Arial"/>
        </w:rPr>
        <w:t>C</w:t>
      </w:r>
      <w:r>
        <w:rPr>
          <w:rFonts w:ascii="Arial" w:hAnsi="Arial"/>
        </w:rPr>
        <w:t xml:space="preserve">. The same animals were used in both assays. Rate of locomotion is reduced in </w:t>
      </w:r>
      <w:r w:rsidRPr="00FB6E02">
        <w:rPr>
          <w:rFonts w:ascii="Arial" w:hAnsi="Arial"/>
          <w:i/>
        </w:rPr>
        <w:t>pash-1</w:t>
      </w:r>
      <w:r w:rsidR="009A5946">
        <w:rPr>
          <w:rFonts w:ascii="Arial" w:hAnsi="Arial"/>
        </w:rPr>
        <w:t xml:space="preserve">ts </w:t>
      </w:r>
      <w:r>
        <w:rPr>
          <w:rFonts w:ascii="Arial" w:hAnsi="Arial"/>
        </w:rPr>
        <w:t>compared to control after 24 hours at 25</w:t>
      </w:r>
      <w:r w:rsidR="00FB6E02" w:rsidRPr="00FB6E02">
        <w:rPr>
          <w:rFonts w:ascii="Arial" w:hAnsi="Arial"/>
          <w:vertAlign w:val="superscript"/>
        </w:rPr>
        <w:t>o</w:t>
      </w:r>
      <w:r>
        <w:rPr>
          <w:rFonts w:ascii="Arial" w:hAnsi="Arial"/>
        </w:rPr>
        <w:t>C (p=</w:t>
      </w:r>
      <w:r w:rsidR="006F73D6">
        <w:rPr>
          <w:rFonts w:ascii="Arial" w:hAnsi="Arial"/>
        </w:rPr>
        <w:t>0.03, Student’s t-test</w:t>
      </w:r>
      <w:r>
        <w:rPr>
          <w:rFonts w:ascii="Arial" w:hAnsi="Arial"/>
        </w:rPr>
        <w:t xml:space="preserve">). </w:t>
      </w:r>
    </w:p>
    <w:p w:rsidR="00C212F2" w:rsidRDefault="00C212F2">
      <w:pPr>
        <w:spacing w:line="480" w:lineRule="auto"/>
        <w:rPr>
          <w:rFonts w:ascii="Arial" w:hAnsi="Arial"/>
        </w:rPr>
      </w:pPr>
    </w:p>
    <w:p w:rsidR="00C212F2" w:rsidRDefault="00C212F2">
      <w:pPr>
        <w:spacing w:line="480" w:lineRule="auto"/>
        <w:rPr>
          <w:rFonts w:ascii="Arial" w:hAnsi="Arial"/>
        </w:rPr>
      </w:pPr>
    </w:p>
    <w:p w:rsidR="00C212F2" w:rsidRDefault="00C212F2">
      <w:pPr>
        <w:spacing w:line="480" w:lineRule="auto"/>
        <w:rPr>
          <w:rFonts w:ascii="Arial" w:hAnsi="Arial"/>
        </w:rPr>
      </w:pPr>
    </w:p>
    <w:p w:rsidR="00633175" w:rsidRDefault="008D6347">
      <w:pPr>
        <w:spacing w:line="480" w:lineRule="auto"/>
        <w:rPr>
          <w:rFonts w:ascii="Arial" w:hAnsi="Arial"/>
        </w:rPr>
      </w:pPr>
      <w:r>
        <w:rPr>
          <w:rFonts w:ascii="Arial" w:hAnsi="Arial"/>
        </w:rPr>
        <w:br w:type="page"/>
      </w:r>
    </w:p>
    <w:p w:rsidR="008D6347" w:rsidRDefault="008D6347" w:rsidP="000676F8">
      <w:pPr>
        <w:spacing w:line="360" w:lineRule="auto"/>
        <w:rPr>
          <w:rFonts w:ascii="Arial" w:hAnsi="Arial"/>
        </w:rPr>
      </w:pPr>
    </w:p>
    <w:p w:rsidR="008D6347" w:rsidRDefault="008D6347" w:rsidP="000676F8">
      <w:pPr>
        <w:spacing w:line="360" w:lineRule="auto"/>
        <w:rPr>
          <w:rFonts w:ascii="Arial" w:hAnsi="Arial"/>
        </w:rPr>
      </w:pPr>
    </w:p>
    <w:p w:rsidR="008D6347" w:rsidRDefault="008D6347" w:rsidP="000676F8">
      <w:pPr>
        <w:spacing w:line="360" w:lineRule="auto"/>
        <w:rPr>
          <w:rFonts w:ascii="Arial" w:hAnsi="Arial"/>
        </w:rPr>
      </w:pPr>
    </w:p>
    <w:p w:rsidR="008D6347" w:rsidRDefault="008D6347" w:rsidP="000676F8">
      <w:pPr>
        <w:spacing w:line="360" w:lineRule="auto"/>
        <w:rPr>
          <w:rFonts w:ascii="Arial" w:hAnsi="Arial"/>
        </w:rPr>
      </w:pPr>
    </w:p>
    <w:p w:rsidR="008D6347" w:rsidRDefault="008D6347">
      <w:pPr>
        <w:rPr>
          <w:rFonts w:ascii="Arial" w:hAnsi="Arial"/>
        </w:rPr>
      </w:pPr>
    </w:p>
    <w:p w:rsidR="008D6347" w:rsidRDefault="008D6347" w:rsidP="000676F8">
      <w:pPr>
        <w:spacing w:line="360" w:lineRule="auto"/>
        <w:rPr>
          <w:rFonts w:ascii="Arial" w:hAnsi="Arial"/>
        </w:rPr>
      </w:pPr>
    </w:p>
    <w:p w:rsidR="001B7580" w:rsidRDefault="001B7580" w:rsidP="000676F8">
      <w:pPr>
        <w:spacing w:line="360" w:lineRule="auto"/>
        <w:rPr>
          <w:rFonts w:ascii="Arial" w:hAnsi="Arial"/>
        </w:rPr>
      </w:pPr>
    </w:p>
    <w:p w:rsidR="008D6347" w:rsidRDefault="008D6347">
      <w:pPr>
        <w:rPr>
          <w:rFonts w:ascii="Arial" w:hAnsi="Arial"/>
        </w:rPr>
      </w:pPr>
    </w:p>
    <w:p w:rsidR="001B7580" w:rsidRPr="001B7580" w:rsidRDefault="001B7580" w:rsidP="001B7580">
      <w:pPr>
        <w:spacing w:line="360" w:lineRule="auto"/>
        <w:rPr>
          <w:rFonts w:ascii="Arial" w:hAnsi="Arial"/>
        </w:rPr>
      </w:pPr>
    </w:p>
    <w:p w:rsidR="003E72E0" w:rsidRDefault="003E72E0" w:rsidP="000676F8">
      <w:pPr>
        <w:spacing w:line="360" w:lineRule="auto"/>
        <w:rPr>
          <w:rFonts w:ascii="Arial" w:hAnsi="Arial"/>
        </w:rPr>
      </w:pPr>
    </w:p>
    <w:p w:rsidR="008D6347" w:rsidRDefault="008D6347" w:rsidP="000676F8">
      <w:pPr>
        <w:spacing w:line="360" w:lineRule="auto"/>
        <w:rPr>
          <w:rFonts w:ascii="Arial" w:hAnsi="Arial"/>
        </w:rPr>
      </w:pPr>
    </w:p>
    <w:p w:rsidR="008D6347" w:rsidRDefault="008D6347" w:rsidP="000676F8">
      <w:pPr>
        <w:spacing w:line="360" w:lineRule="auto"/>
        <w:rPr>
          <w:rFonts w:ascii="Arial" w:hAnsi="Arial"/>
        </w:rPr>
      </w:pPr>
    </w:p>
    <w:p w:rsidR="0079533D" w:rsidRDefault="0079533D" w:rsidP="000676F8">
      <w:pPr>
        <w:spacing w:line="360" w:lineRule="auto"/>
        <w:rPr>
          <w:rFonts w:ascii="Arial" w:hAnsi="Arial"/>
        </w:rPr>
      </w:pPr>
    </w:p>
    <w:p w:rsidR="003E72E0" w:rsidRDefault="003E72E0" w:rsidP="000676F8">
      <w:pPr>
        <w:spacing w:line="360" w:lineRule="auto"/>
        <w:rPr>
          <w:rFonts w:ascii="Arial" w:hAnsi="Arial"/>
        </w:rPr>
      </w:pPr>
    </w:p>
    <w:p w:rsidR="003E72E0" w:rsidRDefault="005B12D5" w:rsidP="000676F8">
      <w:pPr>
        <w:spacing w:line="360" w:lineRule="auto"/>
        <w:rPr>
          <w:rFonts w:ascii="Arial" w:hAnsi="Arial"/>
        </w:rPr>
      </w:pPr>
      <w:r>
        <w:rPr>
          <w:rFonts w:ascii="Arial" w:hAnsi="Arial"/>
          <w:noProof/>
          <w:lang w:eastAsia="en-US"/>
        </w:rPr>
        <w:drawing>
          <wp:inline distT="0" distB="0" distL="0" distR="0">
            <wp:extent cx="5264150" cy="1746250"/>
            <wp:effectExtent l="25400" t="0" r="0" b="0"/>
            <wp:docPr id="4" name="Picture 2" descr="Description: :supplementary data figures:daf-16 alle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upplementary data figures:daf-16 alleles.png"/>
                    <pic:cNvPicPr>
                      <a:picLocks noChangeAspect="1" noChangeArrowheads="1"/>
                    </pic:cNvPicPr>
                  </pic:nvPicPr>
                  <pic:blipFill>
                    <a:blip r:embed="rId8"/>
                    <a:srcRect/>
                    <a:stretch>
                      <a:fillRect/>
                    </a:stretch>
                  </pic:blipFill>
                  <pic:spPr bwMode="auto">
                    <a:xfrm>
                      <a:off x="0" y="0"/>
                      <a:ext cx="5264150" cy="1746250"/>
                    </a:xfrm>
                    <a:prstGeom prst="rect">
                      <a:avLst/>
                    </a:prstGeom>
                    <a:noFill/>
                    <a:ln w="9525">
                      <a:noFill/>
                      <a:miter lim="800000"/>
                      <a:headEnd/>
                      <a:tailEnd/>
                    </a:ln>
                  </pic:spPr>
                </pic:pic>
              </a:graphicData>
            </a:graphic>
          </wp:inline>
        </w:drawing>
      </w:r>
    </w:p>
    <w:p w:rsidR="00BA7DE0" w:rsidRDefault="00BA7DE0" w:rsidP="000676F8">
      <w:pPr>
        <w:spacing w:line="360" w:lineRule="auto"/>
        <w:rPr>
          <w:rFonts w:ascii="Arial" w:hAnsi="Arial"/>
        </w:rPr>
      </w:pPr>
    </w:p>
    <w:p w:rsidR="00824E90" w:rsidRDefault="00824E90" w:rsidP="000676F8">
      <w:pPr>
        <w:spacing w:line="360" w:lineRule="auto"/>
        <w:rPr>
          <w:rFonts w:ascii="Arial" w:hAnsi="Arial"/>
        </w:rPr>
      </w:pPr>
      <w:r w:rsidRPr="00824E90">
        <w:rPr>
          <w:rFonts w:ascii="Arial" w:hAnsi="Arial"/>
          <w:b/>
        </w:rPr>
        <w:t xml:space="preserve">Figure </w:t>
      </w:r>
      <w:r w:rsidR="003E72E0">
        <w:rPr>
          <w:rFonts w:ascii="Arial" w:hAnsi="Arial"/>
          <w:b/>
        </w:rPr>
        <w:t>S</w:t>
      </w:r>
      <w:r w:rsidR="00A37B99">
        <w:rPr>
          <w:rFonts w:ascii="Arial" w:hAnsi="Arial"/>
          <w:b/>
        </w:rPr>
        <w:t>4</w:t>
      </w:r>
      <w:r w:rsidRPr="00824E90">
        <w:rPr>
          <w:rFonts w:ascii="Arial" w:hAnsi="Arial"/>
          <w:b/>
        </w:rPr>
        <w:t xml:space="preserve">. </w:t>
      </w:r>
      <w:proofErr w:type="gramStart"/>
      <w:r w:rsidRPr="00824E90">
        <w:rPr>
          <w:rFonts w:ascii="Arial" w:hAnsi="Arial"/>
          <w:b/>
          <w:i/>
        </w:rPr>
        <w:t>mj283</w:t>
      </w:r>
      <w:proofErr w:type="gramEnd"/>
      <w:r w:rsidRPr="00824E90">
        <w:rPr>
          <w:rFonts w:ascii="Arial" w:hAnsi="Arial"/>
          <w:b/>
        </w:rPr>
        <w:t xml:space="preserve"> is a new null allele of </w:t>
      </w:r>
      <w:r w:rsidRPr="00824E90">
        <w:rPr>
          <w:rFonts w:ascii="Arial" w:hAnsi="Arial"/>
          <w:b/>
          <w:i/>
        </w:rPr>
        <w:t>daf-16</w:t>
      </w:r>
      <w:r w:rsidR="00B16B1A">
        <w:rPr>
          <w:rFonts w:ascii="Arial" w:hAnsi="Arial"/>
          <w:b/>
        </w:rPr>
        <w:t>, by molecular criteria</w:t>
      </w:r>
      <w:r w:rsidRPr="00824E90">
        <w:rPr>
          <w:rFonts w:ascii="Arial" w:hAnsi="Arial"/>
          <w:b/>
        </w:rPr>
        <w:t>.</w:t>
      </w:r>
      <w:r>
        <w:rPr>
          <w:rFonts w:ascii="Arial" w:hAnsi="Arial"/>
        </w:rPr>
        <w:t xml:space="preserve"> </w:t>
      </w:r>
      <w:proofErr w:type="gramStart"/>
      <w:r>
        <w:rPr>
          <w:rFonts w:ascii="Arial" w:hAnsi="Arial"/>
        </w:rPr>
        <w:t xml:space="preserve">The </w:t>
      </w:r>
      <w:r w:rsidRPr="00DA3C36">
        <w:rPr>
          <w:rFonts w:ascii="Arial" w:hAnsi="Arial"/>
          <w:i/>
        </w:rPr>
        <w:t>daf-16</w:t>
      </w:r>
      <w:r>
        <w:rPr>
          <w:rFonts w:ascii="Arial" w:hAnsi="Arial"/>
        </w:rPr>
        <w:t xml:space="preserve"> locus, showing the position of the </w:t>
      </w:r>
      <w:r w:rsidRPr="00DA3C36">
        <w:rPr>
          <w:rFonts w:ascii="Arial" w:hAnsi="Arial"/>
          <w:i/>
        </w:rPr>
        <w:t>mu86</w:t>
      </w:r>
      <w:r>
        <w:rPr>
          <w:rFonts w:ascii="Arial" w:hAnsi="Arial"/>
        </w:rPr>
        <w:t xml:space="preserve"> deletion, and the premature stop </w:t>
      </w:r>
      <w:proofErr w:type="spellStart"/>
      <w:r>
        <w:rPr>
          <w:rFonts w:ascii="Arial" w:hAnsi="Arial"/>
        </w:rPr>
        <w:t>codons</w:t>
      </w:r>
      <w:proofErr w:type="spellEnd"/>
      <w:r>
        <w:rPr>
          <w:rFonts w:ascii="Arial" w:hAnsi="Arial"/>
        </w:rPr>
        <w:t xml:space="preserve"> in </w:t>
      </w:r>
      <w:r w:rsidRPr="00824E90">
        <w:rPr>
          <w:rFonts w:ascii="Arial" w:hAnsi="Arial"/>
          <w:i/>
        </w:rPr>
        <w:t>mg242</w:t>
      </w:r>
      <w:r>
        <w:rPr>
          <w:rFonts w:ascii="Arial" w:hAnsi="Arial"/>
        </w:rPr>
        <w:t xml:space="preserve">, </w:t>
      </w:r>
      <w:r w:rsidRPr="00824E90">
        <w:rPr>
          <w:rFonts w:ascii="Arial" w:hAnsi="Arial"/>
          <w:i/>
        </w:rPr>
        <w:t>m27</w:t>
      </w:r>
      <w:r>
        <w:rPr>
          <w:rFonts w:ascii="Arial" w:hAnsi="Arial"/>
        </w:rPr>
        <w:t xml:space="preserve"> and </w:t>
      </w:r>
      <w:r w:rsidRPr="00824E90">
        <w:rPr>
          <w:rFonts w:ascii="Arial" w:hAnsi="Arial"/>
          <w:i/>
        </w:rPr>
        <w:t>mj283</w:t>
      </w:r>
      <w:r>
        <w:rPr>
          <w:rFonts w:ascii="Arial" w:hAnsi="Arial"/>
        </w:rPr>
        <w:t xml:space="preserve"> mutants.</w:t>
      </w:r>
      <w:proofErr w:type="gramEnd"/>
      <w:r>
        <w:rPr>
          <w:rFonts w:ascii="Arial" w:hAnsi="Arial"/>
        </w:rPr>
        <w:t xml:space="preserve"> </w:t>
      </w:r>
      <w:r w:rsidR="00DA3C36">
        <w:rPr>
          <w:rFonts w:ascii="Arial" w:hAnsi="Arial"/>
        </w:rPr>
        <w:t>These</w:t>
      </w:r>
      <w:r>
        <w:rPr>
          <w:rFonts w:ascii="Arial" w:hAnsi="Arial"/>
        </w:rPr>
        <w:t xml:space="preserve"> alleles affect </w:t>
      </w:r>
      <w:proofErr w:type="spellStart"/>
      <w:r>
        <w:rPr>
          <w:rFonts w:ascii="Arial" w:hAnsi="Arial"/>
        </w:rPr>
        <w:t>exons</w:t>
      </w:r>
      <w:proofErr w:type="spellEnd"/>
      <w:r>
        <w:rPr>
          <w:rFonts w:ascii="Arial" w:hAnsi="Arial"/>
        </w:rPr>
        <w:t xml:space="preserve"> that are shared between all </w:t>
      </w:r>
      <w:r w:rsidRPr="00824E90">
        <w:rPr>
          <w:rFonts w:ascii="Arial" w:hAnsi="Arial"/>
          <w:i/>
        </w:rPr>
        <w:t>daf-16</w:t>
      </w:r>
      <w:r>
        <w:rPr>
          <w:rFonts w:ascii="Arial" w:hAnsi="Arial"/>
        </w:rPr>
        <w:t xml:space="preserve"> transcripts.</w:t>
      </w:r>
    </w:p>
    <w:p w:rsidR="008D6347" w:rsidRDefault="008D6347">
      <w:pPr>
        <w:rPr>
          <w:rFonts w:ascii="Arial" w:hAnsi="Arial"/>
        </w:rPr>
      </w:pPr>
      <w:r>
        <w:rPr>
          <w:rFonts w:ascii="Arial" w:hAnsi="Arial"/>
        </w:rPr>
        <w:br w:type="page"/>
      </w:r>
    </w:p>
    <w:p w:rsidR="008D6347" w:rsidRDefault="008D6347" w:rsidP="000676F8">
      <w:pPr>
        <w:spacing w:line="360" w:lineRule="auto"/>
        <w:rPr>
          <w:rFonts w:ascii="Arial" w:hAnsi="Arial"/>
        </w:rPr>
      </w:pPr>
    </w:p>
    <w:p w:rsidR="003E72E0" w:rsidRDefault="005A7076" w:rsidP="000676F8">
      <w:pPr>
        <w:spacing w:line="360" w:lineRule="auto"/>
        <w:rPr>
          <w:rFonts w:ascii="Arial" w:hAnsi="Arial"/>
        </w:rPr>
      </w:pPr>
      <w:r w:rsidRPr="00B2723E">
        <w:rPr>
          <w:rFonts w:ascii="Arial" w:hAnsi="Arial"/>
          <w:noProof/>
          <w:lang w:eastAsia="en-US"/>
        </w:rPr>
        <w:drawing>
          <wp:inline distT="0" distB="0" distL="0" distR="0">
            <wp:extent cx="5162550" cy="2806700"/>
            <wp:effectExtent l="25400" t="0" r="0" b="0"/>
            <wp:docPr id="15" name="Picture 1" descr=":new figures - 26-03-2012:for supp:daf-16 all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figures - 26-03-2012:for supp:daf-16 allele.png"/>
                    <pic:cNvPicPr>
                      <a:picLocks noChangeAspect="1" noChangeArrowheads="1"/>
                    </pic:cNvPicPr>
                  </pic:nvPicPr>
                  <pic:blipFill>
                    <a:blip r:embed="rId9"/>
                    <a:srcRect/>
                    <a:stretch>
                      <a:fillRect/>
                    </a:stretch>
                  </pic:blipFill>
                  <pic:spPr bwMode="auto">
                    <a:xfrm>
                      <a:off x="0" y="0"/>
                      <a:ext cx="5162550" cy="2806700"/>
                    </a:xfrm>
                    <a:prstGeom prst="rect">
                      <a:avLst/>
                    </a:prstGeom>
                    <a:noFill/>
                    <a:ln w="9525">
                      <a:noFill/>
                      <a:miter lim="800000"/>
                      <a:headEnd/>
                      <a:tailEnd/>
                    </a:ln>
                  </pic:spPr>
                </pic:pic>
              </a:graphicData>
            </a:graphic>
          </wp:inline>
        </w:drawing>
      </w:r>
    </w:p>
    <w:p w:rsidR="00824E90" w:rsidRDefault="00824E90" w:rsidP="000676F8">
      <w:pPr>
        <w:spacing w:line="360" w:lineRule="auto"/>
        <w:rPr>
          <w:rFonts w:ascii="Arial" w:hAnsi="Arial"/>
        </w:rPr>
      </w:pPr>
    </w:p>
    <w:p w:rsidR="000676F8" w:rsidRPr="00824E90" w:rsidRDefault="00824E90" w:rsidP="000676F8">
      <w:pPr>
        <w:spacing w:line="360" w:lineRule="auto"/>
        <w:rPr>
          <w:rFonts w:ascii="Arial" w:hAnsi="Arial"/>
        </w:rPr>
      </w:pPr>
      <w:r w:rsidRPr="00824E90">
        <w:rPr>
          <w:rFonts w:ascii="Arial" w:hAnsi="Arial"/>
          <w:b/>
        </w:rPr>
        <w:t xml:space="preserve">Figure </w:t>
      </w:r>
      <w:r w:rsidR="003E72E0">
        <w:rPr>
          <w:rFonts w:ascii="Arial" w:hAnsi="Arial"/>
          <w:b/>
        </w:rPr>
        <w:t>S</w:t>
      </w:r>
      <w:r w:rsidR="00A37B99">
        <w:rPr>
          <w:rFonts w:ascii="Arial" w:hAnsi="Arial"/>
          <w:b/>
        </w:rPr>
        <w:t>5</w:t>
      </w:r>
      <w:r w:rsidRPr="00824E90">
        <w:rPr>
          <w:rFonts w:ascii="Arial" w:hAnsi="Arial"/>
          <w:b/>
        </w:rPr>
        <w:t xml:space="preserve">. </w:t>
      </w:r>
      <w:proofErr w:type="gramStart"/>
      <w:r w:rsidRPr="00824E90">
        <w:rPr>
          <w:rFonts w:ascii="Arial" w:hAnsi="Arial"/>
          <w:b/>
          <w:i/>
        </w:rPr>
        <w:t>mj283</w:t>
      </w:r>
      <w:proofErr w:type="gramEnd"/>
      <w:r w:rsidRPr="00824E90">
        <w:rPr>
          <w:rFonts w:ascii="Arial" w:hAnsi="Arial"/>
          <w:b/>
        </w:rPr>
        <w:t xml:space="preserve"> is a new null allele of </w:t>
      </w:r>
      <w:r w:rsidRPr="00824E90">
        <w:rPr>
          <w:rFonts w:ascii="Arial" w:hAnsi="Arial"/>
          <w:b/>
          <w:i/>
        </w:rPr>
        <w:t>daf-16</w:t>
      </w:r>
      <w:r w:rsidR="00B16B1A">
        <w:rPr>
          <w:rFonts w:ascii="Arial" w:hAnsi="Arial"/>
          <w:b/>
        </w:rPr>
        <w:t>, by phenotypic criteria</w:t>
      </w:r>
      <w:r w:rsidRPr="00824E90">
        <w:rPr>
          <w:rFonts w:ascii="Arial" w:hAnsi="Arial"/>
          <w:b/>
        </w:rPr>
        <w:t>.</w:t>
      </w:r>
      <w:r>
        <w:rPr>
          <w:rFonts w:ascii="Arial" w:hAnsi="Arial"/>
          <w:b/>
        </w:rPr>
        <w:t xml:space="preserve"> </w:t>
      </w:r>
      <w:r w:rsidRPr="00824E90">
        <w:rPr>
          <w:rFonts w:ascii="Arial" w:hAnsi="Arial"/>
        </w:rPr>
        <w:t>Average</w:t>
      </w:r>
      <w:r>
        <w:rPr>
          <w:rFonts w:ascii="Arial" w:hAnsi="Arial"/>
          <w:b/>
        </w:rPr>
        <w:t xml:space="preserve"> </w:t>
      </w:r>
      <w:r>
        <w:rPr>
          <w:rFonts w:ascii="Arial" w:hAnsi="Arial"/>
        </w:rPr>
        <w:t xml:space="preserve">lifespan of </w:t>
      </w:r>
      <w:r w:rsidRPr="00824E90">
        <w:rPr>
          <w:rFonts w:ascii="Arial" w:hAnsi="Arial"/>
          <w:i/>
        </w:rPr>
        <w:t>pash-1</w:t>
      </w:r>
      <w:r w:rsidR="009A5946">
        <w:rPr>
          <w:rFonts w:ascii="Arial" w:hAnsi="Arial"/>
        </w:rPr>
        <w:t xml:space="preserve">ts </w:t>
      </w:r>
      <w:r w:rsidRPr="00824E90">
        <w:rPr>
          <w:rFonts w:ascii="Arial" w:hAnsi="Arial"/>
          <w:i/>
        </w:rPr>
        <w:t>daf-</w:t>
      </w:r>
      <w:proofErr w:type="gramStart"/>
      <w:r w:rsidRPr="00824E90">
        <w:rPr>
          <w:rFonts w:ascii="Arial" w:hAnsi="Arial"/>
          <w:i/>
        </w:rPr>
        <w:t>16</w:t>
      </w:r>
      <w:r>
        <w:rPr>
          <w:rFonts w:ascii="Arial" w:hAnsi="Arial"/>
        </w:rPr>
        <w:t>(</w:t>
      </w:r>
      <w:proofErr w:type="gramEnd"/>
      <w:r w:rsidRPr="00824E90">
        <w:rPr>
          <w:rFonts w:ascii="Arial" w:hAnsi="Arial"/>
          <w:i/>
        </w:rPr>
        <w:t>mj283</w:t>
      </w:r>
      <w:r>
        <w:rPr>
          <w:rFonts w:ascii="Arial" w:hAnsi="Arial"/>
        </w:rPr>
        <w:t xml:space="preserve">); </w:t>
      </w:r>
      <w:r w:rsidRPr="00824E90">
        <w:rPr>
          <w:rFonts w:ascii="Arial" w:hAnsi="Arial"/>
          <w:i/>
        </w:rPr>
        <w:t>pash-1::gfp</w:t>
      </w:r>
      <w:r>
        <w:rPr>
          <w:rFonts w:ascii="Arial" w:hAnsi="Arial"/>
        </w:rPr>
        <w:t xml:space="preserve"> animals the same as that of </w:t>
      </w:r>
      <w:r w:rsidR="00EF5EF6" w:rsidRPr="00B2723E">
        <w:rPr>
          <w:rFonts w:ascii="Arial" w:hAnsi="Arial"/>
          <w:i/>
        </w:rPr>
        <w:t>daf-16</w:t>
      </w:r>
      <w:r>
        <w:rPr>
          <w:rFonts w:ascii="Arial" w:hAnsi="Arial"/>
        </w:rPr>
        <w:t>(</w:t>
      </w:r>
      <w:r w:rsidR="00EF5EF6" w:rsidRPr="00B2723E">
        <w:rPr>
          <w:rFonts w:ascii="Arial" w:hAnsi="Arial"/>
          <w:i/>
        </w:rPr>
        <w:t>mu86</w:t>
      </w:r>
      <w:r>
        <w:rPr>
          <w:rFonts w:ascii="Arial" w:hAnsi="Arial"/>
        </w:rPr>
        <w:t>) mutants</w:t>
      </w:r>
      <w:r w:rsidR="00573F4C">
        <w:rPr>
          <w:rFonts w:ascii="Arial" w:hAnsi="Arial"/>
        </w:rPr>
        <w:t xml:space="preserve"> (</w:t>
      </w:r>
      <w:r w:rsidR="00EF5EF6" w:rsidRPr="00B2723E">
        <w:rPr>
          <w:rFonts w:ascii="Arial" w:hAnsi="Arial"/>
          <w:i/>
        </w:rPr>
        <w:t>P</w:t>
      </w:r>
      <w:r w:rsidR="00573F4C">
        <w:rPr>
          <w:rFonts w:ascii="Arial" w:hAnsi="Arial"/>
        </w:rPr>
        <w:t>=0.6, log rank test)</w:t>
      </w:r>
      <w:r>
        <w:rPr>
          <w:rFonts w:ascii="Arial" w:hAnsi="Arial"/>
        </w:rPr>
        <w:t xml:space="preserve">. </w:t>
      </w:r>
      <w:proofErr w:type="gramStart"/>
      <w:r>
        <w:rPr>
          <w:rFonts w:ascii="Arial" w:hAnsi="Arial"/>
          <w:i/>
        </w:rPr>
        <w:t>d</w:t>
      </w:r>
      <w:r w:rsidRPr="00824E90">
        <w:rPr>
          <w:rFonts w:ascii="Arial" w:hAnsi="Arial"/>
          <w:i/>
        </w:rPr>
        <w:t>af</w:t>
      </w:r>
      <w:proofErr w:type="gramEnd"/>
      <w:r w:rsidRPr="00824E90">
        <w:rPr>
          <w:rFonts w:ascii="Arial" w:hAnsi="Arial"/>
          <w:i/>
        </w:rPr>
        <w:t>-2</w:t>
      </w:r>
      <w:r>
        <w:rPr>
          <w:rFonts w:ascii="Arial" w:hAnsi="Arial"/>
        </w:rPr>
        <w:t>(</w:t>
      </w:r>
      <w:r w:rsidRPr="00824E90">
        <w:rPr>
          <w:rFonts w:ascii="Arial" w:hAnsi="Arial"/>
          <w:i/>
        </w:rPr>
        <w:t>e1370</w:t>
      </w:r>
      <w:r>
        <w:rPr>
          <w:rFonts w:ascii="Arial" w:hAnsi="Arial"/>
        </w:rPr>
        <w:t xml:space="preserve">) does not extend lifespan of animals carrying the </w:t>
      </w:r>
      <w:r w:rsidRPr="00824E90">
        <w:rPr>
          <w:rFonts w:ascii="Arial" w:hAnsi="Arial"/>
          <w:i/>
        </w:rPr>
        <w:t>daf-16</w:t>
      </w:r>
      <w:r>
        <w:rPr>
          <w:rFonts w:ascii="Arial" w:hAnsi="Arial"/>
        </w:rPr>
        <w:t>(</w:t>
      </w:r>
      <w:r w:rsidRPr="00824E90">
        <w:rPr>
          <w:rFonts w:ascii="Arial" w:hAnsi="Arial"/>
          <w:i/>
        </w:rPr>
        <w:t>mj283</w:t>
      </w:r>
      <w:r>
        <w:rPr>
          <w:rFonts w:ascii="Arial" w:hAnsi="Arial"/>
        </w:rPr>
        <w:t>) allele</w:t>
      </w:r>
      <w:r w:rsidR="00573F4C">
        <w:rPr>
          <w:rFonts w:ascii="Arial" w:hAnsi="Arial"/>
        </w:rPr>
        <w:t xml:space="preserve"> (</w:t>
      </w:r>
      <w:r w:rsidR="00EF5EF6" w:rsidRPr="00B2723E">
        <w:rPr>
          <w:rFonts w:ascii="Arial" w:hAnsi="Arial"/>
          <w:i/>
        </w:rPr>
        <w:t>P</w:t>
      </w:r>
      <w:r w:rsidR="00573F4C">
        <w:rPr>
          <w:rFonts w:ascii="Arial" w:hAnsi="Arial"/>
        </w:rPr>
        <w:t>=0.8, log rank test)</w:t>
      </w:r>
      <w:r>
        <w:rPr>
          <w:rFonts w:ascii="Arial" w:hAnsi="Arial"/>
        </w:rPr>
        <w:t>.</w:t>
      </w:r>
    </w:p>
    <w:p w:rsidR="008D6347" w:rsidRDefault="000676F8" w:rsidP="000676F8">
      <w:pPr>
        <w:spacing w:line="360" w:lineRule="auto"/>
        <w:rPr>
          <w:rFonts w:ascii="Arial" w:hAnsi="Arial"/>
        </w:rPr>
      </w:pPr>
      <w:r>
        <w:rPr>
          <w:rFonts w:ascii="Arial" w:hAnsi="Arial"/>
        </w:rPr>
        <w:t xml:space="preserve"> </w:t>
      </w:r>
    </w:p>
    <w:p w:rsidR="00CD260A" w:rsidRDefault="00CD260A" w:rsidP="000676F8">
      <w:pPr>
        <w:spacing w:line="360" w:lineRule="auto"/>
        <w:rPr>
          <w:rFonts w:ascii="Arial" w:hAnsi="Arial"/>
        </w:rPr>
      </w:pPr>
    </w:p>
    <w:p w:rsidR="00CD260A" w:rsidRDefault="00CD260A" w:rsidP="000676F8">
      <w:pPr>
        <w:spacing w:line="360" w:lineRule="auto"/>
        <w:rPr>
          <w:rFonts w:ascii="Arial" w:hAnsi="Arial"/>
        </w:rPr>
      </w:pPr>
    </w:p>
    <w:p w:rsidR="00CD260A" w:rsidRDefault="00CD260A" w:rsidP="000676F8">
      <w:pPr>
        <w:spacing w:line="360" w:lineRule="auto"/>
        <w:rPr>
          <w:rFonts w:ascii="Arial" w:hAnsi="Arial"/>
        </w:rPr>
      </w:pPr>
    </w:p>
    <w:p w:rsidR="008D6347" w:rsidRPr="001B7580" w:rsidRDefault="008D6347" w:rsidP="000676F8">
      <w:pPr>
        <w:spacing w:line="360" w:lineRule="auto"/>
        <w:rPr>
          <w:rFonts w:ascii="Arial" w:hAnsi="Arial"/>
        </w:rPr>
      </w:pPr>
    </w:p>
    <w:p w:rsidR="001B7580" w:rsidRDefault="001B7580" w:rsidP="000676F8">
      <w:pPr>
        <w:spacing w:line="360" w:lineRule="auto"/>
        <w:rPr>
          <w:rFonts w:ascii="Arial" w:hAnsi="Arial"/>
        </w:rPr>
      </w:pPr>
    </w:p>
    <w:p w:rsidR="001B7580" w:rsidRDefault="001B7580" w:rsidP="000676F8">
      <w:pPr>
        <w:spacing w:line="360" w:lineRule="auto"/>
        <w:rPr>
          <w:rFonts w:ascii="Arial" w:hAnsi="Arial"/>
        </w:rPr>
      </w:pPr>
    </w:p>
    <w:p w:rsidR="001B7580" w:rsidRDefault="005B12D5" w:rsidP="000676F8">
      <w:pPr>
        <w:spacing w:line="360" w:lineRule="auto"/>
        <w:rPr>
          <w:rFonts w:ascii="Arial" w:hAnsi="Arial"/>
        </w:rPr>
      </w:pPr>
      <w:r>
        <w:rPr>
          <w:rFonts w:ascii="Arial" w:hAnsi="Arial"/>
          <w:noProof/>
          <w:lang w:eastAsia="en-US"/>
        </w:rPr>
        <w:drawing>
          <wp:inline distT="0" distB="0" distL="0" distR="0">
            <wp:extent cx="5264150" cy="2432050"/>
            <wp:effectExtent l="25400" t="0" r="0" b="0"/>
            <wp:docPr id="8" name="Picture 1" descr="Description: :supplementary data figures:osmotic stress survi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upplementary data figures:osmotic stress survival.png"/>
                    <pic:cNvPicPr>
                      <a:picLocks noChangeAspect="1" noChangeArrowheads="1"/>
                    </pic:cNvPicPr>
                  </pic:nvPicPr>
                  <pic:blipFill>
                    <a:blip r:embed="rId10"/>
                    <a:srcRect/>
                    <a:stretch>
                      <a:fillRect/>
                    </a:stretch>
                  </pic:blipFill>
                  <pic:spPr bwMode="auto">
                    <a:xfrm>
                      <a:off x="0" y="0"/>
                      <a:ext cx="5264150" cy="2432050"/>
                    </a:xfrm>
                    <a:prstGeom prst="rect">
                      <a:avLst/>
                    </a:prstGeom>
                    <a:noFill/>
                    <a:ln w="9525">
                      <a:noFill/>
                      <a:miter lim="800000"/>
                      <a:headEnd/>
                      <a:tailEnd/>
                    </a:ln>
                  </pic:spPr>
                </pic:pic>
              </a:graphicData>
            </a:graphic>
          </wp:inline>
        </w:drawing>
      </w:r>
    </w:p>
    <w:p w:rsidR="001B7580" w:rsidRDefault="001B7580" w:rsidP="001B7580">
      <w:pPr>
        <w:spacing w:line="360" w:lineRule="auto"/>
        <w:rPr>
          <w:rFonts w:ascii="Arial" w:hAnsi="Arial"/>
          <w:b/>
        </w:rPr>
      </w:pPr>
      <w:r w:rsidRPr="00824E90">
        <w:rPr>
          <w:rFonts w:ascii="Arial" w:hAnsi="Arial"/>
          <w:b/>
        </w:rPr>
        <w:t xml:space="preserve">Figure </w:t>
      </w:r>
      <w:r w:rsidR="0059159C">
        <w:rPr>
          <w:rFonts w:ascii="Arial" w:hAnsi="Arial"/>
          <w:b/>
        </w:rPr>
        <w:t>S</w:t>
      </w:r>
      <w:r w:rsidR="00A37B99">
        <w:rPr>
          <w:rFonts w:ascii="Arial" w:hAnsi="Arial"/>
          <w:b/>
        </w:rPr>
        <w:t>6</w:t>
      </w:r>
      <w:r w:rsidRPr="00824E90">
        <w:rPr>
          <w:rFonts w:ascii="Arial" w:hAnsi="Arial"/>
          <w:b/>
        </w:rPr>
        <w:t xml:space="preserve">. </w:t>
      </w:r>
      <w:proofErr w:type="spellStart"/>
      <w:proofErr w:type="gramStart"/>
      <w:r>
        <w:rPr>
          <w:rFonts w:ascii="Arial" w:hAnsi="Arial"/>
          <w:b/>
        </w:rPr>
        <w:t>miRNA</w:t>
      </w:r>
      <w:proofErr w:type="spellEnd"/>
      <w:proofErr w:type="gramEnd"/>
      <w:r>
        <w:rPr>
          <w:rFonts w:ascii="Arial" w:hAnsi="Arial"/>
          <w:b/>
        </w:rPr>
        <w:t xml:space="preserve"> synthesis is not required for the osmotic stress resistance of </w:t>
      </w:r>
      <w:r w:rsidRPr="001B7580">
        <w:rPr>
          <w:rFonts w:ascii="Arial" w:hAnsi="Arial"/>
          <w:b/>
          <w:i/>
        </w:rPr>
        <w:t>daf-2</w:t>
      </w:r>
      <w:r>
        <w:rPr>
          <w:rFonts w:ascii="Arial" w:hAnsi="Arial"/>
          <w:b/>
        </w:rPr>
        <w:t xml:space="preserve"> mutants</w:t>
      </w:r>
      <w:r w:rsidRPr="00824E90">
        <w:rPr>
          <w:rFonts w:ascii="Arial" w:hAnsi="Arial"/>
          <w:b/>
        </w:rPr>
        <w:t>.</w:t>
      </w:r>
      <w:r>
        <w:rPr>
          <w:rFonts w:ascii="Arial" w:hAnsi="Arial"/>
          <w:b/>
        </w:rPr>
        <w:t xml:space="preserve"> </w:t>
      </w:r>
    </w:p>
    <w:p w:rsidR="001B7580" w:rsidRPr="001B7580" w:rsidRDefault="001B7580" w:rsidP="001B7580">
      <w:pPr>
        <w:spacing w:line="360" w:lineRule="auto"/>
        <w:rPr>
          <w:rFonts w:ascii="Arial" w:hAnsi="Arial"/>
        </w:rPr>
      </w:pPr>
      <w:r>
        <w:rPr>
          <w:rFonts w:ascii="Arial" w:hAnsi="Arial"/>
        </w:rPr>
        <w:t xml:space="preserve">The resistance of </w:t>
      </w:r>
      <w:r w:rsidRPr="001B7580">
        <w:rPr>
          <w:rFonts w:ascii="Arial" w:hAnsi="Arial"/>
          <w:i/>
        </w:rPr>
        <w:t>daf-</w:t>
      </w:r>
      <w:proofErr w:type="gramStart"/>
      <w:r w:rsidRPr="001B7580">
        <w:rPr>
          <w:rFonts w:ascii="Arial" w:hAnsi="Arial"/>
          <w:i/>
        </w:rPr>
        <w:t>2</w:t>
      </w:r>
      <w:r>
        <w:rPr>
          <w:rFonts w:ascii="Arial" w:hAnsi="Arial"/>
        </w:rPr>
        <w:t>(</w:t>
      </w:r>
      <w:proofErr w:type="gramEnd"/>
      <w:r w:rsidRPr="001B7580">
        <w:rPr>
          <w:rFonts w:ascii="Arial" w:hAnsi="Arial"/>
          <w:i/>
        </w:rPr>
        <w:t>e1370</w:t>
      </w:r>
      <w:r>
        <w:rPr>
          <w:rFonts w:ascii="Arial" w:hAnsi="Arial"/>
        </w:rPr>
        <w:t xml:space="preserve">) mutants to osmotic stress does not require miRNA synthesis. Survival curves show the average +/- SD from three trails for each genotype, </w:t>
      </w:r>
      <w:r w:rsidRPr="00FB6E02">
        <w:rPr>
          <w:rFonts w:ascii="Arial" w:hAnsi="Arial"/>
          <w:i/>
        </w:rPr>
        <w:t>n</w:t>
      </w:r>
      <w:r>
        <w:rPr>
          <w:rFonts w:ascii="Arial" w:hAnsi="Arial"/>
        </w:rPr>
        <w:t>&gt;20 for each trial.</w:t>
      </w:r>
    </w:p>
    <w:p w:rsidR="001B7580" w:rsidRDefault="001B7580" w:rsidP="000676F8">
      <w:pPr>
        <w:spacing w:line="360" w:lineRule="auto"/>
        <w:rPr>
          <w:rFonts w:ascii="Arial" w:hAnsi="Arial"/>
        </w:rPr>
      </w:pPr>
    </w:p>
    <w:p w:rsidR="008D6347" w:rsidRDefault="008D6347">
      <w:pPr>
        <w:rPr>
          <w:rFonts w:ascii="Arial" w:hAnsi="Arial"/>
        </w:rPr>
      </w:pPr>
      <w:r>
        <w:rPr>
          <w:rFonts w:ascii="Arial" w:hAnsi="Arial"/>
        </w:rPr>
        <w:br w:type="page"/>
      </w:r>
    </w:p>
    <w:p w:rsidR="000676F8" w:rsidRDefault="000676F8" w:rsidP="000676F8">
      <w:pPr>
        <w:spacing w:line="360" w:lineRule="auto"/>
        <w:rPr>
          <w:rFonts w:ascii="Arial" w:hAnsi="Arial"/>
        </w:rPr>
      </w:pPr>
    </w:p>
    <w:p w:rsidR="000676F8" w:rsidRDefault="000676F8" w:rsidP="000676F8">
      <w:pPr>
        <w:spacing w:line="360" w:lineRule="auto"/>
        <w:rPr>
          <w:rFonts w:ascii="Arial" w:hAnsi="Arial"/>
        </w:rPr>
      </w:pPr>
    </w:p>
    <w:p w:rsidR="0059159C" w:rsidRDefault="0059159C" w:rsidP="000676F8">
      <w:pPr>
        <w:spacing w:line="360" w:lineRule="auto"/>
        <w:rPr>
          <w:rFonts w:ascii="Arial" w:hAnsi="Arial"/>
        </w:rPr>
      </w:pPr>
    </w:p>
    <w:p w:rsidR="0059159C" w:rsidRDefault="005B12D5" w:rsidP="0059159C">
      <w:pPr>
        <w:spacing w:line="360" w:lineRule="auto"/>
        <w:rPr>
          <w:rFonts w:ascii="Arial" w:hAnsi="Arial"/>
        </w:rPr>
      </w:pPr>
      <w:r>
        <w:rPr>
          <w:rFonts w:ascii="Arial" w:hAnsi="Arial"/>
          <w:noProof/>
          <w:lang w:eastAsia="en-US"/>
        </w:rPr>
        <w:drawing>
          <wp:inline distT="0" distB="0" distL="0" distR="0">
            <wp:extent cx="3606800" cy="901700"/>
            <wp:effectExtent l="25400" t="0" r="0" b="0"/>
            <wp:docPr id="9" name="Picture 7" descr="Description: :supplementary data figures:mRNA microarry 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upplementary data figures:mRNA microarry summary.png"/>
                    <pic:cNvPicPr>
                      <a:picLocks noChangeAspect="1" noChangeArrowheads="1"/>
                    </pic:cNvPicPr>
                  </pic:nvPicPr>
                  <pic:blipFill>
                    <a:blip r:embed="rId11"/>
                    <a:srcRect/>
                    <a:stretch>
                      <a:fillRect/>
                    </a:stretch>
                  </pic:blipFill>
                  <pic:spPr bwMode="auto">
                    <a:xfrm>
                      <a:off x="0" y="0"/>
                      <a:ext cx="3606800" cy="901700"/>
                    </a:xfrm>
                    <a:prstGeom prst="rect">
                      <a:avLst/>
                    </a:prstGeom>
                    <a:noFill/>
                    <a:ln w="9525">
                      <a:noFill/>
                      <a:miter lim="800000"/>
                      <a:headEnd/>
                      <a:tailEnd/>
                    </a:ln>
                  </pic:spPr>
                </pic:pic>
              </a:graphicData>
            </a:graphic>
          </wp:inline>
        </w:drawing>
      </w:r>
    </w:p>
    <w:p w:rsidR="0059159C" w:rsidRDefault="0059159C" w:rsidP="0059159C">
      <w:pPr>
        <w:spacing w:line="360" w:lineRule="auto"/>
        <w:rPr>
          <w:rFonts w:ascii="Arial" w:hAnsi="Arial"/>
        </w:rPr>
      </w:pPr>
    </w:p>
    <w:p w:rsidR="0059159C" w:rsidRPr="0079533D" w:rsidRDefault="0059159C" w:rsidP="0059159C">
      <w:pPr>
        <w:spacing w:line="360" w:lineRule="auto"/>
        <w:rPr>
          <w:rFonts w:ascii="Arial" w:hAnsi="Arial"/>
          <w:b/>
        </w:rPr>
      </w:pPr>
      <w:r w:rsidRPr="0079533D">
        <w:rPr>
          <w:rFonts w:ascii="Arial" w:hAnsi="Arial"/>
          <w:b/>
        </w:rPr>
        <w:t xml:space="preserve">Table </w:t>
      </w:r>
      <w:r>
        <w:rPr>
          <w:rFonts w:ascii="Arial" w:hAnsi="Arial"/>
          <w:b/>
        </w:rPr>
        <w:t>S1</w:t>
      </w:r>
      <w:r w:rsidRPr="0079533D">
        <w:rPr>
          <w:rFonts w:ascii="Arial" w:hAnsi="Arial"/>
          <w:b/>
        </w:rPr>
        <w:t xml:space="preserve">. Number of genes </w:t>
      </w:r>
      <w:proofErr w:type="spellStart"/>
      <w:r w:rsidRPr="0079533D">
        <w:rPr>
          <w:rFonts w:ascii="Arial" w:hAnsi="Arial"/>
          <w:b/>
        </w:rPr>
        <w:t>misregulated</w:t>
      </w:r>
      <w:proofErr w:type="spellEnd"/>
      <w:r w:rsidRPr="0079533D">
        <w:rPr>
          <w:rFonts w:ascii="Arial" w:hAnsi="Arial"/>
          <w:b/>
        </w:rPr>
        <w:t xml:space="preserve"> upon </w:t>
      </w:r>
      <w:proofErr w:type="spellStart"/>
      <w:r w:rsidRPr="0079533D">
        <w:rPr>
          <w:rFonts w:ascii="Arial" w:hAnsi="Arial"/>
          <w:b/>
        </w:rPr>
        <w:t>upshift</w:t>
      </w:r>
      <w:proofErr w:type="spellEnd"/>
      <w:r w:rsidRPr="0079533D">
        <w:rPr>
          <w:rFonts w:ascii="Arial" w:hAnsi="Arial"/>
          <w:b/>
        </w:rPr>
        <w:t xml:space="preserve"> of </w:t>
      </w:r>
      <w:r w:rsidRPr="00FB6E02">
        <w:rPr>
          <w:rFonts w:ascii="Arial" w:hAnsi="Arial"/>
          <w:b/>
          <w:i/>
        </w:rPr>
        <w:t>pash-</w:t>
      </w:r>
      <w:proofErr w:type="gramStart"/>
      <w:r w:rsidRPr="00FB6E02">
        <w:rPr>
          <w:rFonts w:ascii="Arial" w:hAnsi="Arial"/>
          <w:b/>
          <w:i/>
        </w:rPr>
        <w:t>1</w:t>
      </w:r>
      <w:r w:rsidRPr="0079533D">
        <w:rPr>
          <w:rFonts w:ascii="Arial" w:hAnsi="Arial"/>
          <w:b/>
        </w:rPr>
        <w:t>(</w:t>
      </w:r>
      <w:proofErr w:type="gramEnd"/>
      <w:r w:rsidRPr="00FB6E02">
        <w:rPr>
          <w:rFonts w:ascii="Arial" w:hAnsi="Arial"/>
          <w:b/>
          <w:i/>
        </w:rPr>
        <w:t>mj100</w:t>
      </w:r>
      <w:r w:rsidRPr="0079533D">
        <w:rPr>
          <w:rFonts w:ascii="Arial" w:hAnsi="Arial"/>
          <w:b/>
        </w:rPr>
        <w:t>) animals to 25</w:t>
      </w:r>
      <w:r w:rsidRPr="00FB6E02">
        <w:rPr>
          <w:rFonts w:ascii="Arial" w:hAnsi="Arial"/>
          <w:b/>
          <w:vertAlign w:val="superscript"/>
        </w:rPr>
        <w:t>o</w:t>
      </w:r>
      <w:r w:rsidRPr="0079533D">
        <w:rPr>
          <w:rFonts w:ascii="Arial" w:hAnsi="Arial"/>
          <w:b/>
        </w:rPr>
        <w:t xml:space="preserve">C. </w:t>
      </w:r>
    </w:p>
    <w:p w:rsidR="0046279C" w:rsidRDefault="0046279C" w:rsidP="000676F8">
      <w:pPr>
        <w:spacing w:line="360" w:lineRule="auto"/>
        <w:rPr>
          <w:rFonts w:ascii="Arial" w:hAnsi="Arial"/>
        </w:rPr>
      </w:pPr>
    </w:p>
    <w:p w:rsidR="0046279C" w:rsidRDefault="005B12D5" w:rsidP="000676F8">
      <w:pPr>
        <w:spacing w:line="360" w:lineRule="auto"/>
        <w:rPr>
          <w:rFonts w:ascii="Arial" w:hAnsi="Arial"/>
        </w:rPr>
      </w:pPr>
      <w:r>
        <w:rPr>
          <w:rFonts w:ascii="Arial" w:hAnsi="Arial"/>
          <w:noProof/>
          <w:lang w:eastAsia="en-US"/>
        </w:rPr>
        <w:drawing>
          <wp:inline distT="0" distB="0" distL="0" distR="0">
            <wp:extent cx="5276850" cy="3924300"/>
            <wp:effectExtent l="25400" t="0" r="635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76850" cy="3924300"/>
                    </a:xfrm>
                    <a:prstGeom prst="rect">
                      <a:avLst/>
                    </a:prstGeom>
                    <a:noFill/>
                    <a:ln w="9525">
                      <a:noFill/>
                      <a:miter lim="800000"/>
                      <a:headEnd/>
                      <a:tailEnd/>
                    </a:ln>
                  </pic:spPr>
                </pic:pic>
              </a:graphicData>
            </a:graphic>
          </wp:inline>
        </w:drawing>
      </w:r>
      <w:r w:rsidR="00E1459E" w:rsidRPr="0079533D">
        <w:rPr>
          <w:rFonts w:ascii="Arial" w:hAnsi="Arial"/>
          <w:b/>
        </w:rPr>
        <w:t xml:space="preserve">Table </w:t>
      </w:r>
      <w:r w:rsidR="00E1459E">
        <w:rPr>
          <w:rFonts w:ascii="Arial" w:hAnsi="Arial"/>
          <w:b/>
        </w:rPr>
        <w:t>S2. Strains used in this study.</w:t>
      </w:r>
    </w:p>
    <w:p w:rsidR="006B1066" w:rsidRDefault="006B1066">
      <w:pPr>
        <w:rPr>
          <w:rFonts w:ascii="Arial" w:hAnsi="Arial"/>
          <w:b/>
        </w:rPr>
      </w:pPr>
    </w:p>
    <w:p w:rsidR="006B1066" w:rsidRDefault="005B12D5">
      <w:pPr>
        <w:rPr>
          <w:rFonts w:ascii="Arial" w:hAnsi="Arial"/>
          <w:b/>
        </w:rPr>
      </w:pPr>
      <w:r>
        <w:rPr>
          <w:rFonts w:ascii="Arial" w:hAnsi="Arial"/>
          <w:b/>
          <w:noProof/>
          <w:lang w:eastAsia="en-US"/>
        </w:rPr>
        <w:drawing>
          <wp:inline distT="0" distB="0" distL="0" distR="0">
            <wp:extent cx="5276850" cy="692150"/>
            <wp:effectExtent l="25400" t="0" r="63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276850" cy="692150"/>
                    </a:xfrm>
                    <a:prstGeom prst="rect">
                      <a:avLst/>
                    </a:prstGeom>
                    <a:noFill/>
                    <a:ln w="9525">
                      <a:noFill/>
                      <a:miter lim="800000"/>
                      <a:headEnd/>
                      <a:tailEnd/>
                    </a:ln>
                  </pic:spPr>
                </pic:pic>
              </a:graphicData>
            </a:graphic>
          </wp:inline>
        </w:drawing>
      </w:r>
    </w:p>
    <w:p w:rsidR="006B1066" w:rsidRPr="00E1459E" w:rsidRDefault="00E1459E">
      <w:pPr>
        <w:rPr>
          <w:rFonts w:ascii="Arial" w:hAnsi="Arial"/>
          <w:b/>
        </w:rPr>
      </w:pPr>
      <w:r>
        <w:rPr>
          <w:rFonts w:ascii="Arial" w:hAnsi="Arial"/>
          <w:b/>
        </w:rPr>
        <w:t xml:space="preserve">Table S3. </w:t>
      </w:r>
      <w:proofErr w:type="gramStart"/>
      <w:r>
        <w:rPr>
          <w:rFonts w:ascii="Arial" w:hAnsi="Arial"/>
          <w:b/>
        </w:rPr>
        <w:t>Gateway ent</w:t>
      </w:r>
      <w:r w:rsidR="00213F1D">
        <w:rPr>
          <w:rFonts w:ascii="Arial" w:hAnsi="Arial"/>
          <w:b/>
        </w:rPr>
        <w:t>r</w:t>
      </w:r>
      <w:r>
        <w:rPr>
          <w:rFonts w:ascii="Arial" w:hAnsi="Arial"/>
          <w:b/>
        </w:rPr>
        <w:t>y vectors generated in this study.</w:t>
      </w:r>
      <w:proofErr w:type="gramEnd"/>
    </w:p>
    <w:p w:rsidR="006B1066" w:rsidRDefault="005B12D5">
      <w:pPr>
        <w:rPr>
          <w:rFonts w:ascii="Arial" w:hAnsi="Arial"/>
          <w:b/>
        </w:rPr>
      </w:pPr>
      <w:r>
        <w:rPr>
          <w:rFonts w:ascii="Arial" w:hAnsi="Arial"/>
          <w:b/>
          <w:noProof/>
          <w:lang w:eastAsia="en-US"/>
        </w:rPr>
        <w:drawing>
          <wp:inline distT="0" distB="0" distL="0" distR="0">
            <wp:extent cx="5270500" cy="1485900"/>
            <wp:effectExtent l="2540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270500" cy="1485900"/>
                    </a:xfrm>
                    <a:prstGeom prst="rect">
                      <a:avLst/>
                    </a:prstGeom>
                    <a:noFill/>
                    <a:ln w="9525">
                      <a:noFill/>
                      <a:miter lim="800000"/>
                      <a:headEnd/>
                      <a:tailEnd/>
                    </a:ln>
                  </pic:spPr>
                </pic:pic>
              </a:graphicData>
            </a:graphic>
          </wp:inline>
        </w:drawing>
      </w:r>
    </w:p>
    <w:p w:rsidR="00516E16" w:rsidRDefault="00E1459E">
      <w:pPr>
        <w:rPr>
          <w:rFonts w:ascii="Arial" w:hAnsi="Arial"/>
          <w:b/>
        </w:rPr>
      </w:pPr>
      <w:r>
        <w:rPr>
          <w:rFonts w:ascii="Arial" w:hAnsi="Arial"/>
          <w:b/>
        </w:rPr>
        <w:t>Table S4. Gateway Three Fragment constructs generated in this study.</w:t>
      </w:r>
    </w:p>
    <w:p w:rsidR="006B1066" w:rsidRPr="00516E16" w:rsidRDefault="00516E16">
      <w:pPr>
        <w:rPr>
          <w:rFonts w:ascii="Arial" w:hAnsi="Arial"/>
        </w:rPr>
      </w:pPr>
      <w:r>
        <w:rPr>
          <w:rFonts w:ascii="Arial" w:hAnsi="Arial"/>
        </w:rPr>
        <w:t xml:space="preserve">* </w:t>
      </w:r>
      <w:r w:rsidR="00B937EF">
        <w:rPr>
          <w:rFonts w:ascii="Arial" w:hAnsi="Arial"/>
        </w:rPr>
        <w:fldChar w:fldCharType="begin"/>
      </w:r>
      <w:r>
        <w:rPr>
          <w:rFonts w:ascii="Arial" w:hAnsi="Arial"/>
        </w:rPr>
        <w:instrText xml:space="preserve"> ADDIN PAPERS2_CITATIONS &lt;citation&gt;&lt;uuid&gt;5025CAFA-9CC2-4D20-8C51-809CF5A1FD0D&lt;/uuid&gt;&lt;priority&gt;0&lt;/priority&gt;&lt;publications&gt;&lt;publication&gt;&lt;uuid&gt;49ECD0C2-D57F-4673-9963-773C49B67AB6&lt;/uuid&gt;&lt;volume&gt;6&lt;/volume&gt;&lt;accepted_date&gt;99201104181200000000222000&lt;/accepted_date&gt;&lt;doi&gt;10.1371/journal.pone.0020082&lt;/doi&gt;&lt;startpage&gt;e20082&lt;/startpage&gt;&lt;publication_date&gt;99201100001200000000200000&lt;/publication_date&gt;&lt;url&gt;http://eutils.ncbi.nlm.nih.gov/entrez/eutils/elink.fcgi?dbfrom=pubmed&amp;amp;id=21637852&amp;amp;retmode=ref&amp;amp;cmd=prlinks&lt;/url&gt;&lt;type&gt;400&lt;/type&gt;&lt;title&gt;MosSCI and gateway compatible plasmid toolkit for constitutive and inducible expression of transgenes in the C. elegans germline.&lt;/title&gt;&lt;location&gt;200,9,52.1934827,0.1279918&lt;/location&gt;&lt;submission_date&gt;99201102231200000000222000&lt;/submission_date&gt;&lt;number&gt;5&lt;/number&gt;&lt;institution&gt;The Gurdon Institute and Department of Genetics, University of Cambridge, Cambridge, United Kingdom.&lt;/institution&gt;&lt;subtype&gt;400&lt;/subtype&gt;&lt;bundle&gt;&lt;publication&gt;&lt;publisher&gt;Public Library of Science&lt;/publisher&gt;&lt;url&gt;http://www.plosone.org/&lt;/url&gt;&lt;title&gt;PloS one&lt;/title&gt;&lt;type&gt;-100&lt;/type&gt;&lt;subtype&gt;-100&lt;/subtype&gt;&lt;uuid&gt;F1639F6D-4E0E-4F54-8D56-61A3A4986A45&lt;/uuid&gt;&lt;/publication&gt;&lt;/bundle&gt;&lt;authors&gt;&lt;author&gt;&lt;firstName&gt;Eva&lt;/firstName&gt;&lt;lastName&gt;Zeiser&lt;/lastName&gt;&lt;/author&gt;&lt;author&gt;&lt;firstName&gt;Christian&lt;/firstName&gt;&lt;lastName&gt;Frøkjaer-Jensen&lt;/lastName&gt;&lt;/author&gt;&lt;author&gt;&lt;firstName&gt;Erik&lt;/firstName&gt;&lt;lastName&gt;Jorgensen&lt;/lastName&gt;&lt;/author&gt;&lt;author&gt;&lt;firstName&gt;Julie&lt;/firstName&gt;&lt;lastName&gt;Ahringer&lt;/lastName&gt;&lt;/author&gt;&lt;/authors&gt;&lt;/publication&gt;&lt;/publications&gt;&lt;cites&gt;&lt;/cites&gt;&lt;/citation&gt;</w:instrText>
      </w:r>
      <w:r w:rsidR="00B937EF">
        <w:rPr>
          <w:rFonts w:ascii="Arial" w:hAnsi="Arial"/>
        </w:rPr>
        <w:fldChar w:fldCharType="separate"/>
      </w:r>
      <w:r w:rsidR="00B746FC">
        <w:rPr>
          <w:rFonts w:ascii="Arial" w:hAnsi="Arial" w:cs="Arial"/>
        </w:rPr>
        <w:t>(Zeiser et al., 2011)</w:t>
      </w:r>
      <w:r w:rsidR="00B937EF">
        <w:rPr>
          <w:rFonts w:ascii="Arial" w:hAnsi="Arial"/>
        </w:rPr>
        <w:fldChar w:fldCharType="end"/>
      </w:r>
      <w:r>
        <w:rPr>
          <w:rFonts w:ascii="Arial" w:hAnsi="Arial"/>
        </w:rPr>
        <w:t>; **</w:t>
      </w:r>
      <w:r w:rsidR="00B937EF">
        <w:rPr>
          <w:rFonts w:ascii="Arial" w:hAnsi="Arial"/>
        </w:rPr>
        <w:fldChar w:fldCharType="begin"/>
      </w:r>
      <w:r w:rsidR="00B746FC">
        <w:rPr>
          <w:rFonts w:ascii="Arial" w:hAnsi="Arial"/>
        </w:rPr>
        <w:instrText xml:space="preserve"> ADDIN PAPERS2_CITATIONS &lt;citation&gt;&lt;uuid&gt;0E8D3894-EF15-477B-AB85-64DD110D7F17&lt;/uuid&gt;&lt;priority&gt;1&lt;/priority&gt;&lt;publications&gt;&lt;publication&gt;&lt;uuid&gt;0DB995BC-0DA8-4234-9529-CCF6E99C40E1&lt;/uuid&gt;&lt;volume&gt;16&lt;/volume&gt;&lt;accepted_date&gt;99200908201200000000222000&lt;/accepted_date&gt;&lt;doi&gt;10.1038/nsmb.1675&lt;/doi&gt;&lt;startpage&gt;1016&lt;/startpage&gt;&lt;publication_date&gt;99200910001200000000220000&lt;/publication_date&gt;&lt;url&gt;http://eutils.ncbi.nlm.nih.gov/entrez/eutils/elink.fcgi?dbfrom=pubmed&amp;amp;id=19713957&amp;amp;retmode=ref&amp;amp;cmd=prlinks&lt;/url&gt;&lt;type&gt;400&lt;/type&gt;&lt;title&gt;LIN-28 and the poly(U) polymerase PUP-2 regulate let-7 microRNA processing in Caenorhabditis elegans.&lt;/title&gt;&lt;location&gt;200,4,52.2025441,0.1312368&lt;/location&gt;&lt;submission_date&gt;99200908181200000000222000&lt;/submission_date&gt;&lt;number&gt;10&lt;/number&gt;&lt;institution&gt;Wellcome Trust Cancer Research UK Gurdon Institute, University of Cambridge, The Henry Wellcome Building of Cancer and Developmental Biology, Cambridge, UK.&lt;/institution&gt;&lt;subtype&gt;400&lt;/subtype&gt;&lt;endpage&gt;1020&lt;/endpage&gt;&lt;bundle&gt;&lt;publication&gt;&lt;publisher&gt;Nature Publishing Group&lt;/publisher&gt;&lt;title&gt;Nature structural &amp;amp; molecular biology&lt;/title&gt;&lt;type&gt;-100&lt;/type&gt;&lt;subtype&gt;-100&lt;/subtype&gt;&lt;uuid&gt;D899C16B-A476-4642-BC95-F2869E91B18C&lt;/uuid&gt;&lt;/publication&gt;&lt;/bundle&gt;&lt;authors&gt;&lt;author&gt;&lt;firstName&gt;Nicolas&lt;/firstName&gt;&lt;middleNames&gt;J&lt;/middleNames&gt;&lt;lastName&gt;Lehrbach&lt;/lastName&gt;&lt;/author&gt;&lt;author&gt;&lt;firstName&gt;Javier&lt;/firstName&gt;&lt;lastName&gt;Armisen&lt;/lastName&gt;&lt;/author&gt;&lt;author&gt;&lt;firstName&gt;Helen&lt;/firstName&gt;&lt;middleNames&gt;L&lt;/middleNames&gt;&lt;lastName&gt;Lightfoot&lt;/lastName&gt;&lt;/author&gt;&lt;author&gt;&lt;firstName&gt;Kenneth&lt;/firstName&gt;&lt;middleNames&gt;J&lt;/middleNames&gt;&lt;lastName&gt;Murfitt&lt;/lastName&gt;&lt;/author&gt;&lt;author&gt;&lt;firstName&gt;Anthony&lt;/firstName&gt;&lt;lastName&gt;Bugaut&lt;/lastName&gt;&lt;/author&gt;&lt;author&gt;&lt;firstName&gt;Shankar&lt;/firstName&gt;&lt;lastName&gt;Balasubramanian&lt;/lastName&gt;&lt;/author&gt;&lt;author&gt;&lt;firstName&gt;Eric&lt;/firstName&gt;&lt;middleNames&gt;A&lt;/middleNames&gt;&lt;lastName&gt;Miska&lt;/lastName&gt;&lt;/author&gt;&lt;/authors&gt;&lt;/publication&gt;&lt;/publications&gt;&lt;cites&gt;&lt;/cites&gt;&lt;/citation&gt;</w:instrText>
      </w:r>
      <w:r w:rsidR="00B937EF">
        <w:rPr>
          <w:rFonts w:ascii="Arial" w:hAnsi="Arial"/>
        </w:rPr>
        <w:fldChar w:fldCharType="separate"/>
      </w:r>
      <w:r w:rsidR="00B746FC">
        <w:rPr>
          <w:rFonts w:ascii="Arial" w:hAnsi="Arial" w:cs="Arial"/>
        </w:rPr>
        <w:t>(Lehrbach et al., 2009)</w:t>
      </w:r>
      <w:r w:rsidR="00B937EF">
        <w:rPr>
          <w:rFonts w:ascii="Arial" w:hAnsi="Arial"/>
        </w:rPr>
        <w:fldChar w:fldCharType="end"/>
      </w:r>
      <w:r>
        <w:rPr>
          <w:rFonts w:ascii="Arial" w:hAnsi="Arial"/>
        </w:rPr>
        <w:t>.</w:t>
      </w:r>
    </w:p>
    <w:p w:rsidR="006B1066" w:rsidRDefault="006B1066">
      <w:pPr>
        <w:rPr>
          <w:rFonts w:ascii="Arial" w:hAnsi="Arial"/>
          <w:b/>
        </w:rPr>
      </w:pPr>
    </w:p>
    <w:p w:rsidR="00E1459E" w:rsidRDefault="005B12D5">
      <w:pPr>
        <w:rPr>
          <w:rFonts w:ascii="Arial" w:hAnsi="Arial"/>
          <w:b/>
        </w:rPr>
      </w:pPr>
      <w:r>
        <w:rPr>
          <w:rFonts w:ascii="Arial" w:hAnsi="Arial"/>
          <w:b/>
          <w:noProof/>
          <w:lang w:eastAsia="en-US"/>
        </w:rPr>
        <w:drawing>
          <wp:inline distT="0" distB="0" distL="0" distR="0">
            <wp:extent cx="3422650" cy="1790700"/>
            <wp:effectExtent l="25400" t="0" r="635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422650" cy="1790700"/>
                    </a:xfrm>
                    <a:prstGeom prst="rect">
                      <a:avLst/>
                    </a:prstGeom>
                    <a:noFill/>
                    <a:ln w="9525">
                      <a:noFill/>
                      <a:miter lim="800000"/>
                      <a:headEnd/>
                      <a:tailEnd/>
                    </a:ln>
                  </pic:spPr>
                </pic:pic>
              </a:graphicData>
            </a:graphic>
          </wp:inline>
        </w:drawing>
      </w:r>
    </w:p>
    <w:p w:rsidR="006B1066" w:rsidRDefault="00E1459E">
      <w:pPr>
        <w:rPr>
          <w:rFonts w:ascii="Arial" w:hAnsi="Arial"/>
          <w:b/>
        </w:rPr>
      </w:pPr>
      <w:r>
        <w:rPr>
          <w:rFonts w:ascii="Arial" w:hAnsi="Arial"/>
          <w:b/>
        </w:rPr>
        <w:t xml:space="preserve">Table S5. DNA </w:t>
      </w:r>
      <w:proofErr w:type="spellStart"/>
      <w:r>
        <w:rPr>
          <w:rFonts w:ascii="Arial" w:hAnsi="Arial"/>
          <w:b/>
        </w:rPr>
        <w:t>oligonucleotides</w:t>
      </w:r>
      <w:proofErr w:type="spellEnd"/>
      <w:r>
        <w:rPr>
          <w:rFonts w:ascii="Arial" w:hAnsi="Arial"/>
          <w:b/>
        </w:rPr>
        <w:t xml:space="preserve"> used for northern blotting.</w:t>
      </w:r>
    </w:p>
    <w:p w:rsidR="006B1066" w:rsidRDefault="006B1066">
      <w:pPr>
        <w:rPr>
          <w:rFonts w:ascii="Arial" w:hAnsi="Arial"/>
          <w:b/>
        </w:rPr>
      </w:pPr>
    </w:p>
    <w:p w:rsidR="00E1459E" w:rsidRDefault="00E1459E">
      <w:pPr>
        <w:rPr>
          <w:rFonts w:ascii="Arial" w:hAnsi="Arial"/>
          <w:b/>
        </w:rPr>
      </w:pPr>
    </w:p>
    <w:p w:rsidR="00E1459E" w:rsidRDefault="00E1459E">
      <w:pPr>
        <w:rPr>
          <w:rFonts w:ascii="Arial" w:hAnsi="Arial"/>
          <w:b/>
        </w:rPr>
      </w:pPr>
      <w:r>
        <w:rPr>
          <w:rFonts w:ascii="Arial" w:hAnsi="Arial"/>
          <w:b/>
        </w:rPr>
        <w:br w:type="page"/>
      </w:r>
    </w:p>
    <w:p w:rsidR="00E978A6" w:rsidRPr="00E978A6" w:rsidRDefault="00831961" w:rsidP="008D6347">
      <w:pPr>
        <w:spacing w:line="360" w:lineRule="auto"/>
        <w:rPr>
          <w:rFonts w:ascii="Arial" w:hAnsi="Arial"/>
          <w:b/>
        </w:rPr>
      </w:pPr>
      <w:r>
        <w:rPr>
          <w:rFonts w:ascii="Arial" w:hAnsi="Arial"/>
          <w:b/>
        </w:rPr>
        <w:t>SUPPLEMENTAL EXPERIMENTAL PROCEDURES</w:t>
      </w:r>
    </w:p>
    <w:p w:rsidR="004F0D5F" w:rsidRDefault="004F0D5F" w:rsidP="008D6347">
      <w:pPr>
        <w:spacing w:line="360" w:lineRule="auto"/>
        <w:rPr>
          <w:rFonts w:ascii="Arial" w:hAnsi="Arial"/>
        </w:rPr>
      </w:pPr>
    </w:p>
    <w:p w:rsidR="004F0D5F" w:rsidRPr="00907933" w:rsidRDefault="004F0D5F" w:rsidP="008D6347">
      <w:pPr>
        <w:spacing w:line="360" w:lineRule="auto"/>
        <w:rPr>
          <w:rFonts w:ascii="Arial" w:hAnsi="Arial"/>
        </w:rPr>
      </w:pPr>
      <w:proofErr w:type="gramStart"/>
      <w:r>
        <w:rPr>
          <w:rFonts w:ascii="Arial" w:hAnsi="Arial"/>
          <w:b/>
        </w:rPr>
        <w:t>A genetic screen for mutants defective in miRNA function.</w:t>
      </w:r>
      <w:proofErr w:type="gramEnd"/>
      <w:r>
        <w:rPr>
          <w:rFonts w:ascii="Arial" w:hAnsi="Arial"/>
          <w:b/>
        </w:rPr>
        <w:t xml:space="preserve"> </w:t>
      </w:r>
      <w:r>
        <w:rPr>
          <w:rFonts w:ascii="Arial" w:hAnsi="Arial"/>
        </w:rPr>
        <w:t xml:space="preserve">We previously described a simple assay for miRNA function in </w:t>
      </w:r>
      <w:r w:rsidR="00F156BF" w:rsidRPr="00F156BF">
        <w:rPr>
          <w:rFonts w:ascii="Arial" w:hAnsi="Arial"/>
          <w:i/>
        </w:rPr>
        <w:t>C. elegans</w:t>
      </w:r>
      <w:r w:rsidR="00FB6E02">
        <w:rPr>
          <w:rFonts w:ascii="Arial" w:hAnsi="Arial"/>
        </w:rPr>
        <w:t xml:space="preserve"> </w:t>
      </w:r>
      <w:r w:rsidR="00B937EF">
        <w:rPr>
          <w:rFonts w:ascii="Arial" w:hAnsi="Arial"/>
        </w:rPr>
        <w:fldChar w:fldCharType="begin"/>
      </w:r>
      <w:r w:rsidR="00B746FC">
        <w:rPr>
          <w:rFonts w:ascii="Arial" w:hAnsi="Arial"/>
        </w:rPr>
        <w:instrText xml:space="preserve"> ADDIN PAPERS2_CITATIONS &lt;citation&gt;&lt;uuid&gt;F29B50D0-C544-4ED7-BE5E-D854A967457E&lt;/uuid&gt;&lt;priority&gt;2&lt;/priority&gt;&lt;publications&gt;&lt;publication&gt;&lt;uuid&gt;0DB995BC-0DA8-4234-9529-CCF6E99C40E1&lt;/uuid&gt;&lt;volume&gt;16&lt;/volume&gt;&lt;accepted_date&gt;99200908201200000000222000&lt;/accepted_date&gt;&lt;doi&gt;10.1038/nsmb.1675&lt;/doi&gt;&lt;startpage&gt;1016&lt;/startpage&gt;&lt;publication_date&gt;99200910001200000000220000&lt;/publication_date&gt;&lt;url&gt;http://eutils.ncbi.nlm.nih.gov/entrez/eutils/elink.fcgi?dbfrom=pubmed&amp;amp;id=19713957&amp;amp;retmode=ref&amp;amp;cmd=prlinks&lt;/url&gt;&lt;type&gt;400&lt;/type&gt;&lt;title&gt;LIN-28 and the poly(U) polymerase PUP-2 regulate let-7 microRNA processing in Caenorhabditis elegans.&lt;/title&gt;&lt;location&gt;200,4,52.2025441,0.1312368&lt;/location&gt;&lt;submission_date&gt;99200908181200000000222000&lt;/submission_date&gt;&lt;number&gt;10&lt;/number&gt;&lt;institution&gt;Wellcome Trust Cancer Research UK Gurdon Institute, University of Cambridge, The Henry Wellcome Building of Cancer and Developmental Biology, Cambridge, UK.&lt;/institution&gt;&lt;subtype&gt;400&lt;/subtype&gt;&lt;endpage&gt;1020&lt;/endpage&gt;&lt;bundle&gt;&lt;publication&gt;&lt;publisher&gt;Nature Publishing Group&lt;/publisher&gt;&lt;title&gt;Nature structural &amp;amp; molecular biology&lt;/title&gt;&lt;type&gt;-100&lt;/type&gt;&lt;subtype&gt;-100&lt;/subtype&gt;&lt;uuid&gt;D899C16B-A476-4642-BC95-F2869E91B18C&lt;/uuid&gt;&lt;/publication&gt;&lt;/bundle&gt;&lt;authors&gt;&lt;author&gt;&lt;firstName&gt;Nicolas&lt;/firstName&gt;&lt;middleNames&gt;J&lt;/middleNames&gt;&lt;lastName&gt;Lehrbach&lt;/lastName&gt;&lt;/author&gt;&lt;author&gt;&lt;firstName&gt;Javier&lt;/firstName&gt;&lt;lastName&gt;Armisen&lt;/lastName&gt;&lt;/author&gt;&lt;author&gt;&lt;firstName&gt;Helen&lt;/firstName&gt;&lt;middleNames&gt;L&lt;/middleNames&gt;&lt;lastName&gt;Lightfoot&lt;/lastName&gt;&lt;/author&gt;&lt;author&gt;&lt;firstName&gt;Kenneth&lt;/firstName&gt;&lt;middleNames&gt;J&lt;/middleNames&gt;&lt;lastName&gt;Murfitt&lt;/lastName&gt;&lt;/author&gt;&lt;author&gt;&lt;firstName&gt;Anthony&lt;/firstName&gt;&lt;lastName&gt;Bugaut&lt;/lastName&gt;&lt;/author&gt;&lt;author&gt;&lt;firstName&gt;Shankar&lt;/firstName&gt;&lt;lastName&gt;Balasubramanian&lt;/lastName&gt;&lt;/author&gt;&lt;author&gt;&lt;firstName&gt;Eric&lt;/firstName&gt;&lt;middleNames&gt;A&lt;/middleNames&gt;&lt;lastName&gt;Miska&lt;/lastName&gt;&lt;/author&gt;&lt;/authors&gt;&lt;/publication&gt;&lt;/publications&gt;&lt;cites&gt;&lt;/cites&gt;&lt;/citation&gt;</w:instrText>
      </w:r>
      <w:r w:rsidR="00B937EF">
        <w:rPr>
          <w:rFonts w:ascii="Arial" w:hAnsi="Arial"/>
        </w:rPr>
        <w:fldChar w:fldCharType="separate"/>
      </w:r>
      <w:r w:rsidR="00B627FE">
        <w:rPr>
          <w:rFonts w:ascii="Arial" w:hAnsi="Arial" w:cs="Arial"/>
        </w:rPr>
        <w:t>(Lehrbach et al., 2009)</w:t>
      </w:r>
      <w:r w:rsidR="00B937EF">
        <w:rPr>
          <w:rFonts w:ascii="Arial" w:hAnsi="Arial"/>
        </w:rPr>
        <w:fldChar w:fldCharType="end"/>
      </w:r>
      <w:r w:rsidR="00FB6E02">
        <w:rPr>
          <w:rFonts w:ascii="Arial" w:hAnsi="Arial"/>
        </w:rPr>
        <w:t>.</w:t>
      </w:r>
      <w:r>
        <w:rPr>
          <w:rFonts w:ascii="Arial" w:hAnsi="Arial"/>
        </w:rPr>
        <w:t xml:space="preserve"> This assay indicates miRNA function by expression of GFP in the pharynx; in wild type worms GFP expression is reduced by the action of the let-7 miRNA. We anticipated mutants in which miRNA function is impaired would show increased expression of GFP. We performed </w:t>
      </w:r>
      <w:proofErr w:type="gramStart"/>
      <w:r>
        <w:rPr>
          <w:rFonts w:ascii="Arial" w:hAnsi="Arial"/>
        </w:rPr>
        <w:t>large scale</w:t>
      </w:r>
      <w:proofErr w:type="gramEnd"/>
      <w:r>
        <w:rPr>
          <w:rFonts w:ascii="Arial" w:hAnsi="Arial"/>
        </w:rPr>
        <w:t xml:space="preserve"> EMS mutagenesis screens for such mutants, screening for GFP expression under a fluorescence dissecting microscope. A description of other mutants isolated in this screen will be published elsewhere.  </w:t>
      </w:r>
    </w:p>
    <w:p w:rsidR="004F0D5F" w:rsidRDefault="004F0D5F" w:rsidP="00B627FE">
      <w:pPr>
        <w:spacing w:line="360" w:lineRule="auto"/>
        <w:rPr>
          <w:rFonts w:ascii="Arial" w:hAnsi="Arial"/>
          <w:b/>
        </w:rPr>
      </w:pPr>
    </w:p>
    <w:p w:rsidR="004F0D5F" w:rsidRDefault="004F0D5F" w:rsidP="00B627FE">
      <w:pPr>
        <w:spacing w:line="360" w:lineRule="auto"/>
        <w:rPr>
          <w:rFonts w:ascii="Arial" w:hAnsi="Arial"/>
        </w:rPr>
      </w:pPr>
      <w:r>
        <w:rPr>
          <w:rFonts w:ascii="Arial" w:hAnsi="Arial"/>
          <w:b/>
        </w:rPr>
        <w:t xml:space="preserve">Isolation of </w:t>
      </w:r>
      <w:r w:rsidRPr="00FB6E02">
        <w:rPr>
          <w:rFonts w:ascii="Arial" w:hAnsi="Arial"/>
          <w:b/>
          <w:i/>
        </w:rPr>
        <w:t>daf-</w:t>
      </w:r>
      <w:proofErr w:type="gramStart"/>
      <w:r w:rsidRPr="00FB6E02">
        <w:rPr>
          <w:rFonts w:ascii="Arial" w:hAnsi="Arial"/>
          <w:b/>
          <w:i/>
        </w:rPr>
        <w:t>16</w:t>
      </w:r>
      <w:r>
        <w:rPr>
          <w:rFonts w:ascii="Arial" w:hAnsi="Arial"/>
          <w:b/>
        </w:rPr>
        <w:t>(</w:t>
      </w:r>
      <w:proofErr w:type="gramEnd"/>
      <w:r w:rsidRPr="00FB6E02">
        <w:rPr>
          <w:rFonts w:ascii="Arial" w:hAnsi="Arial"/>
          <w:b/>
          <w:i/>
        </w:rPr>
        <w:t>mj283</w:t>
      </w:r>
      <w:r>
        <w:rPr>
          <w:rFonts w:ascii="Arial" w:hAnsi="Arial"/>
          <w:b/>
        </w:rPr>
        <w:t xml:space="preserve">). </w:t>
      </w:r>
      <w:r>
        <w:rPr>
          <w:rFonts w:ascii="Arial" w:hAnsi="Arial"/>
        </w:rPr>
        <w:t xml:space="preserve">The </w:t>
      </w:r>
      <w:r w:rsidRPr="0047146C">
        <w:rPr>
          <w:rFonts w:ascii="Arial" w:hAnsi="Arial"/>
          <w:i/>
        </w:rPr>
        <w:t>pash-1</w:t>
      </w:r>
      <w:r>
        <w:rPr>
          <w:rFonts w:ascii="Arial" w:hAnsi="Arial"/>
        </w:rPr>
        <w:t xml:space="preserve"> and </w:t>
      </w:r>
      <w:r w:rsidRPr="0047146C">
        <w:rPr>
          <w:rFonts w:ascii="Arial" w:hAnsi="Arial"/>
          <w:i/>
        </w:rPr>
        <w:t>daf-16</w:t>
      </w:r>
      <w:r>
        <w:rPr>
          <w:rFonts w:ascii="Arial" w:hAnsi="Arial"/>
        </w:rPr>
        <w:t xml:space="preserve"> genes are closely linked on chromosome I (~0.02 </w:t>
      </w:r>
      <w:proofErr w:type="spellStart"/>
      <w:r>
        <w:rPr>
          <w:rFonts w:ascii="Arial" w:hAnsi="Arial"/>
        </w:rPr>
        <w:t>cM</w:t>
      </w:r>
      <w:proofErr w:type="spellEnd"/>
      <w:r>
        <w:rPr>
          <w:rFonts w:ascii="Arial" w:hAnsi="Arial"/>
        </w:rPr>
        <w:t xml:space="preserve"> apart), so it was not practical to generate a </w:t>
      </w:r>
      <w:r w:rsidRPr="0047146C">
        <w:rPr>
          <w:rFonts w:ascii="Arial" w:hAnsi="Arial"/>
          <w:i/>
        </w:rPr>
        <w:t>pash-1</w:t>
      </w:r>
      <w:r>
        <w:rPr>
          <w:rFonts w:ascii="Arial" w:hAnsi="Arial"/>
        </w:rPr>
        <w:t xml:space="preserve"> </w:t>
      </w:r>
      <w:r w:rsidRPr="0047146C">
        <w:rPr>
          <w:rFonts w:ascii="Arial" w:hAnsi="Arial"/>
          <w:i/>
        </w:rPr>
        <w:t>daf-16</w:t>
      </w:r>
      <w:r>
        <w:rPr>
          <w:rFonts w:ascii="Arial" w:hAnsi="Arial"/>
        </w:rPr>
        <w:t xml:space="preserve"> double mutant in a cross between </w:t>
      </w:r>
      <w:r w:rsidRPr="0047146C">
        <w:rPr>
          <w:rFonts w:ascii="Arial" w:hAnsi="Arial"/>
          <w:i/>
        </w:rPr>
        <w:t>pash-</w:t>
      </w:r>
      <w:proofErr w:type="gramStart"/>
      <w:r w:rsidRPr="0047146C">
        <w:rPr>
          <w:rFonts w:ascii="Arial" w:hAnsi="Arial"/>
          <w:i/>
        </w:rPr>
        <w:t>1</w:t>
      </w:r>
      <w:r>
        <w:rPr>
          <w:rFonts w:ascii="Arial" w:hAnsi="Arial"/>
        </w:rPr>
        <w:t>(</w:t>
      </w:r>
      <w:proofErr w:type="gramEnd"/>
      <w:r w:rsidRPr="0047146C">
        <w:rPr>
          <w:rFonts w:ascii="Arial" w:hAnsi="Arial"/>
          <w:i/>
        </w:rPr>
        <w:t>mj100</w:t>
      </w:r>
      <w:r>
        <w:rPr>
          <w:rFonts w:ascii="Arial" w:hAnsi="Arial"/>
        </w:rPr>
        <w:t xml:space="preserve">) and an existing </w:t>
      </w:r>
      <w:r w:rsidRPr="0047146C">
        <w:rPr>
          <w:rFonts w:ascii="Arial" w:hAnsi="Arial"/>
          <w:i/>
        </w:rPr>
        <w:t>daf-16</w:t>
      </w:r>
      <w:r>
        <w:rPr>
          <w:rFonts w:ascii="Arial" w:hAnsi="Arial"/>
        </w:rPr>
        <w:t xml:space="preserve"> mutant. We therefore sought to isolate a new </w:t>
      </w:r>
      <w:r w:rsidRPr="00A72B3D">
        <w:rPr>
          <w:rFonts w:ascii="Arial" w:hAnsi="Arial"/>
          <w:i/>
        </w:rPr>
        <w:t>daf-16</w:t>
      </w:r>
      <w:r>
        <w:rPr>
          <w:rFonts w:ascii="Arial" w:hAnsi="Arial"/>
        </w:rPr>
        <w:t xml:space="preserve"> allele by mutagenesis of a </w:t>
      </w:r>
      <w:r w:rsidRPr="00A72B3D">
        <w:rPr>
          <w:rFonts w:ascii="Arial" w:hAnsi="Arial"/>
          <w:i/>
        </w:rPr>
        <w:t>pash-</w:t>
      </w:r>
      <w:proofErr w:type="gramStart"/>
      <w:r w:rsidRPr="00A72B3D">
        <w:rPr>
          <w:rFonts w:ascii="Arial" w:hAnsi="Arial"/>
          <w:i/>
        </w:rPr>
        <w:t>1</w:t>
      </w:r>
      <w:r>
        <w:rPr>
          <w:rFonts w:ascii="Arial" w:hAnsi="Arial"/>
        </w:rPr>
        <w:t>(</w:t>
      </w:r>
      <w:proofErr w:type="gramEnd"/>
      <w:r w:rsidRPr="00A72B3D">
        <w:rPr>
          <w:rFonts w:ascii="Arial" w:hAnsi="Arial"/>
          <w:i/>
        </w:rPr>
        <w:t>mj100</w:t>
      </w:r>
      <w:r>
        <w:rPr>
          <w:rFonts w:ascii="Arial" w:hAnsi="Arial"/>
        </w:rPr>
        <w:t xml:space="preserve">) mutant strain. We performed a screen for suppressors of the </w:t>
      </w:r>
      <w:proofErr w:type="spellStart"/>
      <w:r>
        <w:rPr>
          <w:rFonts w:ascii="Arial" w:hAnsi="Arial"/>
        </w:rPr>
        <w:t>Daf</w:t>
      </w:r>
      <w:proofErr w:type="spellEnd"/>
      <w:r>
        <w:rPr>
          <w:rFonts w:ascii="Arial" w:hAnsi="Arial"/>
        </w:rPr>
        <w:t xml:space="preserve">-c and </w:t>
      </w:r>
      <w:r w:rsidRPr="00A72B3D">
        <w:rPr>
          <w:rFonts w:ascii="Arial" w:hAnsi="Arial"/>
          <w:i/>
        </w:rPr>
        <w:t>sod-3</w:t>
      </w:r>
      <w:proofErr w:type="gramStart"/>
      <w:r w:rsidRPr="00A72B3D">
        <w:rPr>
          <w:rFonts w:ascii="Arial" w:hAnsi="Arial"/>
          <w:i/>
        </w:rPr>
        <w:t>::</w:t>
      </w:r>
      <w:proofErr w:type="gramEnd"/>
      <w:r w:rsidRPr="00A72B3D">
        <w:rPr>
          <w:rFonts w:ascii="Arial" w:hAnsi="Arial"/>
          <w:i/>
        </w:rPr>
        <w:t>gfp</w:t>
      </w:r>
      <w:r>
        <w:rPr>
          <w:rFonts w:ascii="Arial" w:hAnsi="Arial"/>
        </w:rPr>
        <w:t xml:space="preserve"> expression phenotype of </w:t>
      </w:r>
      <w:r w:rsidRPr="00026782">
        <w:rPr>
          <w:rFonts w:ascii="Arial" w:hAnsi="Arial"/>
          <w:i/>
        </w:rPr>
        <w:t>pash-1</w:t>
      </w:r>
      <w:r>
        <w:rPr>
          <w:rFonts w:ascii="Arial" w:hAnsi="Arial"/>
        </w:rPr>
        <w:t>(</w:t>
      </w:r>
      <w:r w:rsidRPr="00026782">
        <w:rPr>
          <w:rFonts w:ascii="Arial" w:hAnsi="Arial"/>
          <w:i/>
        </w:rPr>
        <w:t>mj100</w:t>
      </w:r>
      <w:r>
        <w:rPr>
          <w:rFonts w:ascii="Arial" w:hAnsi="Arial"/>
        </w:rPr>
        <w:t xml:space="preserve">); </w:t>
      </w:r>
      <w:r w:rsidRPr="00026782">
        <w:rPr>
          <w:rFonts w:ascii="Arial" w:hAnsi="Arial"/>
          <w:i/>
        </w:rPr>
        <w:t>daf-2</w:t>
      </w:r>
      <w:r>
        <w:rPr>
          <w:rFonts w:ascii="Arial" w:hAnsi="Arial"/>
        </w:rPr>
        <w:t>(</w:t>
      </w:r>
      <w:r w:rsidRPr="00026782">
        <w:rPr>
          <w:rFonts w:ascii="Arial" w:hAnsi="Arial"/>
          <w:i/>
        </w:rPr>
        <w:t>e1370</w:t>
      </w:r>
      <w:r>
        <w:rPr>
          <w:rFonts w:ascii="Arial" w:hAnsi="Arial"/>
        </w:rPr>
        <w:t xml:space="preserve">); </w:t>
      </w:r>
      <w:r w:rsidRPr="00026782">
        <w:rPr>
          <w:rFonts w:ascii="Arial" w:hAnsi="Arial"/>
          <w:i/>
        </w:rPr>
        <w:t>sod-3::gfp</w:t>
      </w:r>
      <w:r>
        <w:rPr>
          <w:rFonts w:ascii="Arial" w:hAnsi="Arial"/>
        </w:rPr>
        <w:t>(</w:t>
      </w:r>
      <w:r w:rsidRPr="00026782">
        <w:rPr>
          <w:rFonts w:ascii="Arial" w:hAnsi="Arial"/>
          <w:i/>
        </w:rPr>
        <w:t>muIs84</w:t>
      </w:r>
      <w:r>
        <w:rPr>
          <w:rFonts w:ascii="Arial" w:hAnsi="Arial"/>
        </w:rPr>
        <w:t xml:space="preserve">); </w:t>
      </w:r>
      <w:r w:rsidRPr="00026782">
        <w:rPr>
          <w:rFonts w:ascii="Arial" w:hAnsi="Arial"/>
          <w:i/>
        </w:rPr>
        <w:t>eft-3::pash-1::gfp</w:t>
      </w:r>
      <w:r>
        <w:rPr>
          <w:rFonts w:ascii="Arial" w:hAnsi="Arial"/>
        </w:rPr>
        <w:t>(</w:t>
      </w:r>
      <w:r>
        <w:rPr>
          <w:rFonts w:ascii="Arial" w:hAnsi="Arial"/>
          <w:i/>
        </w:rPr>
        <w:t>mjEx331</w:t>
      </w:r>
      <w:r>
        <w:rPr>
          <w:rFonts w:ascii="Arial" w:hAnsi="Arial"/>
        </w:rPr>
        <w:t xml:space="preserve">). This strain is viable, but </w:t>
      </w:r>
      <w:proofErr w:type="spellStart"/>
      <w:r>
        <w:rPr>
          <w:rFonts w:ascii="Arial" w:hAnsi="Arial"/>
        </w:rPr>
        <w:t>Daf</w:t>
      </w:r>
      <w:proofErr w:type="spellEnd"/>
      <w:r>
        <w:rPr>
          <w:rFonts w:ascii="Arial" w:hAnsi="Arial"/>
        </w:rPr>
        <w:t>-c at 25</w:t>
      </w:r>
      <w:r w:rsidRPr="00FB6E02">
        <w:rPr>
          <w:rFonts w:ascii="Arial" w:hAnsi="Arial"/>
          <w:vertAlign w:val="superscript"/>
        </w:rPr>
        <w:t>o</w:t>
      </w:r>
      <w:r>
        <w:rPr>
          <w:rFonts w:ascii="Arial" w:hAnsi="Arial"/>
        </w:rPr>
        <w:t xml:space="preserve">C. We isolated a suppressor that does not form </w:t>
      </w:r>
      <w:proofErr w:type="spellStart"/>
      <w:r>
        <w:rPr>
          <w:rFonts w:ascii="Arial" w:hAnsi="Arial"/>
        </w:rPr>
        <w:t>dauers</w:t>
      </w:r>
      <w:proofErr w:type="spellEnd"/>
      <w:r>
        <w:rPr>
          <w:rFonts w:ascii="Arial" w:hAnsi="Arial"/>
        </w:rPr>
        <w:t xml:space="preserve"> or express high levels of </w:t>
      </w:r>
      <w:r w:rsidRPr="00A72B3D">
        <w:rPr>
          <w:rFonts w:ascii="Arial" w:hAnsi="Arial"/>
          <w:i/>
        </w:rPr>
        <w:t>sod-3</w:t>
      </w:r>
      <w:proofErr w:type="gramStart"/>
      <w:r w:rsidRPr="00A72B3D">
        <w:rPr>
          <w:rFonts w:ascii="Arial" w:hAnsi="Arial"/>
          <w:i/>
        </w:rPr>
        <w:t>::</w:t>
      </w:r>
      <w:proofErr w:type="gramEnd"/>
      <w:r w:rsidRPr="00A72B3D">
        <w:rPr>
          <w:rFonts w:ascii="Arial" w:hAnsi="Arial"/>
          <w:i/>
        </w:rPr>
        <w:t>gfp</w:t>
      </w:r>
      <w:r>
        <w:rPr>
          <w:rFonts w:ascii="Arial" w:hAnsi="Arial"/>
        </w:rPr>
        <w:t xml:space="preserve"> at 25oC. We confirmed that the suppressor was </w:t>
      </w:r>
      <w:r w:rsidRPr="00026782">
        <w:rPr>
          <w:rFonts w:ascii="Arial" w:hAnsi="Arial"/>
          <w:i/>
        </w:rPr>
        <w:t>daf-</w:t>
      </w:r>
      <w:proofErr w:type="gramStart"/>
      <w:r w:rsidRPr="00026782">
        <w:rPr>
          <w:rFonts w:ascii="Arial" w:hAnsi="Arial"/>
          <w:i/>
        </w:rPr>
        <w:t>16</w:t>
      </w:r>
      <w:r>
        <w:rPr>
          <w:rFonts w:ascii="Arial" w:hAnsi="Arial"/>
        </w:rPr>
        <w:t>(</w:t>
      </w:r>
      <w:proofErr w:type="gramEnd"/>
      <w:r w:rsidRPr="00026782">
        <w:rPr>
          <w:rFonts w:ascii="Arial" w:hAnsi="Arial"/>
          <w:i/>
        </w:rPr>
        <w:t>-</w:t>
      </w:r>
      <w:r>
        <w:rPr>
          <w:rFonts w:ascii="Arial" w:hAnsi="Arial"/>
        </w:rPr>
        <w:t xml:space="preserve">) in a complementation </w:t>
      </w:r>
      <w:r w:rsidRPr="00026782">
        <w:rPr>
          <w:rFonts w:ascii="Arial" w:hAnsi="Arial"/>
        </w:rPr>
        <w:t xml:space="preserve">cross with </w:t>
      </w:r>
      <w:r w:rsidRPr="00026782">
        <w:rPr>
          <w:rFonts w:ascii="Arial" w:hAnsi="Arial"/>
          <w:i/>
          <w:color w:val="000000"/>
        </w:rPr>
        <w:t>daf-16</w:t>
      </w:r>
      <w:r w:rsidRPr="00026782">
        <w:rPr>
          <w:rFonts w:ascii="Arial" w:hAnsi="Arial"/>
          <w:color w:val="000000"/>
        </w:rPr>
        <w:t>(</w:t>
      </w:r>
      <w:r w:rsidRPr="00026782">
        <w:rPr>
          <w:rFonts w:ascii="Arial" w:hAnsi="Arial"/>
          <w:i/>
          <w:color w:val="000000"/>
        </w:rPr>
        <w:t>mu86</w:t>
      </w:r>
      <w:r w:rsidR="00FB6E02">
        <w:rPr>
          <w:rFonts w:ascii="Arial" w:hAnsi="Arial"/>
          <w:color w:val="000000"/>
        </w:rPr>
        <w:t>)</w:t>
      </w:r>
      <w:r w:rsidRPr="00026782">
        <w:rPr>
          <w:rFonts w:ascii="Arial" w:hAnsi="Arial"/>
          <w:color w:val="000000"/>
        </w:rPr>
        <w:t xml:space="preserve">; </w:t>
      </w:r>
      <w:r w:rsidRPr="00026782">
        <w:rPr>
          <w:rFonts w:ascii="Arial" w:hAnsi="Arial"/>
          <w:i/>
          <w:color w:val="000000"/>
        </w:rPr>
        <w:t>daf-2</w:t>
      </w:r>
      <w:r w:rsidRPr="00026782">
        <w:rPr>
          <w:rFonts w:ascii="Arial" w:hAnsi="Arial"/>
          <w:color w:val="000000"/>
        </w:rPr>
        <w:t>(</w:t>
      </w:r>
      <w:r w:rsidRPr="00026782">
        <w:rPr>
          <w:rFonts w:ascii="Arial" w:hAnsi="Arial"/>
          <w:i/>
          <w:color w:val="000000"/>
        </w:rPr>
        <w:t>e1370</w:t>
      </w:r>
      <w:r w:rsidR="00FB6E02">
        <w:rPr>
          <w:rFonts w:ascii="Arial" w:hAnsi="Arial"/>
          <w:color w:val="000000"/>
        </w:rPr>
        <w:t>)</w:t>
      </w:r>
      <w:r w:rsidRPr="00026782">
        <w:rPr>
          <w:rFonts w:ascii="Arial" w:hAnsi="Arial"/>
          <w:color w:val="000000"/>
        </w:rPr>
        <w:t xml:space="preserve">; </w:t>
      </w:r>
      <w:r w:rsidRPr="00026782">
        <w:rPr>
          <w:rFonts w:ascii="Arial" w:hAnsi="Arial"/>
          <w:i/>
          <w:color w:val="000000"/>
        </w:rPr>
        <w:t>muIs84</w:t>
      </w:r>
      <w:r w:rsidRPr="00026782">
        <w:rPr>
          <w:rFonts w:ascii="Arial" w:hAnsi="Arial"/>
          <w:color w:val="000000"/>
        </w:rPr>
        <w:t xml:space="preserve"> </w:t>
      </w:r>
      <w:r w:rsidRPr="00026782">
        <w:rPr>
          <w:rFonts w:ascii="Arial" w:hAnsi="Arial"/>
        </w:rPr>
        <w:t>animals</w:t>
      </w:r>
      <w:r>
        <w:rPr>
          <w:rFonts w:ascii="Arial" w:hAnsi="Arial"/>
        </w:rPr>
        <w:t xml:space="preserve">. We sequenced </w:t>
      </w:r>
      <w:r w:rsidRPr="00026782">
        <w:rPr>
          <w:rFonts w:ascii="Arial" w:hAnsi="Arial"/>
          <w:i/>
        </w:rPr>
        <w:t>daf-16</w:t>
      </w:r>
      <w:r>
        <w:rPr>
          <w:rFonts w:ascii="Arial" w:hAnsi="Arial"/>
        </w:rPr>
        <w:t xml:space="preserve"> in the mutant isolate and a </w:t>
      </w:r>
      <w:r w:rsidR="00FB6E02">
        <w:rPr>
          <w:rFonts w:ascii="Arial" w:hAnsi="Arial"/>
        </w:rPr>
        <w:t>GG</w:t>
      </w:r>
      <w:r>
        <w:rPr>
          <w:rFonts w:ascii="Arial" w:hAnsi="Arial"/>
        </w:rPr>
        <w:t>-</w:t>
      </w:r>
      <w:r w:rsidR="00FB6E02">
        <w:rPr>
          <w:rFonts w:ascii="Arial" w:hAnsi="Arial"/>
        </w:rPr>
        <w:t>TT</w:t>
      </w:r>
      <w:r>
        <w:rPr>
          <w:rFonts w:ascii="Arial" w:hAnsi="Arial"/>
        </w:rPr>
        <w:t xml:space="preserve"> </w:t>
      </w:r>
      <w:proofErr w:type="spellStart"/>
      <w:r w:rsidR="00FB6E02">
        <w:rPr>
          <w:rFonts w:ascii="Arial" w:hAnsi="Arial"/>
        </w:rPr>
        <w:t>dinucleotide</w:t>
      </w:r>
      <w:proofErr w:type="spellEnd"/>
      <w:r w:rsidR="00FB6E02">
        <w:rPr>
          <w:rFonts w:ascii="Arial" w:hAnsi="Arial"/>
        </w:rPr>
        <w:t xml:space="preserve"> </w:t>
      </w:r>
      <w:r>
        <w:rPr>
          <w:rFonts w:ascii="Arial" w:hAnsi="Arial"/>
        </w:rPr>
        <w:t xml:space="preserve">substitution in the </w:t>
      </w:r>
      <w:r w:rsidR="00FB6E02">
        <w:rPr>
          <w:rFonts w:ascii="Arial" w:hAnsi="Arial"/>
        </w:rPr>
        <w:t>3</w:t>
      </w:r>
      <w:r w:rsidR="00FB6E02" w:rsidRPr="00FB6E02">
        <w:rPr>
          <w:rFonts w:ascii="Arial" w:hAnsi="Arial"/>
          <w:vertAlign w:val="superscript"/>
        </w:rPr>
        <w:t>rd</w:t>
      </w:r>
      <w:r>
        <w:rPr>
          <w:rFonts w:ascii="Arial" w:hAnsi="Arial"/>
        </w:rPr>
        <w:t xml:space="preserve"> from last </w:t>
      </w:r>
      <w:proofErr w:type="spellStart"/>
      <w:r>
        <w:rPr>
          <w:rFonts w:ascii="Arial" w:hAnsi="Arial"/>
        </w:rPr>
        <w:t>exon</w:t>
      </w:r>
      <w:proofErr w:type="spellEnd"/>
      <w:r>
        <w:rPr>
          <w:rFonts w:ascii="Arial" w:hAnsi="Arial"/>
        </w:rPr>
        <w:t xml:space="preserve"> of </w:t>
      </w:r>
      <w:r w:rsidRPr="007070C5">
        <w:rPr>
          <w:rFonts w:ascii="Arial" w:hAnsi="Arial"/>
          <w:i/>
        </w:rPr>
        <w:t>daf-16</w:t>
      </w:r>
      <w:r>
        <w:rPr>
          <w:rFonts w:ascii="Arial" w:hAnsi="Arial"/>
        </w:rPr>
        <w:t xml:space="preserve">. This was not present in the parental strain, and results in a premature stop </w:t>
      </w:r>
      <w:proofErr w:type="spellStart"/>
      <w:r>
        <w:rPr>
          <w:rFonts w:ascii="Arial" w:hAnsi="Arial"/>
        </w:rPr>
        <w:t>codon</w:t>
      </w:r>
      <w:proofErr w:type="spellEnd"/>
      <w:r>
        <w:rPr>
          <w:rFonts w:ascii="Arial" w:hAnsi="Arial"/>
        </w:rPr>
        <w:t xml:space="preserve"> in all </w:t>
      </w:r>
      <w:proofErr w:type="spellStart"/>
      <w:r>
        <w:rPr>
          <w:rFonts w:ascii="Arial" w:hAnsi="Arial"/>
        </w:rPr>
        <w:t>isoforms</w:t>
      </w:r>
      <w:proofErr w:type="spellEnd"/>
      <w:r>
        <w:rPr>
          <w:rFonts w:ascii="Arial" w:hAnsi="Arial"/>
        </w:rPr>
        <w:t xml:space="preserve"> of the </w:t>
      </w:r>
      <w:r w:rsidRPr="005F5BB5">
        <w:rPr>
          <w:rFonts w:ascii="Arial" w:hAnsi="Arial"/>
          <w:i/>
        </w:rPr>
        <w:t>daf-16</w:t>
      </w:r>
      <w:r w:rsidR="009A5946">
        <w:rPr>
          <w:rFonts w:ascii="Arial" w:hAnsi="Arial"/>
        </w:rPr>
        <w:t xml:space="preserve"> mRNA (Figure S4</w:t>
      </w:r>
      <w:r>
        <w:rPr>
          <w:rFonts w:ascii="Arial" w:hAnsi="Arial"/>
        </w:rPr>
        <w:t xml:space="preserve">). Based on molecular criteria, and its similarity to previously described null alleles, </w:t>
      </w:r>
      <w:r w:rsidRPr="00026782">
        <w:rPr>
          <w:rFonts w:ascii="Arial" w:hAnsi="Arial"/>
          <w:i/>
        </w:rPr>
        <w:t>mj283</w:t>
      </w:r>
      <w:r>
        <w:rPr>
          <w:rFonts w:ascii="Arial" w:hAnsi="Arial"/>
        </w:rPr>
        <w:t xml:space="preserve"> should be a null allele of </w:t>
      </w:r>
      <w:r w:rsidRPr="00026782">
        <w:rPr>
          <w:rFonts w:ascii="Arial" w:hAnsi="Arial"/>
          <w:i/>
        </w:rPr>
        <w:t>daf-16</w:t>
      </w:r>
      <w:r>
        <w:rPr>
          <w:rFonts w:ascii="Arial" w:hAnsi="Arial"/>
        </w:rPr>
        <w:t xml:space="preserve">. We </w:t>
      </w:r>
      <w:proofErr w:type="spellStart"/>
      <w:r>
        <w:rPr>
          <w:rFonts w:ascii="Arial" w:hAnsi="Arial"/>
        </w:rPr>
        <w:t>outcrossed</w:t>
      </w:r>
      <w:proofErr w:type="spellEnd"/>
      <w:r>
        <w:rPr>
          <w:rFonts w:ascii="Arial" w:hAnsi="Arial"/>
        </w:rPr>
        <w:t xml:space="preserve"> the mutant isolate 3 times to generate the strains we used for analysis of lifespan. The lifespan of </w:t>
      </w:r>
      <w:r w:rsidRPr="009A5946">
        <w:rPr>
          <w:rFonts w:ascii="Arial" w:hAnsi="Arial"/>
          <w:i/>
        </w:rPr>
        <w:t>pash-</w:t>
      </w:r>
      <w:proofErr w:type="gramStart"/>
      <w:r w:rsidRPr="009A5946">
        <w:rPr>
          <w:rFonts w:ascii="Arial" w:hAnsi="Arial"/>
          <w:i/>
        </w:rPr>
        <w:t>1</w:t>
      </w:r>
      <w:r>
        <w:rPr>
          <w:rFonts w:ascii="Arial" w:hAnsi="Arial"/>
        </w:rPr>
        <w:t>(</w:t>
      </w:r>
      <w:proofErr w:type="gramEnd"/>
      <w:r w:rsidRPr="009A5946">
        <w:rPr>
          <w:rFonts w:ascii="Arial" w:hAnsi="Arial"/>
          <w:i/>
        </w:rPr>
        <w:t>mj100</w:t>
      </w:r>
      <w:r>
        <w:rPr>
          <w:rFonts w:ascii="Arial" w:hAnsi="Arial"/>
        </w:rPr>
        <w:t xml:space="preserve">) daf-16(mj283); eft-3::pash-1::gfp(mjEx331) animals is mildly reduced compared to wild type, and similar to that of </w:t>
      </w:r>
      <w:r w:rsidRPr="009A5946">
        <w:rPr>
          <w:rFonts w:ascii="Arial" w:hAnsi="Arial"/>
          <w:i/>
        </w:rPr>
        <w:t>daf-16</w:t>
      </w:r>
      <w:r>
        <w:rPr>
          <w:rFonts w:ascii="Arial" w:hAnsi="Arial"/>
        </w:rPr>
        <w:t>(</w:t>
      </w:r>
      <w:r w:rsidRPr="009A5946">
        <w:rPr>
          <w:rFonts w:ascii="Arial" w:hAnsi="Arial"/>
          <w:i/>
        </w:rPr>
        <w:t>mu86</w:t>
      </w:r>
      <w:r>
        <w:rPr>
          <w:rFonts w:ascii="Arial" w:hAnsi="Arial"/>
        </w:rPr>
        <w:t xml:space="preserve">) mutants. Importantly, the increased lifespan of </w:t>
      </w:r>
      <w:r w:rsidRPr="00E1766F">
        <w:rPr>
          <w:rFonts w:ascii="Arial" w:hAnsi="Arial"/>
          <w:i/>
        </w:rPr>
        <w:t>daf-</w:t>
      </w:r>
      <w:proofErr w:type="gramStart"/>
      <w:r w:rsidRPr="00E1766F">
        <w:rPr>
          <w:rFonts w:ascii="Arial" w:hAnsi="Arial"/>
          <w:i/>
        </w:rPr>
        <w:t>2</w:t>
      </w:r>
      <w:r>
        <w:rPr>
          <w:rFonts w:ascii="Arial" w:hAnsi="Arial"/>
        </w:rPr>
        <w:t>(</w:t>
      </w:r>
      <w:proofErr w:type="gramEnd"/>
      <w:r w:rsidRPr="00E1766F">
        <w:rPr>
          <w:rFonts w:ascii="Arial" w:hAnsi="Arial"/>
          <w:i/>
        </w:rPr>
        <w:t>e1370</w:t>
      </w:r>
      <w:r>
        <w:rPr>
          <w:rFonts w:ascii="Arial" w:hAnsi="Arial"/>
        </w:rPr>
        <w:t xml:space="preserve">) mutants is completely lost in a </w:t>
      </w:r>
      <w:r w:rsidRPr="00E1766F">
        <w:rPr>
          <w:rFonts w:ascii="Arial" w:hAnsi="Arial"/>
          <w:i/>
        </w:rPr>
        <w:t>daf-16</w:t>
      </w:r>
      <w:r>
        <w:rPr>
          <w:rFonts w:ascii="Arial" w:hAnsi="Arial"/>
        </w:rPr>
        <w:t>(</w:t>
      </w:r>
      <w:r w:rsidRPr="00E1766F">
        <w:rPr>
          <w:rFonts w:ascii="Arial" w:hAnsi="Arial"/>
          <w:i/>
        </w:rPr>
        <w:t>mj283</w:t>
      </w:r>
      <w:r>
        <w:rPr>
          <w:rFonts w:ascii="Arial" w:hAnsi="Arial"/>
        </w:rPr>
        <w:t xml:space="preserve">) background, as expected in a </w:t>
      </w:r>
      <w:r w:rsidRPr="005F5BB5">
        <w:rPr>
          <w:rFonts w:ascii="Arial" w:hAnsi="Arial"/>
          <w:i/>
        </w:rPr>
        <w:t>daf-16</w:t>
      </w:r>
      <w:r w:rsidR="009A5946">
        <w:rPr>
          <w:rFonts w:ascii="Arial" w:hAnsi="Arial"/>
        </w:rPr>
        <w:t xml:space="preserve"> null mutant (Figure S</w:t>
      </w:r>
      <w:r w:rsidR="005B12D5">
        <w:rPr>
          <w:rFonts w:ascii="Arial" w:hAnsi="Arial"/>
        </w:rPr>
        <w:t>6</w:t>
      </w:r>
      <w:r>
        <w:rPr>
          <w:rFonts w:ascii="Arial" w:hAnsi="Arial"/>
        </w:rPr>
        <w:t xml:space="preserve">). </w:t>
      </w:r>
    </w:p>
    <w:p w:rsidR="00895056" w:rsidRDefault="00895056">
      <w:pPr>
        <w:spacing w:line="360" w:lineRule="auto"/>
        <w:rPr>
          <w:rFonts w:ascii="Arial" w:hAnsi="Arial"/>
          <w:b/>
        </w:rPr>
      </w:pPr>
    </w:p>
    <w:p w:rsidR="00895056" w:rsidRDefault="004F0D5F">
      <w:pPr>
        <w:spacing w:line="360" w:lineRule="auto"/>
        <w:rPr>
          <w:rFonts w:ascii="Arial" w:hAnsi="Arial"/>
        </w:rPr>
      </w:pPr>
      <w:proofErr w:type="spellStart"/>
      <w:r>
        <w:rPr>
          <w:rFonts w:ascii="Arial" w:hAnsi="Arial"/>
          <w:b/>
        </w:rPr>
        <w:t>Fosmid</w:t>
      </w:r>
      <w:proofErr w:type="spellEnd"/>
      <w:r>
        <w:rPr>
          <w:rFonts w:ascii="Arial" w:hAnsi="Arial"/>
          <w:b/>
        </w:rPr>
        <w:t xml:space="preserve"> rescue </w:t>
      </w:r>
      <w:r w:rsidRPr="00B6139A">
        <w:rPr>
          <w:rFonts w:ascii="Arial" w:hAnsi="Arial"/>
          <w:b/>
        </w:rPr>
        <w:t>of pash-</w:t>
      </w:r>
      <w:proofErr w:type="gramStart"/>
      <w:r w:rsidRPr="00B6139A">
        <w:rPr>
          <w:rFonts w:ascii="Arial" w:hAnsi="Arial"/>
          <w:b/>
        </w:rPr>
        <w:t>1(</w:t>
      </w:r>
      <w:proofErr w:type="gramEnd"/>
      <w:r w:rsidRPr="00B6139A">
        <w:rPr>
          <w:rFonts w:ascii="Arial" w:hAnsi="Arial"/>
          <w:b/>
        </w:rPr>
        <w:t xml:space="preserve">mj100). </w:t>
      </w:r>
      <w:r w:rsidRPr="00B6139A">
        <w:rPr>
          <w:rFonts w:ascii="Arial" w:hAnsi="Arial"/>
        </w:rPr>
        <w:t xml:space="preserve">The </w:t>
      </w:r>
      <w:r w:rsidRPr="00B6139A">
        <w:rPr>
          <w:rFonts w:ascii="Arial" w:hAnsi="Arial"/>
          <w:i/>
        </w:rPr>
        <w:t>mj100</w:t>
      </w:r>
      <w:r w:rsidRPr="00B6139A">
        <w:rPr>
          <w:rFonts w:ascii="Arial" w:hAnsi="Arial"/>
        </w:rPr>
        <w:t xml:space="preserve"> mutant isolate was co-injected with </w:t>
      </w:r>
      <w:proofErr w:type="spellStart"/>
      <w:r w:rsidRPr="00B6139A">
        <w:rPr>
          <w:rFonts w:ascii="Arial" w:hAnsi="Arial"/>
        </w:rPr>
        <w:t>fosmid</w:t>
      </w:r>
      <w:proofErr w:type="spellEnd"/>
      <w:r w:rsidRPr="00B6139A">
        <w:rPr>
          <w:rFonts w:ascii="Arial" w:hAnsi="Arial"/>
        </w:rPr>
        <w:t xml:space="preserve"> </w:t>
      </w:r>
      <w:r w:rsidRPr="00B6139A">
        <w:rPr>
          <w:rFonts w:ascii="Arial" w:hAnsi="Arial" w:cs="Helvetica"/>
          <w:color w:val="000000"/>
          <w:szCs w:val="21"/>
        </w:rPr>
        <w:t>WRM0621aA07</w:t>
      </w:r>
      <w:r>
        <w:rPr>
          <w:rFonts w:ascii="Arial" w:hAnsi="Arial" w:cs="Helvetica"/>
          <w:color w:val="000000"/>
          <w:szCs w:val="21"/>
        </w:rPr>
        <w:t xml:space="preserve">, and a </w:t>
      </w:r>
      <w:r w:rsidRPr="00B6139A">
        <w:rPr>
          <w:rFonts w:ascii="Arial" w:hAnsi="Arial" w:cs="Helvetica"/>
          <w:i/>
          <w:color w:val="000000"/>
          <w:szCs w:val="21"/>
        </w:rPr>
        <w:t>myo-3</w:t>
      </w:r>
      <w:proofErr w:type="gramStart"/>
      <w:r w:rsidRPr="00B6139A">
        <w:rPr>
          <w:rFonts w:ascii="Arial" w:hAnsi="Arial" w:cs="Helvetica"/>
          <w:i/>
          <w:color w:val="000000"/>
          <w:szCs w:val="21"/>
        </w:rPr>
        <w:t>::</w:t>
      </w:r>
      <w:proofErr w:type="gramEnd"/>
      <w:r w:rsidRPr="00B6139A">
        <w:rPr>
          <w:rFonts w:ascii="Arial" w:hAnsi="Arial" w:cs="Helvetica"/>
          <w:i/>
          <w:color w:val="000000"/>
          <w:szCs w:val="21"/>
        </w:rPr>
        <w:t>mcherry</w:t>
      </w:r>
      <w:r>
        <w:rPr>
          <w:rFonts w:ascii="Arial" w:hAnsi="Arial" w:cs="Helvetica"/>
          <w:color w:val="000000"/>
          <w:szCs w:val="21"/>
        </w:rPr>
        <w:t xml:space="preserve"> construct as a marker of transformation</w:t>
      </w:r>
      <w:r w:rsidRPr="00B6139A">
        <w:rPr>
          <w:rFonts w:ascii="Arial" w:hAnsi="Arial" w:cs="Helvetica"/>
          <w:color w:val="000000"/>
          <w:szCs w:val="21"/>
        </w:rPr>
        <w:t>.</w:t>
      </w:r>
      <w:r w:rsidRPr="00B6139A">
        <w:rPr>
          <w:rFonts w:ascii="Arial" w:hAnsi="Arial"/>
        </w:rPr>
        <w:t xml:space="preserve"> </w:t>
      </w:r>
      <w:r>
        <w:rPr>
          <w:rFonts w:ascii="Arial" w:hAnsi="Arial"/>
        </w:rPr>
        <w:t>All</w:t>
      </w:r>
      <w:r w:rsidRPr="00B6139A">
        <w:rPr>
          <w:rFonts w:ascii="Arial" w:hAnsi="Arial"/>
        </w:rPr>
        <w:t xml:space="preserve"> stable transgenic lines</w:t>
      </w:r>
      <w:r>
        <w:rPr>
          <w:rFonts w:ascii="Arial" w:hAnsi="Arial"/>
        </w:rPr>
        <w:t xml:space="preserve"> isolated</w:t>
      </w:r>
      <w:r w:rsidRPr="00B6139A">
        <w:rPr>
          <w:rFonts w:ascii="Arial" w:hAnsi="Arial"/>
        </w:rPr>
        <w:t xml:space="preserve"> restored </w:t>
      </w:r>
      <w:proofErr w:type="spellStart"/>
      <w:r w:rsidRPr="00B6139A">
        <w:rPr>
          <w:rFonts w:ascii="Arial" w:hAnsi="Arial"/>
        </w:rPr>
        <w:t>downregulation</w:t>
      </w:r>
      <w:proofErr w:type="spellEnd"/>
      <w:r w:rsidRPr="00B6139A">
        <w:rPr>
          <w:rFonts w:ascii="Arial" w:hAnsi="Arial"/>
        </w:rPr>
        <w:t xml:space="preserve"> of</w:t>
      </w:r>
      <w:r>
        <w:rPr>
          <w:rFonts w:ascii="Arial" w:hAnsi="Arial"/>
        </w:rPr>
        <w:t xml:space="preserve"> GFP in the pharynx, and viability at 25</w:t>
      </w:r>
      <w:r w:rsidRPr="005B12D5">
        <w:rPr>
          <w:rFonts w:ascii="Arial" w:hAnsi="Arial"/>
          <w:vertAlign w:val="superscript"/>
        </w:rPr>
        <w:t>o</w:t>
      </w:r>
      <w:r>
        <w:rPr>
          <w:rFonts w:ascii="Arial" w:hAnsi="Arial"/>
        </w:rPr>
        <w:t>C.</w:t>
      </w:r>
    </w:p>
    <w:p w:rsidR="00895056" w:rsidRDefault="00895056">
      <w:pPr>
        <w:spacing w:line="360" w:lineRule="auto"/>
        <w:rPr>
          <w:rFonts w:ascii="Arial" w:hAnsi="Arial"/>
          <w:b/>
        </w:rPr>
      </w:pPr>
    </w:p>
    <w:p w:rsidR="00895056" w:rsidRDefault="004F0D5F">
      <w:pPr>
        <w:spacing w:line="360" w:lineRule="auto"/>
        <w:rPr>
          <w:rFonts w:ascii="Arial" w:hAnsi="Arial"/>
        </w:rPr>
      </w:pPr>
      <w:proofErr w:type="gramStart"/>
      <w:r w:rsidRPr="008230B5">
        <w:rPr>
          <w:rFonts w:ascii="Arial" w:hAnsi="Arial"/>
          <w:b/>
          <w:i/>
        </w:rPr>
        <w:t>pash</w:t>
      </w:r>
      <w:proofErr w:type="gramEnd"/>
      <w:r w:rsidRPr="008230B5">
        <w:rPr>
          <w:rFonts w:ascii="Arial" w:hAnsi="Arial"/>
          <w:b/>
          <w:i/>
        </w:rPr>
        <w:t>-1::gfp</w:t>
      </w:r>
      <w:r>
        <w:rPr>
          <w:rFonts w:ascii="Arial" w:hAnsi="Arial"/>
          <w:b/>
        </w:rPr>
        <w:t xml:space="preserve"> rescue constructs. </w:t>
      </w:r>
      <w:proofErr w:type="gramStart"/>
      <w:r w:rsidRPr="008230B5">
        <w:rPr>
          <w:rFonts w:ascii="Arial" w:hAnsi="Arial"/>
          <w:i/>
        </w:rPr>
        <w:t>pash</w:t>
      </w:r>
      <w:proofErr w:type="gramEnd"/>
      <w:r w:rsidRPr="008230B5">
        <w:rPr>
          <w:rFonts w:ascii="Arial" w:hAnsi="Arial"/>
          <w:i/>
        </w:rPr>
        <w:t>-1</w:t>
      </w:r>
      <w:r>
        <w:rPr>
          <w:rFonts w:ascii="Arial" w:hAnsi="Arial"/>
        </w:rPr>
        <w:t>(</w:t>
      </w:r>
      <w:r w:rsidRPr="008230B5">
        <w:rPr>
          <w:rFonts w:ascii="Arial" w:hAnsi="Arial"/>
          <w:i/>
        </w:rPr>
        <w:t>mj100</w:t>
      </w:r>
      <w:r>
        <w:rPr>
          <w:rFonts w:ascii="Arial" w:hAnsi="Arial"/>
        </w:rPr>
        <w:t xml:space="preserve">) animals were co-injected with 5-20 ng/ul of a </w:t>
      </w:r>
      <w:r w:rsidRPr="00E65527">
        <w:rPr>
          <w:rFonts w:ascii="Arial" w:hAnsi="Arial"/>
          <w:i/>
        </w:rPr>
        <w:t>pash-1::gfp</w:t>
      </w:r>
      <w:r>
        <w:rPr>
          <w:rFonts w:ascii="Arial" w:hAnsi="Arial"/>
        </w:rPr>
        <w:t xml:space="preserve"> rescue construct, 5 ng/ul of </w:t>
      </w:r>
      <w:r w:rsidRPr="00E65527">
        <w:rPr>
          <w:rFonts w:ascii="Arial" w:hAnsi="Arial"/>
          <w:i/>
        </w:rPr>
        <w:t>myo-2::mcherry</w:t>
      </w:r>
      <w:r>
        <w:rPr>
          <w:rFonts w:ascii="Arial" w:hAnsi="Arial"/>
        </w:rPr>
        <w:t xml:space="preserve"> marker, and carrier DNA (Invitrogen 1 kb ladder) to a final DNA concentration of 100 ng/ul. Once stable transgenic lines had been isolated, expression of PASH-1-GFP was confirmed by fluorescence microscopy, and at least three lines showing robust expression in the expected tissue were kept for future analysis. In the case of </w:t>
      </w:r>
      <w:r w:rsidRPr="008230B5">
        <w:rPr>
          <w:rFonts w:ascii="Arial" w:hAnsi="Arial"/>
          <w:i/>
        </w:rPr>
        <w:t>ges-1</w:t>
      </w:r>
      <w:proofErr w:type="gramStart"/>
      <w:r w:rsidRPr="008230B5">
        <w:rPr>
          <w:rFonts w:ascii="Arial" w:hAnsi="Arial"/>
          <w:i/>
        </w:rPr>
        <w:t>::</w:t>
      </w:r>
      <w:proofErr w:type="gramEnd"/>
      <w:r w:rsidRPr="008230B5">
        <w:rPr>
          <w:rFonts w:ascii="Arial" w:hAnsi="Arial"/>
          <w:i/>
        </w:rPr>
        <w:t>pash-1::gfp</w:t>
      </w:r>
      <w:r>
        <w:rPr>
          <w:rFonts w:ascii="Arial" w:hAnsi="Arial"/>
        </w:rPr>
        <w:t xml:space="preserve">, all transgenic strains showed expression in the gut, as expected, but also in other tissues. A </w:t>
      </w:r>
      <w:proofErr w:type="spellStart"/>
      <w:r>
        <w:rPr>
          <w:rFonts w:ascii="Arial" w:hAnsi="Arial"/>
        </w:rPr>
        <w:t>mosSCI</w:t>
      </w:r>
      <w:proofErr w:type="spellEnd"/>
      <w:r>
        <w:rPr>
          <w:rFonts w:ascii="Arial" w:hAnsi="Arial"/>
        </w:rPr>
        <w:t xml:space="preserve"> integrated </w:t>
      </w:r>
      <w:r w:rsidRPr="008230B5">
        <w:rPr>
          <w:rFonts w:ascii="Arial" w:hAnsi="Arial"/>
          <w:i/>
        </w:rPr>
        <w:t>ges-1</w:t>
      </w:r>
      <w:proofErr w:type="gramStart"/>
      <w:r w:rsidRPr="008230B5">
        <w:rPr>
          <w:rFonts w:ascii="Arial" w:hAnsi="Arial"/>
          <w:i/>
        </w:rPr>
        <w:t>::</w:t>
      </w:r>
      <w:proofErr w:type="gramEnd"/>
      <w:r w:rsidRPr="008230B5">
        <w:rPr>
          <w:rFonts w:ascii="Arial" w:hAnsi="Arial"/>
          <w:i/>
        </w:rPr>
        <w:t>pash-1::gfp</w:t>
      </w:r>
      <w:r>
        <w:rPr>
          <w:rFonts w:ascii="Arial" w:hAnsi="Arial"/>
        </w:rPr>
        <w:t xml:space="preserve"> transgene, which shows expression only in gut cells, was therefore used for analysis.</w:t>
      </w:r>
    </w:p>
    <w:p w:rsidR="00895056" w:rsidRDefault="00895056">
      <w:pPr>
        <w:spacing w:line="360" w:lineRule="auto"/>
        <w:rPr>
          <w:rFonts w:ascii="Arial" w:hAnsi="Arial"/>
        </w:rPr>
      </w:pPr>
    </w:p>
    <w:p w:rsidR="00895056" w:rsidRDefault="004F0D5F">
      <w:pPr>
        <w:spacing w:line="360" w:lineRule="auto"/>
        <w:rPr>
          <w:rFonts w:ascii="Arial" w:hAnsi="Arial"/>
        </w:rPr>
      </w:pPr>
      <w:r>
        <w:rPr>
          <w:rFonts w:ascii="Arial" w:hAnsi="Arial"/>
          <w:b/>
        </w:rPr>
        <w:t xml:space="preserve">Locomotion analysis. </w:t>
      </w:r>
      <w:r>
        <w:rPr>
          <w:rFonts w:ascii="Arial" w:hAnsi="Arial"/>
        </w:rPr>
        <w:t>Locomotion analysis was performed using criteria described</w:t>
      </w:r>
      <w:r w:rsidR="00FB6E02">
        <w:rPr>
          <w:rFonts w:ascii="Arial" w:hAnsi="Arial"/>
        </w:rPr>
        <w:t xml:space="preserve"> previously</w:t>
      </w:r>
      <w:r>
        <w:rPr>
          <w:rFonts w:ascii="Arial" w:hAnsi="Arial"/>
        </w:rPr>
        <w:t xml:space="preserve"> </w:t>
      </w:r>
      <w:r w:rsidR="00B937EF">
        <w:rPr>
          <w:rFonts w:ascii="Arial" w:hAnsi="Arial"/>
        </w:rPr>
        <w:fldChar w:fldCharType="begin"/>
      </w:r>
      <w:r w:rsidR="00B746FC">
        <w:rPr>
          <w:rFonts w:ascii="Arial" w:hAnsi="Arial"/>
        </w:rPr>
        <w:instrText xml:space="preserve"> ADDIN PAPERS2_CITATIONS &lt;citation&gt;&lt;uuid&gt;DEFED4B2-16DA-4D33-A40D-CABD0A312065&lt;/uuid&gt;&lt;priority&gt;3&lt;/priority&gt;&lt;publications&gt;&lt;publication&gt;&lt;uuid&gt;3804FA04-6CA0-483F-8328-F50FCE135A57&lt;/uuid&gt;&lt;volume&gt;419&lt;/volume&gt;&lt;accepted_date&gt;99200209041200000000222000&lt;/accepted_date&gt;&lt;doi&gt;10.1038/nature01135&lt;/doi&gt;&lt;startpage&gt;808&lt;/startpage&gt;&lt;livfeID&gt;30194&lt;/livfeID&gt;&lt;publication_date&gt;99200210241200000000222000&lt;/publication_date&gt;&lt;url&gt;http://www.nature.com/nature/journal/v419/n6909/full/nature01135.html&lt;/url&gt;&lt;type&gt;400&lt;/type&gt;&lt;title&gt;Stochastic and genetic factors influence tissue-specific decline in ageing C. elegans&lt;/title&gt;&lt;location&gt;602,0,0,0&lt;/location&gt;&lt;submission_date&gt;99200204221200000000222000&lt;/submission_date&gt;&lt;number&gt;6909&lt;/number&gt;&lt;institution&gt;Department of Molecular Biology and Biochemistry, Rutgers, The State University of New Jersey, A232 Nelson Biological Laboratories, 604 Allison Road, Piscataway, New Jersey 08854, USA.&lt;/institution&gt;&lt;subtype&gt;400&lt;/subtype&gt;&lt;endpage&gt;814&lt;/endpage&gt;&lt;bundle&gt;&lt;publication&gt;&lt;publisher&gt;Macmillan Publishers Limited. All rights reserved&lt;/publisher&gt;&lt;title&gt;Nature&lt;/title&gt;&lt;livfeID&gt;152&lt;/livfeID&gt;&lt;type&gt;-100&lt;/type&gt;&lt;subtype&gt;-100&lt;/subtype&gt;&lt;uuid&gt;88018C38-CE95-4C75-81A5-74D25955F511&lt;/uuid&gt;&lt;/publication&gt;&lt;/bundle&gt;&lt;authors&gt;&lt;author&gt;&lt;firstName&gt;Laura&lt;/firstName&gt;&lt;middleNames&gt;A&lt;/middleNames&gt;&lt;lastName&gt;Herndon&lt;/lastName&gt;&lt;/author&gt;&lt;author&gt;&lt;firstName&gt;Peter&lt;/firstName&gt;&lt;middleNames&gt;J&lt;/middleNames&gt;&lt;lastName&gt;Schmeissner&lt;/lastName&gt;&lt;/author&gt;&lt;author&gt;&lt;firstName&gt;Justyna&lt;/firstName&gt;&lt;middleNames&gt;M&lt;/middleNames&gt;&lt;lastName&gt;Dudaronek&lt;/lastName&gt;&lt;/author&gt;&lt;author&gt;&lt;firstName&gt;Paula&lt;/firstName&gt;&lt;middleNames&gt;A&lt;/middleNames&gt;&lt;lastName&gt;Brown&lt;/lastName&gt;&lt;/author&gt;&lt;author&gt;&lt;firstName&gt;Kristin&lt;/firstName&gt;&lt;middleNames&gt;M&lt;/middleNames&gt;&lt;lastName&gt;Listner&lt;/lastName&gt;&lt;/author&gt;&lt;author&gt;&lt;firstName&gt;Yuko&lt;/firstName&gt;&lt;lastName&gt;Sakano&lt;/lastName&gt;&lt;/author&gt;&lt;author&gt;&lt;firstName&gt;Marie&lt;/firstName&gt;&lt;middleNames&gt;C&lt;/middleNames&gt;&lt;lastName&gt;Paupard&lt;/lastName&gt;&lt;/author&gt;&lt;author&gt;&lt;firstName&gt;David&lt;/firstName&gt;&lt;middleNames&gt;H&lt;/middleNames&gt;&lt;lastName&gt;Hall&lt;/lastName&gt;&lt;/author&gt;&lt;author&gt;&lt;firstName&gt;Monica&lt;/firstName&gt;&lt;lastName&gt;Driscoll&lt;/lastName&gt;&lt;/author&gt;&lt;/authors&gt;&lt;/publication&gt;&lt;/publications&gt;&lt;cites&gt;&lt;/cites&gt;&lt;/citation&gt;</w:instrText>
      </w:r>
      <w:r w:rsidR="00B937EF">
        <w:rPr>
          <w:rFonts w:ascii="Arial" w:hAnsi="Arial"/>
        </w:rPr>
        <w:fldChar w:fldCharType="separate"/>
      </w:r>
      <w:r w:rsidR="00B627FE">
        <w:rPr>
          <w:rFonts w:ascii="Arial" w:hAnsi="Arial" w:cs="Arial"/>
        </w:rPr>
        <w:t>(Herndon et al., 2002)</w:t>
      </w:r>
      <w:r w:rsidR="00B937EF">
        <w:rPr>
          <w:rFonts w:ascii="Arial" w:hAnsi="Arial"/>
        </w:rPr>
        <w:fldChar w:fldCharType="end"/>
      </w:r>
      <w:r>
        <w:rPr>
          <w:rFonts w:ascii="Arial" w:hAnsi="Arial"/>
        </w:rPr>
        <w:t>. Assays were initiated as described above for lifespan analysis, but checked daily for survival and to score locomotion.</w:t>
      </w:r>
    </w:p>
    <w:p w:rsidR="00895056" w:rsidRDefault="00895056">
      <w:pPr>
        <w:spacing w:line="360" w:lineRule="auto"/>
        <w:rPr>
          <w:rFonts w:ascii="Arial" w:hAnsi="Arial"/>
          <w:b/>
        </w:rPr>
      </w:pPr>
    </w:p>
    <w:p w:rsidR="00895056" w:rsidRDefault="004F0D5F">
      <w:pPr>
        <w:spacing w:line="360" w:lineRule="auto"/>
        <w:rPr>
          <w:rFonts w:ascii="Arial" w:hAnsi="Arial"/>
        </w:rPr>
      </w:pPr>
      <w:r>
        <w:rPr>
          <w:rFonts w:ascii="Arial" w:hAnsi="Arial"/>
          <w:b/>
        </w:rPr>
        <w:t xml:space="preserve">Swimming assay. </w:t>
      </w:r>
      <w:r>
        <w:rPr>
          <w:rFonts w:ascii="Arial" w:hAnsi="Arial"/>
        </w:rPr>
        <w:t>Wild type and control animals were raised to young adult (24 hours after late L4) stage at 15</w:t>
      </w:r>
      <w:r w:rsidRPr="00FB6E02">
        <w:rPr>
          <w:rFonts w:ascii="Arial" w:hAnsi="Arial"/>
          <w:vertAlign w:val="superscript"/>
        </w:rPr>
        <w:t>o</w:t>
      </w:r>
      <w:r>
        <w:rPr>
          <w:rFonts w:ascii="Arial" w:hAnsi="Arial"/>
        </w:rPr>
        <w:t xml:space="preserve">C. Using an eyelash, animals were transferred to a dish containing M9, and filmed for the following 2-3 minutes using a </w:t>
      </w:r>
      <w:proofErr w:type="spellStart"/>
      <w:r w:rsidR="0070502B">
        <w:rPr>
          <w:rFonts w:ascii="Arial" w:hAnsi="Arial"/>
        </w:rPr>
        <w:t>Leica</w:t>
      </w:r>
      <w:proofErr w:type="spellEnd"/>
      <w:r w:rsidR="0070502B">
        <w:rPr>
          <w:rFonts w:ascii="Arial" w:hAnsi="Arial"/>
        </w:rPr>
        <w:t xml:space="preserve"> M165-FC</w:t>
      </w:r>
      <w:r>
        <w:rPr>
          <w:rFonts w:ascii="Arial" w:hAnsi="Arial"/>
        </w:rPr>
        <w:t xml:space="preserve"> microscope and </w:t>
      </w:r>
      <w:r w:rsidR="0070502B">
        <w:rPr>
          <w:rFonts w:ascii="Arial" w:hAnsi="Arial"/>
        </w:rPr>
        <w:t>Q Imaging QICAM Fast-1394</w:t>
      </w:r>
      <w:r>
        <w:rPr>
          <w:rFonts w:ascii="Arial" w:hAnsi="Arial"/>
        </w:rPr>
        <w:t xml:space="preserve"> camera. The animals were then returned to fresh NGM plates, and placed at 25</w:t>
      </w:r>
      <w:r w:rsidR="00FB6E02" w:rsidRPr="00FB6E02">
        <w:rPr>
          <w:rFonts w:ascii="Arial" w:hAnsi="Arial"/>
          <w:vertAlign w:val="superscript"/>
        </w:rPr>
        <w:t>o</w:t>
      </w:r>
      <w:r>
        <w:rPr>
          <w:rFonts w:ascii="Arial" w:hAnsi="Arial"/>
        </w:rPr>
        <w:t xml:space="preserve">C, and the filming repeated after 24 hours. The number of thrashes performed over at least 1.5 minutes was counted for each filming of each animal. </w:t>
      </w:r>
      <w:r w:rsidR="00FB6E02">
        <w:rPr>
          <w:rFonts w:ascii="Arial" w:hAnsi="Arial"/>
        </w:rPr>
        <w:t xml:space="preserve">The swimming assay was </w:t>
      </w:r>
      <w:r w:rsidR="009A5946">
        <w:rPr>
          <w:rFonts w:ascii="Arial" w:hAnsi="Arial"/>
        </w:rPr>
        <w:t>performed</w:t>
      </w:r>
      <w:r w:rsidR="00FB6E02">
        <w:rPr>
          <w:rFonts w:ascii="Arial" w:hAnsi="Arial"/>
        </w:rPr>
        <w:t xml:space="preserve"> in a temperature-controlled room at</w:t>
      </w:r>
      <w:r>
        <w:rPr>
          <w:rFonts w:ascii="Arial" w:hAnsi="Arial"/>
        </w:rPr>
        <w:t xml:space="preserve"> 20</w:t>
      </w:r>
      <w:r w:rsidR="00FB6E02" w:rsidRPr="00FB6E02">
        <w:rPr>
          <w:rFonts w:ascii="Arial" w:hAnsi="Arial"/>
          <w:vertAlign w:val="superscript"/>
        </w:rPr>
        <w:t>o</w:t>
      </w:r>
      <w:r>
        <w:rPr>
          <w:rFonts w:ascii="Arial" w:hAnsi="Arial"/>
        </w:rPr>
        <w:t>C</w:t>
      </w:r>
      <w:r w:rsidR="00FB6E02">
        <w:rPr>
          <w:rFonts w:ascii="Arial" w:hAnsi="Arial"/>
        </w:rPr>
        <w:t>.</w:t>
      </w:r>
    </w:p>
    <w:p w:rsidR="00895056" w:rsidRDefault="00895056">
      <w:pPr>
        <w:spacing w:line="360" w:lineRule="auto"/>
        <w:rPr>
          <w:rFonts w:ascii="Arial" w:hAnsi="Arial"/>
        </w:rPr>
      </w:pPr>
    </w:p>
    <w:p w:rsidR="00895056" w:rsidRDefault="004F0D5F">
      <w:pPr>
        <w:spacing w:line="360" w:lineRule="auto"/>
        <w:rPr>
          <w:rFonts w:ascii="Arial" w:hAnsi="Arial"/>
        </w:rPr>
      </w:pPr>
      <w:proofErr w:type="gramStart"/>
      <w:r>
        <w:rPr>
          <w:rFonts w:ascii="Arial" w:hAnsi="Arial"/>
          <w:b/>
        </w:rPr>
        <w:t>Osmotic stress assay.</w:t>
      </w:r>
      <w:proofErr w:type="gramEnd"/>
      <w:r>
        <w:rPr>
          <w:rFonts w:ascii="Arial" w:hAnsi="Arial"/>
          <w:b/>
        </w:rPr>
        <w:t xml:space="preserve"> </w:t>
      </w:r>
      <w:r w:rsidR="00FB6E02">
        <w:rPr>
          <w:rFonts w:ascii="Arial" w:hAnsi="Arial"/>
        </w:rPr>
        <w:t>Animals were raised at 15</w:t>
      </w:r>
      <w:r w:rsidR="00FB6E02" w:rsidRPr="00FB2621">
        <w:rPr>
          <w:rFonts w:ascii="Arial" w:hAnsi="Arial"/>
        </w:rPr>
        <w:t>°</w:t>
      </w:r>
      <w:r>
        <w:rPr>
          <w:rFonts w:ascii="Arial" w:hAnsi="Arial"/>
        </w:rPr>
        <w:t xml:space="preserve">C, on modified NGM media containing reduced </w:t>
      </w:r>
      <w:proofErr w:type="spellStart"/>
      <w:r>
        <w:rPr>
          <w:rFonts w:ascii="Arial" w:hAnsi="Arial"/>
        </w:rPr>
        <w:t>NaCl</w:t>
      </w:r>
      <w:proofErr w:type="spellEnd"/>
      <w:r>
        <w:rPr>
          <w:rFonts w:ascii="Arial" w:hAnsi="Arial"/>
        </w:rPr>
        <w:t xml:space="preserve"> (20 </w:t>
      </w:r>
      <w:proofErr w:type="spellStart"/>
      <w:r>
        <w:rPr>
          <w:rFonts w:ascii="Arial" w:hAnsi="Arial"/>
        </w:rPr>
        <w:t>mM</w:t>
      </w:r>
      <w:proofErr w:type="spellEnd"/>
      <w:r>
        <w:rPr>
          <w:rFonts w:ascii="Arial" w:hAnsi="Arial"/>
        </w:rPr>
        <w:t xml:space="preserve">). </w:t>
      </w:r>
      <w:r w:rsidRPr="00FB2621">
        <w:rPr>
          <w:rFonts w:ascii="Arial" w:hAnsi="Arial"/>
        </w:rPr>
        <w:t xml:space="preserve">Late L4 stage animals were moved to new </w:t>
      </w:r>
      <w:r w:rsidR="00FB6E02">
        <w:rPr>
          <w:rFonts w:ascii="Arial" w:hAnsi="Arial"/>
        </w:rPr>
        <w:t>low-</w:t>
      </w:r>
      <w:proofErr w:type="spellStart"/>
      <w:r>
        <w:rPr>
          <w:rFonts w:ascii="Arial" w:hAnsi="Arial"/>
        </w:rPr>
        <w:t>NaCl</w:t>
      </w:r>
      <w:proofErr w:type="spellEnd"/>
      <w:r>
        <w:rPr>
          <w:rFonts w:ascii="Arial" w:hAnsi="Arial"/>
        </w:rPr>
        <w:t xml:space="preserve"> </w:t>
      </w:r>
      <w:r w:rsidRPr="00FB2621">
        <w:rPr>
          <w:rFonts w:ascii="Arial" w:hAnsi="Arial"/>
        </w:rPr>
        <w:t>plates and kept for 24 hours at 15°C. The animals, now young adults, were shifted to 25°C</w:t>
      </w:r>
      <w:r>
        <w:rPr>
          <w:rFonts w:ascii="Arial" w:hAnsi="Arial"/>
        </w:rPr>
        <w:t>. After 24 hours at 25</w:t>
      </w:r>
      <w:r w:rsidR="00FB6E02" w:rsidRPr="00FB2621">
        <w:rPr>
          <w:rFonts w:ascii="Arial" w:hAnsi="Arial"/>
        </w:rPr>
        <w:t>°</w:t>
      </w:r>
      <w:r>
        <w:rPr>
          <w:rFonts w:ascii="Arial" w:hAnsi="Arial"/>
        </w:rPr>
        <w:t xml:space="preserve">C, the animals were shifted to fresh plates prepared with increased </w:t>
      </w:r>
      <w:proofErr w:type="spellStart"/>
      <w:r>
        <w:rPr>
          <w:rFonts w:ascii="Arial" w:hAnsi="Arial"/>
        </w:rPr>
        <w:t>NaCl</w:t>
      </w:r>
      <w:proofErr w:type="spellEnd"/>
      <w:r>
        <w:rPr>
          <w:rFonts w:ascii="Arial" w:hAnsi="Arial"/>
        </w:rPr>
        <w:t xml:space="preserve"> (400 </w:t>
      </w:r>
      <w:proofErr w:type="spellStart"/>
      <w:r>
        <w:rPr>
          <w:rFonts w:ascii="Arial" w:hAnsi="Arial"/>
        </w:rPr>
        <w:t>mM</w:t>
      </w:r>
      <w:proofErr w:type="spellEnd"/>
      <w:r>
        <w:rPr>
          <w:rFonts w:ascii="Arial" w:hAnsi="Arial"/>
        </w:rPr>
        <w:t>), and kept at 25</w:t>
      </w:r>
      <w:r w:rsidR="00FB6E02" w:rsidRPr="00FB2621">
        <w:rPr>
          <w:rFonts w:ascii="Arial" w:hAnsi="Arial"/>
        </w:rPr>
        <w:t>°</w:t>
      </w:r>
      <w:r>
        <w:rPr>
          <w:rFonts w:ascii="Arial" w:hAnsi="Arial"/>
        </w:rPr>
        <w:t>C. Survival was checked 24 and 48 hours after shift to the high-</w:t>
      </w:r>
      <w:proofErr w:type="spellStart"/>
      <w:r>
        <w:rPr>
          <w:rFonts w:ascii="Arial" w:hAnsi="Arial"/>
        </w:rPr>
        <w:t>NaCl</w:t>
      </w:r>
      <w:proofErr w:type="spellEnd"/>
      <w:r>
        <w:rPr>
          <w:rFonts w:ascii="Arial" w:hAnsi="Arial"/>
        </w:rPr>
        <w:t xml:space="preserve"> plates.</w:t>
      </w:r>
    </w:p>
    <w:p w:rsidR="00895056" w:rsidRDefault="00895056">
      <w:pPr>
        <w:spacing w:line="360" w:lineRule="auto"/>
        <w:rPr>
          <w:rFonts w:ascii="Arial" w:hAnsi="Arial"/>
        </w:rPr>
      </w:pPr>
    </w:p>
    <w:p w:rsidR="00895056" w:rsidRDefault="00E978A6">
      <w:pPr>
        <w:spacing w:line="360" w:lineRule="auto"/>
        <w:rPr>
          <w:rFonts w:ascii="Arial" w:hAnsi="Arial"/>
          <w:b/>
        </w:rPr>
      </w:pPr>
      <w:r w:rsidRPr="00FB2621">
        <w:rPr>
          <w:rFonts w:ascii="Arial" w:hAnsi="Arial"/>
          <w:b/>
        </w:rPr>
        <w:t xml:space="preserve">Microscopy. </w:t>
      </w:r>
      <w:r w:rsidRPr="00FB2621">
        <w:rPr>
          <w:rFonts w:ascii="Arial" w:hAnsi="Arial" w:cs="Times-Roman"/>
          <w:lang w:bidi="en-US"/>
        </w:rPr>
        <w:t>Differential interference contrast (DIC) and fluorescence imaging was p</w:t>
      </w:r>
      <w:r w:rsidR="009A5946">
        <w:rPr>
          <w:rFonts w:ascii="Arial" w:hAnsi="Arial" w:cs="Times-Roman"/>
          <w:lang w:bidi="en-US"/>
        </w:rPr>
        <w:t>erformed using standard methods</w:t>
      </w:r>
      <w:r w:rsidRPr="00FB2621">
        <w:rPr>
          <w:rFonts w:ascii="Arial" w:hAnsi="Arial" w:cs="Times-Roman"/>
          <w:lang w:bidi="en-US"/>
        </w:rPr>
        <w:t xml:space="preserve"> using an </w:t>
      </w:r>
      <w:proofErr w:type="spellStart"/>
      <w:r w:rsidRPr="00FB2621">
        <w:rPr>
          <w:rFonts w:ascii="Arial" w:hAnsi="Arial" w:cs="Times-Roman"/>
          <w:lang w:bidi="en-US"/>
        </w:rPr>
        <w:t>AxioImager</w:t>
      </w:r>
      <w:proofErr w:type="spellEnd"/>
      <w:r w:rsidRPr="00FB2621">
        <w:rPr>
          <w:rFonts w:ascii="Arial" w:hAnsi="Arial" w:cs="Times-Roman"/>
          <w:lang w:bidi="en-US"/>
        </w:rPr>
        <w:t xml:space="preserve"> A1 upright microscope (Zeiss, Jena, Germany). Images were captured using an ORCA-ER digital camera (Hamamatsu, Hamamatsu, Japan) and processed using </w:t>
      </w:r>
      <w:proofErr w:type="spellStart"/>
      <w:r w:rsidRPr="00FB2621">
        <w:rPr>
          <w:rFonts w:ascii="Arial" w:hAnsi="Arial" w:cs="Times-Roman"/>
          <w:lang w:bidi="en-US"/>
        </w:rPr>
        <w:t>OpenLabs</w:t>
      </w:r>
      <w:proofErr w:type="spellEnd"/>
      <w:r w:rsidRPr="00FB2621">
        <w:rPr>
          <w:rFonts w:ascii="Arial" w:hAnsi="Arial" w:cs="Times-Roman"/>
          <w:lang w:bidi="en-US"/>
        </w:rPr>
        <w:t xml:space="preserve"> 4.0 software (</w:t>
      </w:r>
      <w:proofErr w:type="spellStart"/>
      <w:r w:rsidRPr="00FB2621">
        <w:rPr>
          <w:rFonts w:ascii="Arial" w:hAnsi="Arial" w:cs="Times-Roman"/>
          <w:lang w:bidi="en-US"/>
        </w:rPr>
        <w:t>Improvision</w:t>
      </w:r>
      <w:proofErr w:type="spellEnd"/>
      <w:r w:rsidRPr="00FB2621">
        <w:rPr>
          <w:rFonts w:ascii="Arial" w:hAnsi="Arial" w:cs="Times-Roman"/>
          <w:lang w:bidi="en-US"/>
        </w:rPr>
        <w:t xml:space="preserve">, Coventry, UK). For analysis of </w:t>
      </w:r>
      <w:r w:rsidRPr="00FB2621">
        <w:rPr>
          <w:rFonts w:ascii="Arial" w:hAnsi="Arial" w:cs="Times-Roman"/>
          <w:i/>
          <w:lang w:bidi="en-US"/>
        </w:rPr>
        <w:t>sod-3</w:t>
      </w:r>
      <w:proofErr w:type="gramStart"/>
      <w:r w:rsidRPr="00FB2621">
        <w:rPr>
          <w:rFonts w:ascii="Arial" w:hAnsi="Arial" w:cs="Times-Roman"/>
          <w:i/>
          <w:lang w:bidi="en-US"/>
        </w:rPr>
        <w:t>::</w:t>
      </w:r>
      <w:proofErr w:type="gramEnd"/>
      <w:r w:rsidRPr="00FB2621">
        <w:rPr>
          <w:rFonts w:ascii="Arial" w:hAnsi="Arial" w:cs="Times-Roman"/>
          <w:i/>
          <w:lang w:bidi="en-US"/>
        </w:rPr>
        <w:t>gfp</w:t>
      </w:r>
      <w:r w:rsidRPr="00FB2621">
        <w:rPr>
          <w:rFonts w:ascii="Arial" w:hAnsi="Arial" w:cs="Times-Roman"/>
          <w:lang w:bidi="en-US"/>
        </w:rPr>
        <w:t xml:space="preserve"> transgene expression, images used for direct comparison were obtained and processed under identical conditions. </w:t>
      </w:r>
    </w:p>
    <w:p w:rsidR="00895056" w:rsidRDefault="00895056">
      <w:pPr>
        <w:spacing w:line="360" w:lineRule="auto"/>
        <w:rPr>
          <w:rFonts w:ascii="Arial" w:hAnsi="Arial"/>
        </w:rPr>
      </w:pPr>
    </w:p>
    <w:p w:rsidR="00895056" w:rsidRPr="000415EA" w:rsidRDefault="00E978A6" w:rsidP="000415EA">
      <w:pPr>
        <w:spacing w:line="360" w:lineRule="auto"/>
        <w:rPr>
          <w:rFonts w:ascii="Arial" w:hAnsi="Arial"/>
        </w:rPr>
      </w:pPr>
      <w:r w:rsidRPr="00FB2621">
        <w:rPr>
          <w:rFonts w:ascii="Arial" w:hAnsi="Arial"/>
          <w:b/>
        </w:rPr>
        <w:t xml:space="preserve">Northern Blotting. </w:t>
      </w:r>
      <w:r w:rsidRPr="00FB2621">
        <w:rPr>
          <w:rFonts w:ascii="Arial" w:hAnsi="Arial"/>
        </w:rPr>
        <w:t xml:space="preserve">5-20 </w:t>
      </w:r>
      <w:r w:rsidRPr="00FB2621">
        <w:rPr>
          <w:rFonts w:ascii="Arial" w:hAnsi="Arial"/>
          <w:i/>
        </w:rPr>
        <w:sym w:font="Symbol" w:char="F06D"/>
      </w:r>
      <w:r w:rsidRPr="00FB2621">
        <w:rPr>
          <w:rFonts w:ascii="Arial" w:hAnsi="Arial"/>
        </w:rPr>
        <w:t>g total RNA was used for each sample. 1-ethyl-3</w:t>
      </w:r>
      <w:proofErr w:type="gramStart"/>
      <w:r w:rsidRPr="00FB2621">
        <w:rPr>
          <w:rFonts w:ascii="Arial" w:hAnsi="Arial"/>
        </w:rPr>
        <w:t>-[</w:t>
      </w:r>
      <w:proofErr w:type="gramEnd"/>
      <w:r w:rsidRPr="00FB2621">
        <w:rPr>
          <w:rFonts w:ascii="Arial" w:hAnsi="Arial"/>
        </w:rPr>
        <w:t>3-dimethylaminopropyl]</w:t>
      </w:r>
      <w:proofErr w:type="spellStart"/>
      <w:r w:rsidRPr="00FB2621">
        <w:rPr>
          <w:rFonts w:ascii="Arial" w:hAnsi="Arial"/>
        </w:rPr>
        <w:t>carbodimide</w:t>
      </w:r>
      <w:proofErr w:type="spellEnd"/>
      <w:r w:rsidRPr="00FB2621">
        <w:rPr>
          <w:rFonts w:ascii="Arial" w:hAnsi="Arial"/>
        </w:rPr>
        <w:t xml:space="preserve"> hydrochloride (EDC, </w:t>
      </w:r>
      <w:proofErr w:type="spellStart"/>
      <w:r w:rsidRPr="00FB2621">
        <w:rPr>
          <w:rFonts w:ascii="Arial" w:hAnsi="Arial"/>
        </w:rPr>
        <w:t>Perbio</w:t>
      </w:r>
      <w:proofErr w:type="spellEnd"/>
      <w:r w:rsidRPr="00FB2621">
        <w:rPr>
          <w:rFonts w:ascii="Arial" w:hAnsi="Arial"/>
        </w:rPr>
        <w:t xml:space="preserve"> Science, </w:t>
      </w:r>
      <w:proofErr w:type="spellStart"/>
      <w:r w:rsidRPr="00FB2621">
        <w:rPr>
          <w:rFonts w:ascii="Arial" w:hAnsi="Arial"/>
        </w:rPr>
        <w:t>Erembodegem</w:t>
      </w:r>
      <w:proofErr w:type="spellEnd"/>
      <w:r w:rsidRPr="00FB2621">
        <w:rPr>
          <w:rFonts w:ascii="Arial" w:hAnsi="Arial"/>
        </w:rPr>
        <w:t xml:space="preserve">, Belgium) </w:t>
      </w:r>
      <w:proofErr w:type="spellStart"/>
      <w:r w:rsidRPr="00FB2621">
        <w:rPr>
          <w:rFonts w:ascii="Arial" w:hAnsi="Arial"/>
        </w:rPr>
        <w:t>crosslinking</w:t>
      </w:r>
      <w:proofErr w:type="spellEnd"/>
      <w:r w:rsidRPr="00FB2621">
        <w:rPr>
          <w:rFonts w:ascii="Arial" w:hAnsi="Arial"/>
        </w:rPr>
        <w:t xml:space="preserve"> reactions</w:t>
      </w:r>
      <w:r>
        <w:rPr>
          <w:rFonts w:ascii="Arial" w:hAnsi="Arial"/>
        </w:rPr>
        <w:t xml:space="preserve"> were carried out for 2 h at 60</w:t>
      </w:r>
      <w:r w:rsidRPr="00FB2621">
        <w:rPr>
          <w:rFonts w:ascii="Arial" w:hAnsi="Arial" w:cs="Times-Roman"/>
          <w:lang w:bidi="en-US"/>
        </w:rPr>
        <w:t>°C</w:t>
      </w:r>
      <w:r w:rsidRPr="00FB2621">
        <w:rPr>
          <w:rFonts w:ascii="Arial" w:hAnsi="Arial"/>
        </w:rPr>
        <w:t>. Otherwise blots were UV-</w:t>
      </w:r>
      <w:proofErr w:type="spellStart"/>
      <w:r w:rsidRPr="00FB2621">
        <w:rPr>
          <w:rFonts w:ascii="Arial" w:hAnsi="Arial"/>
        </w:rPr>
        <w:t>crosslinked</w:t>
      </w:r>
      <w:proofErr w:type="spellEnd"/>
      <w:r w:rsidRPr="00FB2621">
        <w:rPr>
          <w:rFonts w:ascii="Arial" w:hAnsi="Arial"/>
        </w:rPr>
        <w:t xml:space="preserve">. Northern </w:t>
      </w:r>
      <w:proofErr w:type="spellStart"/>
      <w:r w:rsidRPr="00FB2621">
        <w:rPr>
          <w:rFonts w:ascii="Arial" w:hAnsi="Arial"/>
        </w:rPr>
        <w:t>hybridisations</w:t>
      </w:r>
      <w:proofErr w:type="spellEnd"/>
      <w:r w:rsidRPr="00FB2621">
        <w:rPr>
          <w:rFonts w:ascii="Arial" w:hAnsi="Arial"/>
        </w:rPr>
        <w:t xml:space="preserve"> were performed as follows; membranes were pre-</w:t>
      </w:r>
      <w:proofErr w:type="spellStart"/>
      <w:r w:rsidRPr="00FB2621">
        <w:rPr>
          <w:rFonts w:ascii="Arial" w:hAnsi="Arial"/>
        </w:rPr>
        <w:t>hybridised</w:t>
      </w:r>
      <w:proofErr w:type="spellEnd"/>
      <w:r w:rsidRPr="00FB2621">
        <w:rPr>
          <w:rFonts w:ascii="Arial" w:hAnsi="Arial"/>
        </w:rPr>
        <w:t xml:space="preserve"> at 5</w:t>
      </w:r>
      <w:r>
        <w:rPr>
          <w:rFonts w:ascii="Arial" w:hAnsi="Arial"/>
        </w:rPr>
        <w:t>0</w:t>
      </w:r>
      <w:r w:rsidRPr="00FB2621">
        <w:rPr>
          <w:rFonts w:ascii="Arial" w:hAnsi="Arial" w:cs="Times-Roman"/>
          <w:lang w:bidi="en-US"/>
        </w:rPr>
        <w:t>°C</w:t>
      </w:r>
      <w:r w:rsidRPr="00FB2621">
        <w:rPr>
          <w:rFonts w:ascii="Arial" w:hAnsi="Arial"/>
        </w:rPr>
        <w:t xml:space="preserve"> for at least 4 h in </w:t>
      </w:r>
      <w:proofErr w:type="spellStart"/>
      <w:r w:rsidRPr="00FB2621">
        <w:rPr>
          <w:rFonts w:ascii="Arial" w:hAnsi="Arial"/>
        </w:rPr>
        <w:t>hybridisation</w:t>
      </w:r>
      <w:proofErr w:type="spellEnd"/>
      <w:r w:rsidRPr="00FB2621">
        <w:rPr>
          <w:rFonts w:ascii="Arial" w:hAnsi="Arial"/>
        </w:rPr>
        <w:t xml:space="preserve"> buffer (0.36 M Na</w:t>
      </w:r>
      <w:r w:rsidRPr="00FB2621">
        <w:rPr>
          <w:rFonts w:ascii="Arial" w:hAnsi="Arial"/>
          <w:vertAlign w:val="subscript"/>
        </w:rPr>
        <w:t>2</w:t>
      </w:r>
      <w:r w:rsidRPr="00FB2621">
        <w:rPr>
          <w:rFonts w:ascii="Arial" w:hAnsi="Arial"/>
        </w:rPr>
        <w:t>HPO</w:t>
      </w:r>
      <w:r w:rsidRPr="00FB2621">
        <w:rPr>
          <w:rFonts w:ascii="Arial" w:hAnsi="Arial"/>
          <w:vertAlign w:val="subscript"/>
        </w:rPr>
        <w:t>4</w:t>
      </w:r>
      <w:r w:rsidRPr="00FB2621">
        <w:rPr>
          <w:rFonts w:ascii="Arial" w:hAnsi="Arial"/>
        </w:rPr>
        <w:t>, 0.14 M NaH</w:t>
      </w:r>
      <w:r w:rsidRPr="00FB2621">
        <w:rPr>
          <w:rFonts w:ascii="Arial" w:hAnsi="Arial"/>
          <w:vertAlign w:val="subscript"/>
        </w:rPr>
        <w:t>2</w:t>
      </w:r>
      <w:r w:rsidRPr="00FB2621">
        <w:rPr>
          <w:rFonts w:ascii="Arial" w:hAnsi="Arial"/>
        </w:rPr>
        <w:t>PO</w:t>
      </w:r>
      <w:r w:rsidRPr="00FB2621">
        <w:rPr>
          <w:rFonts w:ascii="Arial" w:hAnsi="Arial"/>
          <w:vertAlign w:val="subscript"/>
        </w:rPr>
        <w:t>4</w:t>
      </w:r>
      <w:r w:rsidRPr="00FB2621">
        <w:rPr>
          <w:rFonts w:ascii="Arial" w:hAnsi="Arial"/>
        </w:rPr>
        <w:t xml:space="preserve">, 7% (w/v) SDS and 1 mg of sheared, denatured salmon sperm DNA) and </w:t>
      </w:r>
      <w:proofErr w:type="spellStart"/>
      <w:r w:rsidRPr="00FB2621">
        <w:rPr>
          <w:rFonts w:ascii="Arial" w:hAnsi="Arial"/>
        </w:rPr>
        <w:t>hybridised</w:t>
      </w:r>
      <w:proofErr w:type="spellEnd"/>
      <w:r w:rsidRPr="00FB2621">
        <w:rPr>
          <w:rFonts w:ascii="Arial" w:hAnsi="Arial"/>
        </w:rPr>
        <w:t xml:space="preserve"> at 50</w:t>
      </w:r>
      <w:r w:rsidRPr="00FB2621">
        <w:rPr>
          <w:rFonts w:ascii="Arial" w:hAnsi="Arial" w:cs="Times-Roman"/>
          <w:lang w:bidi="en-US"/>
        </w:rPr>
        <w:t>°C</w:t>
      </w:r>
      <w:r w:rsidRPr="00FB2621">
        <w:rPr>
          <w:rFonts w:ascii="Arial" w:hAnsi="Arial"/>
        </w:rPr>
        <w:t xml:space="preserve"> overnight using 20 </w:t>
      </w:r>
      <w:proofErr w:type="spellStart"/>
      <w:r w:rsidRPr="00FB2621">
        <w:rPr>
          <w:rFonts w:ascii="Arial" w:hAnsi="Arial"/>
        </w:rPr>
        <w:t>pmole</w:t>
      </w:r>
      <w:proofErr w:type="spellEnd"/>
      <w:r w:rsidRPr="00FB2621">
        <w:rPr>
          <w:rFonts w:ascii="Arial" w:hAnsi="Arial"/>
        </w:rPr>
        <w:t xml:space="preserve"> of </w:t>
      </w:r>
      <w:r w:rsidRPr="00FB2621">
        <w:rPr>
          <w:rFonts w:ascii="Arial" w:hAnsi="Arial"/>
          <w:i/>
        </w:rPr>
        <w:sym w:font="Symbol" w:char="F067"/>
      </w:r>
      <w:r w:rsidRPr="00FB2621">
        <w:rPr>
          <w:rFonts w:ascii="Arial" w:hAnsi="Arial"/>
        </w:rPr>
        <w:t>-</w:t>
      </w:r>
      <w:r w:rsidRPr="00FB2621">
        <w:rPr>
          <w:rFonts w:ascii="Arial" w:hAnsi="Arial"/>
          <w:vertAlign w:val="superscript"/>
        </w:rPr>
        <w:t>32</w:t>
      </w:r>
      <w:r w:rsidRPr="00FB2621">
        <w:rPr>
          <w:rFonts w:ascii="Arial" w:hAnsi="Arial"/>
        </w:rPr>
        <w:t xml:space="preserve">P-ATP-radiolabelled DNA </w:t>
      </w:r>
      <w:proofErr w:type="spellStart"/>
      <w:r w:rsidRPr="00FB2621">
        <w:rPr>
          <w:rFonts w:ascii="Arial" w:hAnsi="Arial"/>
        </w:rPr>
        <w:t>oligonucleotide</w:t>
      </w:r>
      <w:proofErr w:type="spellEnd"/>
      <w:r w:rsidRPr="00FB2621">
        <w:rPr>
          <w:rFonts w:ascii="Arial" w:hAnsi="Arial"/>
        </w:rPr>
        <w:t xml:space="preserve"> probes (Table </w:t>
      </w:r>
      <w:r w:rsidR="00E1459E">
        <w:rPr>
          <w:rFonts w:ascii="Arial" w:hAnsi="Arial"/>
        </w:rPr>
        <w:t>S5</w:t>
      </w:r>
      <w:r w:rsidRPr="00FB2621">
        <w:rPr>
          <w:rFonts w:ascii="Arial" w:hAnsi="Arial"/>
        </w:rPr>
        <w:t xml:space="preserve">). After </w:t>
      </w:r>
      <w:proofErr w:type="spellStart"/>
      <w:r w:rsidRPr="00FB2621">
        <w:rPr>
          <w:rFonts w:ascii="Arial" w:hAnsi="Arial"/>
        </w:rPr>
        <w:t>hybridisation</w:t>
      </w:r>
      <w:proofErr w:type="spellEnd"/>
      <w:r w:rsidRPr="00FB2621">
        <w:rPr>
          <w:rFonts w:ascii="Arial" w:hAnsi="Arial"/>
        </w:rPr>
        <w:t>, membranes were washed three times with 0.5</w:t>
      </w:r>
      <w:r w:rsidR="00B627FE">
        <w:rPr>
          <w:rFonts w:ascii="Arial" w:hAnsi="Arial"/>
        </w:rPr>
        <w:t xml:space="preserve">x </w:t>
      </w:r>
      <w:r w:rsidRPr="00FB2621">
        <w:rPr>
          <w:rFonts w:ascii="Arial" w:hAnsi="Arial"/>
        </w:rPr>
        <w:t xml:space="preserve">SSC, 0.1 % </w:t>
      </w:r>
      <w:r w:rsidRPr="000415EA">
        <w:rPr>
          <w:rFonts w:ascii="Arial" w:hAnsi="Arial"/>
        </w:rPr>
        <w:t xml:space="preserve">SDS at 50 </w:t>
      </w:r>
      <w:r w:rsidRPr="000415EA">
        <w:rPr>
          <w:rFonts w:ascii="Arial" w:hAnsi="Arial" w:cs="Times-Roman"/>
          <w:lang w:bidi="en-US"/>
        </w:rPr>
        <w:t>°C</w:t>
      </w:r>
      <w:r w:rsidRPr="000415EA">
        <w:rPr>
          <w:rFonts w:ascii="Arial" w:hAnsi="Arial"/>
        </w:rPr>
        <w:t xml:space="preserve"> for 10 min and once with 0.1 </w:t>
      </w:r>
      <w:proofErr w:type="spellStart"/>
      <w:r w:rsidRPr="000415EA">
        <w:rPr>
          <w:rFonts w:ascii="Arial" w:hAnsi="Arial"/>
        </w:rPr>
        <w:t>xSSC</w:t>
      </w:r>
      <w:proofErr w:type="spellEnd"/>
      <w:r w:rsidRPr="000415EA">
        <w:rPr>
          <w:rFonts w:ascii="Arial" w:hAnsi="Arial"/>
        </w:rPr>
        <w:t xml:space="preserve">, 0.1 % SDS at 50 </w:t>
      </w:r>
      <w:r w:rsidRPr="000415EA">
        <w:rPr>
          <w:rFonts w:ascii="Arial" w:hAnsi="Arial" w:cs="Times-Roman"/>
          <w:lang w:bidi="en-US"/>
        </w:rPr>
        <w:t>°C</w:t>
      </w:r>
      <w:r w:rsidRPr="000415EA">
        <w:rPr>
          <w:rFonts w:ascii="Arial" w:hAnsi="Arial"/>
        </w:rPr>
        <w:t xml:space="preserve"> for 5min. Radioactivity was detected by </w:t>
      </w:r>
      <w:proofErr w:type="spellStart"/>
      <w:r w:rsidRPr="000415EA">
        <w:rPr>
          <w:rFonts w:ascii="Arial" w:hAnsi="Arial"/>
        </w:rPr>
        <w:t>phosphoimager</w:t>
      </w:r>
      <w:proofErr w:type="spellEnd"/>
      <w:r w:rsidRPr="000415EA">
        <w:rPr>
          <w:rFonts w:ascii="Arial" w:hAnsi="Arial"/>
        </w:rPr>
        <w:t xml:space="preserve"> (GE Healthcare, </w:t>
      </w:r>
      <w:proofErr w:type="spellStart"/>
      <w:r w:rsidRPr="000415EA">
        <w:rPr>
          <w:rFonts w:ascii="Arial" w:hAnsi="Arial"/>
        </w:rPr>
        <w:t>Amersham</w:t>
      </w:r>
      <w:proofErr w:type="spellEnd"/>
      <w:r w:rsidRPr="000415EA">
        <w:rPr>
          <w:rFonts w:ascii="Arial" w:hAnsi="Arial"/>
        </w:rPr>
        <w:t xml:space="preserve">, UK). </w:t>
      </w:r>
    </w:p>
    <w:p w:rsidR="00895056" w:rsidRPr="000415EA" w:rsidRDefault="00895056" w:rsidP="000415EA">
      <w:pPr>
        <w:spacing w:line="360" w:lineRule="auto"/>
        <w:rPr>
          <w:rFonts w:ascii="Arial" w:hAnsi="Arial"/>
        </w:rPr>
      </w:pPr>
    </w:p>
    <w:p w:rsidR="000415EA" w:rsidRDefault="00330834" w:rsidP="000415EA">
      <w:pPr>
        <w:spacing w:line="360" w:lineRule="auto"/>
        <w:rPr>
          <w:rFonts w:ascii="Arial" w:hAnsi="Arial" w:cs="Arial"/>
        </w:rPr>
      </w:pPr>
      <w:proofErr w:type="gramStart"/>
      <w:r w:rsidRPr="000415EA">
        <w:rPr>
          <w:rFonts w:ascii="Arial" w:hAnsi="Arial"/>
          <w:b/>
        </w:rPr>
        <w:t>miRNA</w:t>
      </w:r>
      <w:proofErr w:type="gramEnd"/>
      <w:r w:rsidRPr="000415EA">
        <w:rPr>
          <w:rFonts w:ascii="Arial" w:hAnsi="Arial"/>
          <w:b/>
        </w:rPr>
        <w:t xml:space="preserve"> microarray analysis.</w:t>
      </w:r>
      <w:r w:rsidR="00F156BF">
        <w:rPr>
          <w:rFonts w:ascii="Arial" w:hAnsi="Arial"/>
          <w:b/>
        </w:rPr>
        <w:t xml:space="preserve"> </w:t>
      </w:r>
      <w:proofErr w:type="spellStart"/>
      <w:r w:rsidR="00F156BF">
        <w:rPr>
          <w:rFonts w:ascii="Arial" w:hAnsi="Arial"/>
        </w:rPr>
        <w:t>Synchronised</w:t>
      </w:r>
      <w:proofErr w:type="spellEnd"/>
      <w:r w:rsidR="00F156BF">
        <w:rPr>
          <w:rFonts w:ascii="Arial" w:hAnsi="Arial"/>
        </w:rPr>
        <w:t xml:space="preserve"> cultures of </w:t>
      </w:r>
      <w:r w:rsidR="00F156BF">
        <w:rPr>
          <w:rFonts w:ascii="Arial" w:hAnsi="Arial"/>
          <w:i/>
        </w:rPr>
        <w:t>pash-</w:t>
      </w:r>
      <w:proofErr w:type="gramStart"/>
      <w:r w:rsidR="00F156BF">
        <w:rPr>
          <w:rFonts w:ascii="Arial" w:hAnsi="Arial"/>
          <w:i/>
        </w:rPr>
        <w:t>1(</w:t>
      </w:r>
      <w:proofErr w:type="gramEnd"/>
      <w:r w:rsidR="00F156BF">
        <w:rPr>
          <w:rFonts w:ascii="Arial" w:hAnsi="Arial"/>
          <w:i/>
        </w:rPr>
        <w:t>mj100)</w:t>
      </w:r>
      <w:r w:rsidR="00F156BF">
        <w:rPr>
          <w:rFonts w:ascii="Arial" w:hAnsi="Arial"/>
        </w:rPr>
        <w:t xml:space="preserve"> animals were grown to the late L4 stage at 15</w:t>
      </w:r>
      <w:r w:rsidR="00F156BF">
        <w:rPr>
          <w:rFonts w:ascii="Arial" w:hAnsi="Arial" w:cs="Arial"/>
        </w:rPr>
        <w:t>°</w:t>
      </w:r>
      <w:r w:rsidR="00F156BF">
        <w:rPr>
          <w:rFonts w:ascii="Arial" w:hAnsi="Arial"/>
        </w:rPr>
        <w:t>C. At this time a fraction of the animals in each sample were harvested, and the remainder either placed at 25</w:t>
      </w:r>
      <w:r w:rsidR="00F156BF">
        <w:rPr>
          <w:rFonts w:ascii="Arial" w:hAnsi="Arial" w:cs="Arial"/>
        </w:rPr>
        <w:t>°</w:t>
      </w:r>
      <w:r w:rsidR="00F156BF">
        <w:rPr>
          <w:rFonts w:ascii="Arial" w:hAnsi="Arial"/>
        </w:rPr>
        <w:t>C or 15</w:t>
      </w:r>
      <w:r w:rsidR="00F156BF">
        <w:rPr>
          <w:rFonts w:ascii="Arial" w:hAnsi="Arial" w:cs="Arial"/>
        </w:rPr>
        <w:t>°</w:t>
      </w:r>
      <w:r w:rsidR="00F156BF">
        <w:rPr>
          <w:rFonts w:ascii="Arial" w:hAnsi="Arial"/>
        </w:rPr>
        <w:t xml:space="preserve">C, to be harvested at 2, 6, 11, 24 and 34 hours subsequently. This experiment was repeated three times for each </w:t>
      </w:r>
      <w:r w:rsidR="000415EA">
        <w:rPr>
          <w:rFonts w:ascii="Arial" w:hAnsi="Arial"/>
        </w:rPr>
        <w:t xml:space="preserve">condition. </w:t>
      </w:r>
      <w:r w:rsidR="00F156BF" w:rsidRPr="00F156BF">
        <w:rPr>
          <w:rFonts w:ascii="Arial" w:hAnsi="Arial" w:cs="Arial"/>
        </w:rPr>
        <w:t xml:space="preserve">The quality of the total RNA was verified by an Agilent 2100 </w:t>
      </w:r>
      <w:proofErr w:type="spellStart"/>
      <w:r w:rsidR="00F156BF" w:rsidRPr="00F156BF">
        <w:rPr>
          <w:rFonts w:ascii="Arial" w:hAnsi="Arial" w:cs="Arial"/>
        </w:rPr>
        <w:t>Bioanalyzer</w:t>
      </w:r>
      <w:proofErr w:type="spellEnd"/>
      <w:r w:rsidR="00F156BF" w:rsidRPr="00F156BF">
        <w:rPr>
          <w:rFonts w:ascii="Arial" w:hAnsi="Arial" w:cs="Arial"/>
        </w:rPr>
        <w:t xml:space="preserve"> profile. 1000 </w:t>
      </w:r>
      <w:proofErr w:type="spellStart"/>
      <w:r w:rsidR="00F156BF" w:rsidRPr="00F156BF">
        <w:rPr>
          <w:rFonts w:ascii="Arial" w:hAnsi="Arial" w:cs="Arial"/>
        </w:rPr>
        <w:t>ng</w:t>
      </w:r>
      <w:proofErr w:type="spellEnd"/>
      <w:r w:rsidR="00F156BF" w:rsidRPr="00F156BF">
        <w:rPr>
          <w:rFonts w:ascii="Arial" w:hAnsi="Arial" w:cs="Arial"/>
        </w:rPr>
        <w:t xml:space="preserve"> total RNA from sample and reference was </w:t>
      </w:r>
      <w:proofErr w:type="spellStart"/>
      <w:r w:rsidR="00F156BF" w:rsidRPr="00F156BF">
        <w:rPr>
          <w:rFonts w:ascii="Arial" w:hAnsi="Arial" w:cs="Arial"/>
        </w:rPr>
        <w:t>labelled</w:t>
      </w:r>
      <w:proofErr w:type="spellEnd"/>
      <w:r w:rsidR="00F156BF" w:rsidRPr="00F156BF">
        <w:rPr>
          <w:rFonts w:ascii="Arial" w:hAnsi="Arial" w:cs="Arial"/>
        </w:rPr>
        <w:t xml:space="preserve"> with Hy3™ and Hy5™ fluorescent label, respectively, using the </w:t>
      </w:r>
      <w:proofErr w:type="spellStart"/>
      <w:r w:rsidR="00F156BF" w:rsidRPr="00F156BF">
        <w:rPr>
          <w:rFonts w:ascii="Arial" w:hAnsi="Arial" w:cs="Arial"/>
        </w:rPr>
        <w:t>miRCURY</w:t>
      </w:r>
      <w:proofErr w:type="spellEnd"/>
      <w:r w:rsidR="00F156BF" w:rsidRPr="00F156BF">
        <w:rPr>
          <w:rFonts w:ascii="Arial" w:hAnsi="Arial" w:cs="Arial"/>
        </w:rPr>
        <w:t xml:space="preserve">™ LNA Array power </w:t>
      </w:r>
      <w:proofErr w:type="spellStart"/>
      <w:r w:rsidR="00F156BF" w:rsidRPr="00F156BF">
        <w:rPr>
          <w:rFonts w:ascii="Arial" w:hAnsi="Arial" w:cs="Arial"/>
        </w:rPr>
        <w:t>labelling</w:t>
      </w:r>
      <w:proofErr w:type="spellEnd"/>
      <w:r w:rsidR="00F156BF" w:rsidRPr="00F156BF">
        <w:rPr>
          <w:rFonts w:ascii="Arial" w:hAnsi="Arial" w:cs="Arial"/>
        </w:rPr>
        <w:t xml:space="preserve"> kit (</w:t>
      </w:r>
      <w:proofErr w:type="spellStart"/>
      <w:r w:rsidR="00F156BF" w:rsidRPr="00F156BF">
        <w:rPr>
          <w:rFonts w:ascii="Arial" w:hAnsi="Arial" w:cs="Arial"/>
        </w:rPr>
        <w:t>Exiqon</w:t>
      </w:r>
      <w:proofErr w:type="spellEnd"/>
      <w:r w:rsidR="00F156BF" w:rsidRPr="00F156BF">
        <w:rPr>
          <w:rFonts w:ascii="Arial" w:hAnsi="Arial" w:cs="Arial"/>
        </w:rPr>
        <w:t xml:space="preserve">, Denmark) following the procedure described by the manufacturer. The Hy3™-labeled samples and a Hy5™-labeled reference RNA sample were mixed pair-wise and hybridized to the </w:t>
      </w:r>
      <w:proofErr w:type="spellStart"/>
      <w:r w:rsidR="00F156BF" w:rsidRPr="00F156BF">
        <w:rPr>
          <w:rFonts w:ascii="Arial" w:hAnsi="Arial" w:cs="Arial"/>
        </w:rPr>
        <w:t>miRCURY</w:t>
      </w:r>
      <w:proofErr w:type="spellEnd"/>
      <w:r w:rsidR="00F156BF" w:rsidRPr="00F156BF">
        <w:rPr>
          <w:rFonts w:ascii="Arial" w:hAnsi="Arial" w:cs="Arial"/>
        </w:rPr>
        <w:t xml:space="preserve">™ LNA </w:t>
      </w:r>
      <w:r w:rsidR="00F156BF" w:rsidRPr="00F156BF">
        <w:rPr>
          <w:rFonts w:ascii="Arial" w:hAnsi="Arial" w:cs="Arial"/>
          <w:i/>
        </w:rPr>
        <w:t>Array version Other species v.11</w:t>
      </w:r>
      <w:r w:rsidR="00F156BF" w:rsidRPr="00F156BF">
        <w:rPr>
          <w:rFonts w:ascii="Arial" w:hAnsi="Arial" w:cs="Arial"/>
        </w:rPr>
        <w:t xml:space="preserve"> (</w:t>
      </w:r>
      <w:proofErr w:type="spellStart"/>
      <w:r w:rsidR="00F156BF" w:rsidRPr="00F156BF">
        <w:rPr>
          <w:rFonts w:ascii="Arial" w:hAnsi="Arial" w:cs="Arial"/>
        </w:rPr>
        <w:t>Exiqon</w:t>
      </w:r>
      <w:proofErr w:type="spellEnd"/>
      <w:r w:rsidR="00F156BF" w:rsidRPr="00F156BF">
        <w:rPr>
          <w:rFonts w:ascii="Arial" w:hAnsi="Arial" w:cs="Arial"/>
        </w:rPr>
        <w:t xml:space="preserve">, Denmark), which contains capture probes targeting miRNAs for various species registered in the </w:t>
      </w:r>
      <w:proofErr w:type="spellStart"/>
      <w:r w:rsidR="00F156BF" w:rsidRPr="00F156BF">
        <w:rPr>
          <w:rFonts w:ascii="Arial" w:hAnsi="Arial" w:cs="Arial"/>
        </w:rPr>
        <w:t>miRBASE</w:t>
      </w:r>
      <w:proofErr w:type="spellEnd"/>
      <w:r w:rsidR="00F156BF" w:rsidRPr="00F156BF">
        <w:rPr>
          <w:rFonts w:ascii="Arial" w:hAnsi="Arial" w:cs="Arial"/>
        </w:rPr>
        <w:t xml:space="preserve"> version 16.0 at the Sanger Institute. The hybridization was performed according to the </w:t>
      </w:r>
      <w:proofErr w:type="spellStart"/>
      <w:r w:rsidR="00F156BF" w:rsidRPr="00F156BF">
        <w:rPr>
          <w:rFonts w:ascii="Arial" w:hAnsi="Arial" w:cs="Arial"/>
        </w:rPr>
        <w:t>miRCURY</w:t>
      </w:r>
      <w:proofErr w:type="spellEnd"/>
      <w:r w:rsidR="00F156BF" w:rsidRPr="00F156BF">
        <w:rPr>
          <w:rFonts w:ascii="Arial" w:hAnsi="Arial" w:cs="Arial"/>
        </w:rPr>
        <w:t xml:space="preserve">™ LNA array manual using a </w:t>
      </w:r>
      <w:proofErr w:type="spellStart"/>
      <w:r w:rsidR="00F156BF" w:rsidRPr="00F156BF">
        <w:rPr>
          <w:rFonts w:ascii="Arial" w:hAnsi="Arial" w:cs="Arial"/>
        </w:rPr>
        <w:t>Tecan</w:t>
      </w:r>
      <w:proofErr w:type="spellEnd"/>
      <w:r w:rsidR="00F156BF" w:rsidRPr="00F156BF">
        <w:rPr>
          <w:rFonts w:ascii="Arial" w:hAnsi="Arial" w:cs="Arial"/>
        </w:rPr>
        <w:t xml:space="preserve"> HS4800 hybridization station (</w:t>
      </w:r>
      <w:proofErr w:type="spellStart"/>
      <w:r w:rsidR="00F156BF" w:rsidRPr="00F156BF">
        <w:rPr>
          <w:rFonts w:ascii="Arial" w:hAnsi="Arial" w:cs="Arial"/>
        </w:rPr>
        <w:t>Tecan</w:t>
      </w:r>
      <w:proofErr w:type="spellEnd"/>
      <w:r w:rsidR="00F156BF" w:rsidRPr="00F156BF">
        <w:rPr>
          <w:rFonts w:ascii="Arial" w:hAnsi="Arial" w:cs="Arial"/>
        </w:rPr>
        <w:t xml:space="preserve">, Austria). After hybridization the microarray slides were scanned and stored in an ozone free environment (ozone level below 2.0 ppb) in order to prevent potential bleaching of the fluorescent dyes. The </w:t>
      </w:r>
      <w:proofErr w:type="spellStart"/>
      <w:r w:rsidR="00F156BF" w:rsidRPr="00F156BF">
        <w:rPr>
          <w:rFonts w:ascii="Arial" w:hAnsi="Arial" w:cs="Arial"/>
        </w:rPr>
        <w:t>miRCURY</w:t>
      </w:r>
      <w:proofErr w:type="spellEnd"/>
      <w:r w:rsidR="00F156BF" w:rsidRPr="00F156BF">
        <w:rPr>
          <w:rFonts w:ascii="Arial" w:hAnsi="Arial" w:cs="Arial"/>
        </w:rPr>
        <w:t xml:space="preserve">™ LNA array microarray slides were scanned using the Agilent G2565BA Microarray Scanner System (Agilent Technologies, Inc., USA) and the image analysis was carried out using the </w:t>
      </w:r>
      <w:proofErr w:type="spellStart"/>
      <w:r w:rsidR="00F156BF" w:rsidRPr="00F156BF">
        <w:rPr>
          <w:rFonts w:ascii="Arial" w:hAnsi="Arial" w:cs="Arial"/>
        </w:rPr>
        <w:t>ImaGene</w:t>
      </w:r>
      <w:proofErr w:type="spellEnd"/>
      <w:r w:rsidR="00F156BF" w:rsidRPr="00F156BF">
        <w:rPr>
          <w:rFonts w:ascii="Arial" w:hAnsi="Arial" w:cs="Arial"/>
        </w:rPr>
        <w:t xml:space="preserve"> 9.0 software (</w:t>
      </w:r>
      <w:proofErr w:type="spellStart"/>
      <w:r w:rsidR="00F156BF" w:rsidRPr="00F156BF">
        <w:rPr>
          <w:rFonts w:ascii="Arial" w:hAnsi="Arial" w:cs="Arial"/>
        </w:rPr>
        <w:t>BioDiscovery</w:t>
      </w:r>
      <w:proofErr w:type="spellEnd"/>
      <w:r w:rsidR="00F156BF" w:rsidRPr="00F156BF">
        <w:rPr>
          <w:rFonts w:ascii="Arial" w:hAnsi="Arial" w:cs="Arial"/>
        </w:rPr>
        <w:t>, Inc., USA). The quantified signals were background corrected (</w:t>
      </w:r>
      <w:proofErr w:type="spellStart"/>
      <w:r w:rsidR="00F156BF" w:rsidRPr="00F156BF">
        <w:rPr>
          <w:rFonts w:ascii="Arial" w:hAnsi="Arial" w:cs="Arial"/>
        </w:rPr>
        <w:t>Normexp</w:t>
      </w:r>
      <w:proofErr w:type="spellEnd"/>
      <w:r w:rsidR="00F156BF" w:rsidRPr="00F156BF">
        <w:rPr>
          <w:rFonts w:ascii="Arial" w:hAnsi="Arial" w:cs="Arial"/>
        </w:rPr>
        <w:t xml:space="preserve"> with offset value</w:t>
      </w:r>
      <w:r w:rsidR="000415EA">
        <w:rPr>
          <w:rFonts w:ascii="Arial" w:hAnsi="Arial" w:cs="Arial"/>
        </w:rPr>
        <w:t xml:space="preserve"> 10) </w:t>
      </w:r>
      <w:r w:rsidR="00B937EF">
        <w:rPr>
          <w:rFonts w:ascii="Arial" w:hAnsi="Arial" w:cs="Arial"/>
        </w:rPr>
        <w:fldChar w:fldCharType="begin"/>
      </w:r>
      <w:r w:rsidR="00B746FC">
        <w:rPr>
          <w:rFonts w:ascii="Arial" w:hAnsi="Arial" w:cs="Arial"/>
        </w:rPr>
        <w:instrText xml:space="preserve"> ADDIN PAPERS2_CITATIONS &lt;citation&gt;&lt;uuid&gt;ED18894B-75D2-4D0E-B128-895BC070498E&lt;/uuid&gt;&lt;priority&gt;4&lt;/priority&gt;&lt;publications&gt;&lt;publication&gt;&lt;uuid&gt;AE613643-A80E-4ADD-A6CE-F11E7A377C86&lt;/uuid&gt;&lt;volume&gt;23&lt;/volume&gt;&lt;doi&gt;10.1093/bioinformatics/btm412&lt;/doi&gt;&lt;startpage&gt;2700&lt;/startpage&gt;&lt;publication_date&gt;99200710151200000000222000&lt;/publication_date&gt;&lt;url&gt;http://eutils.ncbi.nlm.nih.gov/entrez/eutils/elink.fcgi?dbfrom=pubmed&amp;amp;id=17720982&amp;amp;retmode=ref&amp;amp;cmd=prlinks&lt;/url&gt;&lt;type&gt;400&lt;/type&gt;&lt;title&gt;A comparison of background correction methods for two-colour microarrays.&lt;/title&gt;&lt;location&gt;200,6,52.1730630,0.1417920&lt;/location&gt;&lt;institution&gt;Department of Oncology, University of Cambridge, CRUK Cambridge Research Institute, Li Ka Shing Centre, Robinson Way, Cambridge CB2 0RE, UK.&lt;/institution&gt;&lt;number&gt;20&lt;/number&gt;&lt;subtype&gt;400&lt;/subtype&gt;&lt;endpage&gt;2707&lt;/endpage&gt;&lt;bundle&gt;&lt;publication&gt;&lt;title&gt;Bioinformatics (Oxford, England)&lt;/title&gt;&lt;type&gt;-100&lt;/type&gt;&lt;subtype&gt;-100&lt;/subtype&gt;&lt;uuid&gt;A3D32083-BF5B-49DE-8050-5E6E3793C1B3&lt;/uuid&gt;&lt;/publication&gt;&lt;/bundle&gt;&lt;authors&gt;&lt;author&gt;&lt;firstName&gt;Matthew&lt;/firstName&gt;&lt;middleNames&gt;E&lt;/middleNames&gt;&lt;lastName&gt;Ritchie&lt;/lastName&gt;&lt;/author&gt;&lt;author&gt;&lt;firstName&gt;Jeremy&lt;/firstName&gt;&lt;lastName&gt;Silver&lt;/lastName&gt;&lt;/author&gt;&lt;author&gt;&lt;firstName&gt;Alicia&lt;/firstName&gt;&lt;lastName&gt;Oshlack&lt;/lastName&gt;&lt;/author&gt;&lt;author&gt;&lt;firstName&gt;Melissa&lt;/firstName&gt;&lt;lastName&gt;Holmes&lt;/lastName&gt;&lt;/author&gt;&lt;author&gt;&lt;firstName&gt;Dileepa&lt;/firstName&gt;&lt;lastName&gt;Diyagama&lt;/lastName&gt;&lt;/author&gt;&lt;author&gt;&lt;firstName&gt;Andrew&lt;/firstName&gt;&lt;lastName&gt;Holloway&lt;/lastName&gt;&lt;/author&gt;&lt;author&gt;&lt;firstName&gt;Gordon&lt;/firstName&gt;&lt;middleNames&gt;K&lt;/middleNames&gt;&lt;lastName&gt;Smyth&lt;/lastName&gt;&lt;/author&gt;&lt;/authors&gt;&lt;/publication&gt;&lt;/publications&gt;&lt;cites&gt;&lt;/cites&gt;&lt;/citation&gt;</w:instrText>
      </w:r>
      <w:r w:rsidR="00B937EF">
        <w:rPr>
          <w:rFonts w:ascii="Arial" w:hAnsi="Arial" w:cs="Arial"/>
        </w:rPr>
        <w:fldChar w:fldCharType="separate"/>
      </w:r>
      <w:r w:rsidR="008A0357">
        <w:rPr>
          <w:rFonts w:ascii="Arial" w:hAnsi="Arial" w:cs="Arial"/>
        </w:rPr>
        <w:t>(Ritchie et al., 2007)</w:t>
      </w:r>
      <w:r w:rsidR="00B937EF">
        <w:rPr>
          <w:rFonts w:ascii="Arial" w:hAnsi="Arial" w:cs="Arial"/>
        </w:rPr>
        <w:fldChar w:fldCharType="end"/>
      </w:r>
      <w:r w:rsidR="00F156BF" w:rsidRPr="00F156BF">
        <w:rPr>
          <w:rFonts w:ascii="Arial" w:hAnsi="Arial" w:cs="Arial"/>
        </w:rPr>
        <w:t xml:space="preserve"> and normalized using the global </w:t>
      </w:r>
      <w:proofErr w:type="spellStart"/>
      <w:r w:rsidR="00F156BF" w:rsidRPr="00F156BF">
        <w:rPr>
          <w:rFonts w:ascii="Arial" w:hAnsi="Arial" w:cs="Arial"/>
        </w:rPr>
        <w:t>Lowess</w:t>
      </w:r>
      <w:proofErr w:type="spellEnd"/>
      <w:r w:rsidR="00F156BF" w:rsidRPr="00F156BF">
        <w:rPr>
          <w:rFonts w:ascii="Arial" w:hAnsi="Arial" w:cs="Arial"/>
        </w:rPr>
        <w:t xml:space="preserve"> (</w:t>
      </w:r>
      <w:proofErr w:type="spellStart"/>
      <w:r w:rsidR="00F156BF" w:rsidRPr="00F156BF">
        <w:rPr>
          <w:rFonts w:ascii="Arial" w:hAnsi="Arial" w:cs="Arial"/>
        </w:rPr>
        <w:t>LOcally</w:t>
      </w:r>
      <w:proofErr w:type="spellEnd"/>
      <w:r w:rsidR="00F156BF" w:rsidRPr="00F156BF">
        <w:rPr>
          <w:rFonts w:ascii="Arial" w:hAnsi="Arial" w:cs="Arial"/>
        </w:rPr>
        <w:t xml:space="preserve"> </w:t>
      </w:r>
      <w:proofErr w:type="spellStart"/>
      <w:r w:rsidR="00F156BF" w:rsidRPr="00F156BF">
        <w:rPr>
          <w:rFonts w:ascii="Arial" w:hAnsi="Arial" w:cs="Arial"/>
        </w:rPr>
        <w:t>WEighted</w:t>
      </w:r>
      <w:proofErr w:type="spellEnd"/>
      <w:r w:rsidR="00F156BF" w:rsidRPr="00F156BF">
        <w:rPr>
          <w:rFonts w:ascii="Arial" w:hAnsi="Arial" w:cs="Arial"/>
        </w:rPr>
        <w:t xml:space="preserve"> </w:t>
      </w:r>
      <w:proofErr w:type="spellStart"/>
      <w:r w:rsidR="00F156BF" w:rsidRPr="00F156BF">
        <w:rPr>
          <w:rFonts w:ascii="Arial" w:hAnsi="Arial" w:cs="Arial"/>
        </w:rPr>
        <w:t>Scatterplot</w:t>
      </w:r>
      <w:proofErr w:type="spellEnd"/>
      <w:r w:rsidR="00F156BF" w:rsidRPr="00F156BF">
        <w:rPr>
          <w:rFonts w:ascii="Arial" w:hAnsi="Arial" w:cs="Arial"/>
        </w:rPr>
        <w:t xml:space="preserve"> Smoothing) regression algorithm. A summary of all microarray data can be found in Supplemental Data File 1.</w:t>
      </w:r>
    </w:p>
    <w:p w:rsidR="000415EA" w:rsidRDefault="000415EA" w:rsidP="000415EA">
      <w:pPr>
        <w:spacing w:line="360" w:lineRule="auto"/>
        <w:rPr>
          <w:rFonts w:ascii="Arial" w:hAnsi="Arial" w:cs="Arial"/>
        </w:rPr>
      </w:pPr>
    </w:p>
    <w:p w:rsidR="000415EA" w:rsidRPr="00B57111" w:rsidRDefault="00545F0A" w:rsidP="000415EA">
      <w:pPr>
        <w:spacing w:line="360" w:lineRule="auto"/>
        <w:rPr>
          <w:rFonts w:ascii="Arial" w:hAnsi="Arial" w:cs="Arial"/>
        </w:rPr>
      </w:pPr>
      <w:proofErr w:type="gramStart"/>
      <w:r>
        <w:rPr>
          <w:rFonts w:ascii="Arial" w:hAnsi="Arial" w:cs="Arial"/>
          <w:b/>
        </w:rPr>
        <w:t>Calculation of miRNA half-</w:t>
      </w:r>
      <w:r w:rsidR="000415EA">
        <w:rPr>
          <w:rFonts w:ascii="Arial" w:hAnsi="Arial" w:cs="Arial"/>
          <w:b/>
        </w:rPr>
        <w:t>life.</w:t>
      </w:r>
      <w:proofErr w:type="gramEnd"/>
      <w:r w:rsidR="000415EA">
        <w:rPr>
          <w:rFonts w:ascii="Arial" w:hAnsi="Arial" w:cs="Arial"/>
          <w:b/>
        </w:rPr>
        <w:t xml:space="preserve"> </w:t>
      </w:r>
      <w:r w:rsidR="00B57111">
        <w:rPr>
          <w:rFonts w:ascii="Arial" w:hAnsi="Arial" w:cs="Arial"/>
        </w:rPr>
        <w:t>Half-li</w:t>
      </w:r>
      <w:r>
        <w:rPr>
          <w:rFonts w:ascii="Arial" w:hAnsi="Arial" w:cs="Arial"/>
        </w:rPr>
        <w:t>fe was only calculated for miRNAs corresponding to</w:t>
      </w:r>
      <w:r w:rsidR="00B57111">
        <w:rPr>
          <w:rFonts w:ascii="Arial" w:hAnsi="Arial" w:cs="Arial"/>
        </w:rPr>
        <w:t xml:space="preserve"> probes that gave a sig</w:t>
      </w:r>
      <w:r>
        <w:rPr>
          <w:rFonts w:ascii="Arial" w:hAnsi="Arial" w:cs="Arial"/>
        </w:rPr>
        <w:t xml:space="preserve">nal in at least 75% of samples. For each </w:t>
      </w:r>
      <w:proofErr w:type="spellStart"/>
      <w:r>
        <w:rPr>
          <w:rFonts w:ascii="Arial" w:hAnsi="Arial" w:cs="Arial"/>
        </w:rPr>
        <w:t>timecourse</w:t>
      </w:r>
      <w:proofErr w:type="spellEnd"/>
      <w:r>
        <w:rPr>
          <w:rFonts w:ascii="Arial" w:hAnsi="Arial" w:cs="Arial"/>
        </w:rPr>
        <w:t xml:space="preserve"> (15</w:t>
      </w:r>
      <w:r w:rsidR="009A5946" w:rsidRPr="00FB6E02">
        <w:rPr>
          <w:rFonts w:ascii="Arial" w:hAnsi="Arial"/>
          <w:vertAlign w:val="superscript"/>
        </w:rPr>
        <w:t>o</w:t>
      </w:r>
      <w:r w:rsidR="009A5946">
        <w:rPr>
          <w:rFonts w:ascii="Arial" w:hAnsi="Arial" w:cs="Arial"/>
        </w:rPr>
        <w:t>C</w:t>
      </w:r>
      <w:r>
        <w:rPr>
          <w:rFonts w:ascii="Arial" w:hAnsi="Arial" w:cs="Arial"/>
        </w:rPr>
        <w:t xml:space="preserve"> and 25</w:t>
      </w:r>
      <w:r w:rsidR="009A5946" w:rsidRPr="00FB6E02">
        <w:rPr>
          <w:rFonts w:ascii="Arial" w:hAnsi="Arial"/>
          <w:vertAlign w:val="superscript"/>
        </w:rPr>
        <w:t>o</w:t>
      </w:r>
      <w:r>
        <w:rPr>
          <w:rFonts w:ascii="Arial" w:hAnsi="Arial" w:cs="Arial"/>
        </w:rPr>
        <w:t xml:space="preserve">C), the experiment was split into 4 overlapping time periods consisting of 3 consecutive </w:t>
      </w:r>
      <w:proofErr w:type="spellStart"/>
      <w:r>
        <w:rPr>
          <w:rFonts w:ascii="Arial" w:hAnsi="Arial" w:cs="Arial"/>
        </w:rPr>
        <w:t>timepoints</w:t>
      </w:r>
      <w:proofErr w:type="spellEnd"/>
      <w:r>
        <w:rPr>
          <w:rFonts w:ascii="Arial" w:hAnsi="Arial" w:cs="Arial"/>
        </w:rPr>
        <w:t xml:space="preserve"> each, and the rate of change of each </w:t>
      </w:r>
      <w:proofErr w:type="spellStart"/>
      <w:r>
        <w:rPr>
          <w:rFonts w:ascii="Arial" w:hAnsi="Arial" w:cs="Arial"/>
        </w:rPr>
        <w:t>miRNA’s</w:t>
      </w:r>
      <w:proofErr w:type="spellEnd"/>
      <w:r>
        <w:rPr>
          <w:rFonts w:ascii="Arial" w:hAnsi="Arial" w:cs="Arial"/>
        </w:rPr>
        <w:t xml:space="preserve"> expression calculated. </w:t>
      </w:r>
      <w:r w:rsidR="00F261E9">
        <w:rPr>
          <w:rFonts w:ascii="Arial" w:hAnsi="Arial" w:cs="Arial"/>
        </w:rPr>
        <w:t xml:space="preserve">The time period with the most negative rate of change of expression was then selected and used to calculate half-life for each miRNA in each </w:t>
      </w:r>
      <w:proofErr w:type="spellStart"/>
      <w:r w:rsidR="00F261E9">
        <w:rPr>
          <w:rFonts w:ascii="Arial" w:hAnsi="Arial" w:cs="Arial"/>
        </w:rPr>
        <w:t>timecourse</w:t>
      </w:r>
      <w:proofErr w:type="spellEnd"/>
      <w:r w:rsidR="00F261E9">
        <w:rPr>
          <w:rFonts w:ascii="Arial" w:hAnsi="Arial" w:cs="Arial"/>
        </w:rPr>
        <w:t>. We used this approach as we noticed some miRNAs that initially dropped rapid</w:t>
      </w:r>
      <w:r w:rsidR="009A5946">
        <w:rPr>
          <w:rFonts w:ascii="Arial" w:hAnsi="Arial" w:cs="Arial"/>
        </w:rPr>
        <w:t>ly</w:t>
      </w:r>
      <w:r w:rsidR="00F261E9">
        <w:rPr>
          <w:rFonts w:ascii="Arial" w:hAnsi="Arial" w:cs="Arial"/>
        </w:rPr>
        <w:t>, but expression stabilize</w:t>
      </w:r>
      <w:r w:rsidR="009A5946">
        <w:rPr>
          <w:rFonts w:ascii="Arial" w:hAnsi="Arial" w:cs="Arial"/>
        </w:rPr>
        <w:t>d</w:t>
      </w:r>
      <w:r w:rsidR="00F261E9">
        <w:rPr>
          <w:rFonts w:ascii="Arial" w:hAnsi="Arial" w:cs="Arial"/>
        </w:rPr>
        <w:t xml:space="preserve"> after 24 hours</w:t>
      </w:r>
      <w:r w:rsidR="009A5946">
        <w:rPr>
          <w:rFonts w:ascii="Arial" w:hAnsi="Arial" w:cs="Arial"/>
        </w:rPr>
        <w:t xml:space="preserve"> at 25</w:t>
      </w:r>
      <w:r w:rsidR="009A5946" w:rsidRPr="00FB6E02">
        <w:rPr>
          <w:rFonts w:ascii="Arial" w:hAnsi="Arial"/>
          <w:vertAlign w:val="superscript"/>
        </w:rPr>
        <w:t>o</w:t>
      </w:r>
      <w:r w:rsidR="009A5946">
        <w:rPr>
          <w:rFonts w:ascii="Arial" w:hAnsi="Arial" w:cs="Arial"/>
        </w:rPr>
        <w:t>C</w:t>
      </w:r>
      <w:r w:rsidR="00F261E9">
        <w:rPr>
          <w:rFonts w:ascii="Arial" w:hAnsi="Arial" w:cs="Arial"/>
        </w:rPr>
        <w:t xml:space="preserve">. </w:t>
      </w:r>
      <w:r w:rsidR="009A5946">
        <w:rPr>
          <w:rFonts w:ascii="Arial" w:hAnsi="Arial" w:cs="Arial"/>
        </w:rPr>
        <w:t>This approach</w:t>
      </w:r>
      <w:r w:rsidR="00F261E9">
        <w:rPr>
          <w:rFonts w:ascii="Arial" w:hAnsi="Arial" w:cs="Arial"/>
        </w:rPr>
        <w:t xml:space="preserve"> therefore avoids </w:t>
      </w:r>
      <w:r w:rsidR="009A5946">
        <w:rPr>
          <w:rFonts w:ascii="Arial" w:hAnsi="Arial" w:cs="Arial"/>
        </w:rPr>
        <w:t>overestimating</w:t>
      </w:r>
      <w:r w:rsidR="00F261E9">
        <w:rPr>
          <w:rFonts w:ascii="Arial" w:hAnsi="Arial" w:cs="Arial"/>
        </w:rPr>
        <w:t xml:space="preserve"> the </w:t>
      </w:r>
      <w:r w:rsidR="009A5946">
        <w:rPr>
          <w:rFonts w:ascii="Arial" w:hAnsi="Arial" w:cs="Arial"/>
        </w:rPr>
        <w:t>half-</w:t>
      </w:r>
      <w:r w:rsidR="00F261E9">
        <w:rPr>
          <w:rFonts w:ascii="Arial" w:hAnsi="Arial" w:cs="Arial"/>
        </w:rPr>
        <w:t xml:space="preserve">life of these miRNAs. </w:t>
      </w:r>
      <w:r>
        <w:rPr>
          <w:rFonts w:ascii="Arial" w:hAnsi="Arial" w:cs="Arial"/>
        </w:rPr>
        <w:t xml:space="preserve"> </w:t>
      </w:r>
    </w:p>
    <w:p w:rsidR="00330834" w:rsidRPr="000415EA" w:rsidRDefault="00330834" w:rsidP="000415EA">
      <w:pPr>
        <w:spacing w:line="360" w:lineRule="auto"/>
        <w:rPr>
          <w:rFonts w:ascii="Arial" w:hAnsi="Arial"/>
        </w:rPr>
      </w:pPr>
    </w:p>
    <w:p w:rsidR="00633175" w:rsidRDefault="004F0D5F">
      <w:pPr>
        <w:spacing w:line="360" w:lineRule="auto"/>
        <w:rPr>
          <w:rFonts w:ascii="Arial" w:eastAsia="Times New Roman" w:hAnsi="Arial" w:cs="ArialMT"/>
          <w:szCs w:val="32"/>
          <w:lang w:bidi="en-US"/>
        </w:rPr>
      </w:pPr>
      <w:proofErr w:type="gramStart"/>
      <w:r w:rsidRPr="00FB2621">
        <w:rPr>
          <w:rFonts w:ascii="Arial" w:hAnsi="Arial"/>
          <w:b/>
        </w:rPr>
        <w:t>mRNA</w:t>
      </w:r>
      <w:proofErr w:type="gramEnd"/>
      <w:r w:rsidRPr="00FB2621">
        <w:rPr>
          <w:rFonts w:ascii="Arial" w:hAnsi="Arial"/>
          <w:b/>
        </w:rPr>
        <w:t xml:space="preserve"> microarray analysis.</w:t>
      </w:r>
      <w:r>
        <w:rPr>
          <w:rFonts w:ascii="Arial" w:hAnsi="Arial"/>
          <w:b/>
        </w:rPr>
        <w:t xml:space="preserve"> </w:t>
      </w:r>
      <w:proofErr w:type="spellStart"/>
      <w:r>
        <w:rPr>
          <w:rFonts w:ascii="Arial" w:hAnsi="Arial"/>
        </w:rPr>
        <w:t>Synchronised</w:t>
      </w:r>
      <w:proofErr w:type="spellEnd"/>
      <w:r>
        <w:rPr>
          <w:rFonts w:ascii="Arial" w:hAnsi="Arial"/>
        </w:rPr>
        <w:t xml:space="preserve"> cultures of </w:t>
      </w:r>
      <w:r w:rsidR="00F156BF" w:rsidRPr="00F156BF">
        <w:rPr>
          <w:rFonts w:ascii="Arial" w:hAnsi="Arial"/>
          <w:i/>
        </w:rPr>
        <w:t>pash-</w:t>
      </w:r>
      <w:proofErr w:type="gramStart"/>
      <w:r w:rsidR="00F156BF" w:rsidRPr="00F156BF">
        <w:rPr>
          <w:rFonts w:ascii="Arial" w:hAnsi="Arial"/>
          <w:i/>
        </w:rPr>
        <w:t>1(</w:t>
      </w:r>
      <w:proofErr w:type="gramEnd"/>
      <w:r w:rsidR="00F156BF" w:rsidRPr="00F156BF">
        <w:rPr>
          <w:rFonts w:ascii="Arial" w:hAnsi="Arial"/>
          <w:i/>
        </w:rPr>
        <w:t>mj100)</w:t>
      </w:r>
      <w:r>
        <w:rPr>
          <w:rFonts w:ascii="Arial" w:hAnsi="Arial"/>
        </w:rPr>
        <w:t xml:space="preserve"> and </w:t>
      </w:r>
      <w:r w:rsidR="00F156BF" w:rsidRPr="00F156BF">
        <w:rPr>
          <w:rFonts w:ascii="Arial" w:hAnsi="Arial"/>
          <w:i/>
        </w:rPr>
        <w:t>pash-1(mj100); pash-1::gfp</w:t>
      </w:r>
      <w:r>
        <w:rPr>
          <w:rFonts w:ascii="Arial" w:hAnsi="Arial"/>
        </w:rPr>
        <w:t xml:space="preserve"> animals were grown to the late L4 stage at 15</w:t>
      </w:r>
      <w:r>
        <w:rPr>
          <w:rFonts w:ascii="Arial" w:hAnsi="Arial" w:cs="Arial"/>
        </w:rPr>
        <w:t>°</w:t>
      </w:r>
      <w:r>
        <w:rPr>
          <w:rFonts w:ascii="Arial" w:hAnsi="Arial"/>
        </w:rPr>
        <w:t>C. At this time a fraction of the animals in each sample were harvested, and the remainder placed at 25</w:t>
      </w:r>
      <w:r>
        <w:rPr>
          <w:rFonts w:ascii="Arial" w:hAnsi="Arial" w:cs="Arial"/>
        </w:rPr>
        <w:t>°</w:t>
      </w:r>
      <w:r>
        <w:rPr>
          <w:rFonts w:ascii="Arial" w:hAnsi="Arial"/>
        </w:rPr>
        <w:t xml:space="preserve">C, to be harvested at 6, 12 and 24 hours </w:t>
      </w:r>
      <w:r w:rsidRPr="00B627FE">
        <w:rPr>
          <w:rFonts w:ascii="Arial" w:hAnsi="Arial"/>
        </w:rPr>
        <w:t xml:space="preserve">subsequently. This experiment was repeated three times for each genotype. </w:t>
      </w:r>
      <w:r w:rsidR="00B627FE">
        <w:rPr>
          <w:rFonts w:ascii="Arial" w:hAnsi="Arial"/>
        </w:rPr>
        <w:t>Microarray s</w:t>
      </w:r>
      <w:r w:rsidR="00F156BF" w:rsidRPr="00F156BF">
        <w:rPr>
          <w:rFonts w:ascii="Arial" w:hAnsi="Arial"/>
        </w:rPr>
        <w:t xml:space="preserve">amples were </w:t>
      </w:r>
      <w:r w:rsidR="00B627FE">
        <w:rPr>
          <w:rFonts w:ascii="Arial" w:hAnsi="Arial"/>
        </w:rPr>
        <w:t xml:space="preserve">prepared and </w:t>
      </w:r>
      <w:proofErr w:type="spellStart"/>
      <w:r w:rsidR="00F156BF" w:rsidRPr="00F156BF">
        <w:rPr>
          <w:rFonts w:ascii="Arial" w:hAnsi="Arial"/>
        </w:rPr>
        <w:t>hybridised</w:t>
      </w:r>
      <w:proofErr w:type="spellEnd"/>
      <w:r w:rsidR="00F156BF" w:rsidRPr="00F156BF">
        <w:rPr>
          <w:rFonts w:ascii="Arial" w:hAnsi="Arial"/>
        </w:rPr>
        <w:t xml:space="preserve"> to </w:t>
      </w:r>
      <w:proofErr w:type="spellStart"/>
      <w:r w:rsidR="00F156BF" w:rsidRPr="00F156BF">
        <w:rPr>
          <w:rFonts w:ascii="Arial" w:hAnsi="Arial"/>
        </w:rPr>
        <w:t>Affymetrix</w:t>
      </w:r>
      <w:proofErr w:type="spellEnd"/>
      <w:r w:rsidR="00F156BF" w:rsidRPr="00F156BF">
        <w:rPr>
          <w:rFonts w:ascii="Arial" w:hAnsi="Arial"/>
        </w:rPr>
        <w:t xml:space="preserve"> </w:t>
      </w:r>
      <w:r w:rsidR="00F156BF" w:rsidRPr="00F156BF">
        <w:rPr>
          <w:rFonts w:ascii="Arial" w:hAnsi="Arial"/>
          <w:i/>
        </w:rPr>
        <w:t>C. elegans</w:t>
      </w:r>
      <w:r w:rsidR="00B627FE" w:rsidRPr="00B627FE">
        <w:rPr>
          <w:rFonts w:ascii="Arial" w:hAnsi="Arial"/>
        </w:rPr>
        <w:t xml:space="preserve"> genome</w:t>
      </w:r>
      <w:r w:rsidR="00F156BF" w:rsidRPr="00F156BF">
        <w:rPr>
          <w:rFonts w:ascii="Arial" w:hAnsi="Arial"/>
        </w:rPr>
        <w:t xml:space="preserve"> arrays by</w:t>
      </w:r>
      <w:r w:rsidR="00B627FE">
        <w:rPr>
          <w:rFonts w:ascii="Arial" w:hAnsi="Arial"/>
        </w:rPr>
        <w:t xml:space="preserve"> the </w:t>
      </w:r>
      <w:proofErr w:type="spellStart"/>
      <w:r w:rsidR="00B627FE">
        <w:rPr>
          <w:rFonts w:ascii="Arial" w:hAnsi="Arial"/>
        </w:rPr>
        <w:t>GeneCore</w:t>
      </w:r>
      <w:proofErr w:type="spellEnd"/>
      <w:r w:rsidR="00F156BF" w:rsidRPr="00F156BF">
        <w:rPr>
          <w:rFonts w:ascii="Arial" w:hAnsi="Arial"/>
        </w:rPr>
        <w:t xml:space="preserve"> facility </w:t>
      </w:r>
      <w:r w:rsidR="006F7314" w:rsidRPr="00B627FE">
        <w:rPr>
          <w:rFonts w:ascii="Arial" w:hAnsi="Arial"/>
        </w:rPr>
        <w:t>at the EMBL in Heidelberg</w:t>
      </w:r>
      <w:r w:rsidR="00B627FE">
        <w:rPr>
          <w:rFonts w:ascii="Arial" w:hAnsi="Arial"/>
        </w:rPr>
        <w:t>.</w:t>
      </w:r>
      <w:r>
        <w:rPr>
          <w:rFonts w:ascii="Arial" w:hAnsi="Arial"/>
        </w:rPr>
        <w:t xml:space="preserve"> </w:t>
      </w:r>
      <w:r>
        <w:rPr>
          <w:rFonts w:ascii="Arial" w:hAnsi="Arial" w:cs="Arial"/>
        </w:rPr>
        <w:t xml:space="preserve">The </w:t>
      </w:r>
      <w:proofErr w:type="spellStart"/>
      <w:r>
        <w:rPr>
          <w:rFonts w:ascii="Arial" w:hAnsi="Arial" w:cs="Arial"/>
        </w:rPr>
        <w:t>Affymetrix</w:t>
      </w:r>
      <w:proofErr w:type="spellEnd"/>
      <w:r>
        <w:rPr>
          <w:rFonts w:ascii="Arial" w:hAnsi="Arial" w:cs="Arial"/>
        </w:rPr>
        <w:t xml:space="preserve"> r</w:t>
      </w:r>
      <w:r w:rsidRPr="003B4351">
        <w:rPr>
          <w:rFonts w:ascii="Arial" w:hAnsi="Arial" w:cs="Arial"/>
        </w:rPr>
        <w:t>aw expression CEL files</w:t>
      </w:r>
      <w:r>
        <w:rPr>
          <w:rFonts w:ascii="Arial" w:hAnsi="Arial" w:cs="Arial"/>
        </w:rPr>
        <w:t xml:space="preserve"> were processed using R and </w:t>
      </w:r>
      <w:proofErr w:type="spellStart"/>
      <w:r>
        <w:rPr>
          <w:rFonts w:ascii="Arial" w:hAnsi="Arial" w:cs="Arial"/>
        </w:rPr>
        <w:t>Bioc</w:t>
      </w:r>
      <w:r w:rsidR="0070502B">
        <w:rPr>
          <w:rFonts w:ascii="Arial" w:hAnsi="Arial" w:cs="Arial"/>
        </w:rPr>
        <w:t>onductor</w:t>
      </w:r>
      <w:proofErr w:type="spellEnd"/>
      <w:r w:rsidR="0070502B">
        <w:rPr>
          <w:rFonts w:ascii="Arial" w:hAnsi="Arial" w:cs="Arial"/>
        </w:rPr>
        <w:t xml:space="preserve"> </w:t>
      </w:r>
      <w:r w:rsidR="0042635B">
        <w:rPr>
          <w:rFonts w:ascii="Arial" w:hAnsi="Arial" w:cs="Arial"/>
        </w:rPr>
        <w:t>(</w:t>
      </w:r>
      <w:r w:rsidR="0070502B">
        <w:rPr>
          <w:rFonts w:ascii="Arial" w:hAnsi="Arial" w:cs="Arial"/>
        </w:rPr>
        <w:t xml:space="preserve">R Development Core team, 2011; Gentleman, 2004). </w:t>
      </w:r>
      <w:r>
        <w:rPr>
          <w:rFonts w:ascii="Arial" w:hAnsi="Arial" w:cs="Arial"/>
        </w:rPr>
        <w:t>All files were</w:t>
      </w:r>
      <w:r w:rsidRPr="003B4351">
        <w:rPr>
          <w:rFonts w:ascii="Arial" w:hAnsi="Arial" w:cs="Arial"/>
        </w:rPr>
        <w:t xml:space="preserve"> </w:t>
      </w:r>
      <w:r>
        <w:rPr>
          <w:rFonts w:ascii="Arial" w:hAnsi="Arial" w:cs="Arial"/>
        </w:rPr>
        <w:t xml:space="preserve">first </w:t>
      </w:r>
      <w:r w:rsidRPr="003B4351">
        <w:rPr>
          <w:rFonts w:ascii="Arial" w:hAnsi="Arial" w:cs="Arial"/>
        </w:rPr>
        <w:t xml:space="preserve">normalized </w:t>
      </w:r>
      <w:r>
        <w:rPr>
          <w:rFonts w:ascii="Arial" w:hAnsi="Arial" w:cs="Arial"/>
        </w:rPr>
        <w:t xml:space="preserve">together </w:t>
      </w:r>
      <w:r w:rsidRPr="003B4351">
        <w:rPr>
          <w:rFonts w:ascii="Arial" w:hAnsi="Arial" w:cs="Arial"/>
        </w:rPr>
        <w:t>using RMA</w:t>
      </w:r>
      <w:r w:rsidR="0070502B">
        <w:rPr>
          <w:rFonts w:ascii="Arial" w:hAnsi="Arial" w:cs="Arial"/>
        </w:rPr>
        <w:t xml:space="preserve"> (</w:t>
      </w:r>
      <w:proofErr w:type="spellStart"/>
      <w:r w:rsidR="0070502B">
        <w:rPr>
          <w:rFonts w:ascii="Arial" w:hAnsi="Arial" w:cs="Arial"/>
        </w:rPr>
        <w:t>Bolstad</w:t>
      </w:r>
      <w:proofErr w:type="spellEnd"/>
      <w:r w:rsidR="0070502B">
        <w:rPr>
          <w:rFonts w:ascii="Arial" w:hAnsi="Arial" w:cs="Arial"/>
        </w:rPr>
        <w:t xml:space="preserve"> et al., 2003)</w:t>
      </w:r>
      <w:r>
        <w:rPr>
          <w:rFonts w:ascii="Arial" w:hAnsi="Arial" w:cs="Arial"/>
        </w:rPr>
        <w:t>, and control probes were excluded for further analysis</w:t>
      </w:r>
      <w:r w:rsidRPr="003B4351">
        <w:rPr>
          <w:rFonts w:ascii="Arial" w:hAnsi="Arial" w:cs="Arial"/>
        </w:rPr>
        <w:t>. Each type of sample was treated as a factor</w:t>
      </w:r>
      <w:r>
        <w:rPr>
          <w:rFonts w:ascii="Arial" w:hAnsi="Arial" w:cs="Arial"/>
        </w:rPr>
        <w:t xml:space="preserve"> (2 genotypes x 4 time points) for differential expression analysis</w:t>
      </w:r>
      <w:r w:rsidRPr="003B4351">
        <w:rPr>
          <w:rFonts w:ascii="Arial" w:hAnsi="Arial" w:cs="Arial"/>
        </w:rPr>
        <w:t>.</w:t>
      </w:r>
      <w:r>
        <w:rPr>
          <w:rFonts w:ascii="Arial" w:hAnsi="Arial" w:cs="Arial"/>
        </w:rPr>
        <w:t xml:space="preserve"> For this purpose, w</w:t>
      </w:r>
      <w:r w:rsidRPr="003B4351">
        <w:rPr>
          <w:rFonts w:ascii="Arial" w:hAnsi="Arial" w:cs="Arial"/>
        </w:rPr>
        <w:t xml:space="preserve">e used </w:t>
      </w:r>
      <w:proofErr w:type="spellStart"/>
      <w:r w:rsidRPr="003B4351">
        <w:rPr>
          <w:rFonts w:ascii="Arial" w:hAnsi="Arial" w:cs="Arial"/>
        </w:rPr>
        <w:t>limma</w:t>
      </w:r>
      <w:proofErr w:type="spellEnd"/>
      <w:r w:rsidRPr="003B4351">
        <w:rPr>
          <w:rFonts w:ascii="Arial" w:hAnsi="Arial" w:cs="Arial"/>
        </w:rPr>
        <w:t xml:space="preserve"> to fit linear models to every </w:t>
      </w:r>
      <w:proofErr w:type="spellStart"/>
      <w:r w:rsidRPr="003B4351">
        <w:rPr>
          <w:rFonts w:ascii="Arial" w:hAnsi="Arial" w:cs="Arial"/>
        </w:rPr>
        <w:t>probeset</w:t>
      </w:r>
      <w:proofErr w:type="spellEnd"/>
      <w:r w:rsidRPr="003B4351">
        <w:rPr>
          <w:rFonts w:ascii="Arial" w:hAnsi="Arial" w:cs="Arial"/>
        </w:rPr>
        <w:t xml:space="preserve">, using an empirical </w:t>
      </w:r>
      <w:proofErr w:type="spellStart"/>
      <w:r w:rsidRPr="003B4351">
        <w:rPr>
          <w:rFonts w:ascii="Arial" w:hAnsi="Arial" w:cs="Arial"/>
        </w:rPr>
        <w:t>Bayes</w:t>
      </w:r>
      <w:proofErr w:type="spellEnd"/>
      <w:r w:rsidRPr="003B4351">
        <w:rPr>
          <w:rFonts w:ascii="Arial" w:hAnsi="Arial" w:cs="Arial"/>
        </w:rPr>
        <w:t xml:space="preserve"> approach to</w:t>
      </w:r>
      <w:r w:rsidR="0070502B">
        <w:rPr>
          <w:rFonts w:ascii="Arial" w:hAnsi="Arial" w:cs="Arial"/>
        </w:rPr>
        <w:t xml:space="preserve"> shrink the estimated variance (</w:t>
      </w:r>
      <w:proofErr w:type="spellStart"/>
      <w:r w:rsidR="0070502B">
        <w:rPr>
          <w:rFonts w:ascii="Arial" w:hAnsi="Arial" w:cs="Arial"/>
        </w:rPr>
        <w:t>Smythe</w:t>
      </w:r>
      <w:proofErr w:type="spellEnd"/>
      <w:r w:rsidR="0070502B">
        <w:rPr>
          <w:rFonts w:ascii="Arial" w:hAnsi="Arial" w:cs="Arial"/>
        </w:rPr>
        <w:t>, 2004)</w:t>
      </w:r>
      <w:r w:rsidRPr="003B4351">
        <w:rPr>
          <w:rFonts w:ascii="Arial" w:hAnsi="Arial" w:cs="Arial"/>
        </w:rPr>
        <w:t xml:space="preserve">. </w:t>
      </w:r>
      <w:r>
        <w:rPr>
          <w:rFonts w:ascii="Arial" w:hAnsi="Arial" w:cs="Arial"/>
        </w:rPr>
        <w:t xml:space="preserve">In addition, weights for individual arrays were estimated using the </w:t>
      </w:r>
      <w:proofErr w:type="spellStart"/>
      <w:r w:rsidRPr="0051178A">
        <w:rPr>
          <w:rFonts w:ascii="Arial" w:hAnsi="Arial" w:cs="Arial"/>
          <w:i/>
        </w:rPr>
        <w:t>arrayWeightsSimple</w:t>
      </w:r>
      <w:proofErr w:type="spellEnd"/>
      <w:r>
        <w:rPr>
          <w:rFonts w:ascii="Arial" w:hAnsi="Arial" w:cs="Arial"/>
        </w:rPr>
        <w:t xml:space="preserve"> function in </w:t>
      </w:r>
      <w:proofErr w:type="spellStart"/>
      <w:r>
        <w:rPr>
          <w:rFonts w:ascii="Arial" w:hAnsi="Arial" w:cs="Arial"/>
        </w:rPr>
        <w:t>limma</w:t>
      </w:r>
      <w:proofErr w:type="spellEnd"/>
      <w:r>
        <w:rPr>
          <w:rFonts w:ascii="Arial" w:hAnsi="Arial" w:cs="Arial"/>
        </w:rPr>
        <w:t xml:space="preserve">. Annotation for all probes was obtained from the </w:t>
      </w:r>
      <w:proofErr w:type="spellStart"/>
      <w:r>
        <w:rPr>
          <w:rFonts w:ascii="Arial" w:hAnsi="Arial" w:cs="Arial"/>
        </w:rPr>
        <w:t>celegans.db</w:t>
      </w:r>
      <w:proofErr w:type="spellEnd"/>
      <w:r>
        <w:rPr>
          <w:rFonts w:ascii="Arial" w:hAnsi="Arial" w:cs="Arial"/>
        </w:rPr>
        <w:t xml:space="preserve"> package in </w:t>
      </w:r>
      <w:proofErr w:type="spellStart"/>
      <w:r>
        <w:rPr>
          <w:rFonts w:ascii="Arial" w:hAnsi="Arial" w:cs="Arial"/>
        </w:rPr>
        <w:t>Bioconductor</w:t>
      </w:r>
      <w:proofErr w:type="spellEnd"/>
      <w:r>
        <w:rPr>
          <w:rFonts w:ascii="Arial" w:hAnsi="Arial" w:cs="Arial"/>
        </w:rPr>
        <w:t xml:space="preserve">. Probes that were not mapped to any </w:t>
      </w:r>
      <w:proofErr w:type="spellStart"/>
      <w:r>
        <w:rPr>
          <w:rFonts w:ascii="Arial" w:hAnsi="Arial" w:cs="Arial"/>
        </w:rPr>
        <w:t>Entrez</w:t>
      </w:r>
      <w:proofErr w:type="spellEnd"/>
      <w:r>
        <w:rPr>
          <w:rFonts w:ascii="Arial" w:hAnsi="Arial" w:cs="Arial"/>
        </w:rPr>
        <w:t xml:space="preserve"> Gene ID were excluded and for those probes that mapped to the same ID, only one was kept. </w:t>
      </w:r>
      <w:r w:rsidRPr="00FE265C">
        <w:rPr>
          <w:rFonts w:ascii="Arial" w:eastAsia="Times New Roman" w:hAnsi="Arial" w:cs="ArialMT"/>
          <w:szCs w:val="32"/>
          <w:lang w:bidi="en-US"/>
        </w:rPr>
        <w:t xml:space="preserve">Differential expression </w:t>
      </w:r>
      <w:r w:rsidRPr="00FE265C">
        <w:rPr>
          <w:rFonts w:ascii="Arial" w:eastAsia="Times New Roman" w:hAnsi="Arial" w:cs="ArialMT"/>
          <w:i/>
          <w:szCs w:val="32"/>
          <w:lang w:bidi="en-US"/>
        </w:rPr>
        <w:t>p</w:t>
      </w:r>
      <w:r w:rsidRPr="00FE265C">
        <w:rPr>
          <w:rFonts w:ascii="Arial" w:eastAsia="Times New Roman" w:hAnsi="Arial" w:cs="ArialMT"/>
          <w:szCs w:val="32"/>
          <w:lang w:bidi="en-US"/>
        </w:rPr>
        <w:t>-values were adju</w:t>
      </w:r>
      <w:r>
        <w:rPr>
          <w:rFonts w:ascii="Arial" w:eastAsia="Times New Roman" w:hAnsi="Arial" w:cs="ArialMT"/>
          <w:szCs w:val="32"/>
          <w:lang w:bidi="en-US"/>
        </w:rPr>
        <w:t xml:space="preserve">sted for multiple testing by the </w:t>
      </w:r>
      <w:proofErr w:type="spellStart"/>
      <w:r>
        <w:rPr>
          <w:rFonts w:ascii="Arial" w:eastAsia="Times New Roman" w:hAnsi="Arial" w:cs="ArialMT"/>
          <w:szCs w:val="32"/>
          <w:lang w:bidi="en-US"/>
        </w:rPr>
        <w:t>Benjamini</w:t>
      </w:r>
      <w:proofErr w:type="spellEnd"/>
      <w:r>
        <w:rPr>
          <w:rFonts w:ascii="Arial" w:eastAsia="Times New Roman" w:hAnsi="Arial" w:cs="ArialMT"/>
          <w:szCs w:val="32"/>
          <w:lang w:bidi="en-US"/>
        </w:rPr>
        <w:t xml:space="preserve">-Hochberg method </w:t>
      </w:r>
      <w:r w:rsidR="0070502B">
        <w:rPr>
          <w:rFonts w:ascii="Arial" w:eastAsia="Times New Roman" w:hAnsi="Arial" w:cs="ArialMT"/>
          <w:szCs w:val="32"/>
          <w:lang w:bidi="en-US"/>
        </w:rPr>
        <w:t>(</w:t>
      </w:r>
      <w:proofErr w:type="spellStart"/>
      <w:r w:rsidR="0070502B">
        <w:rPr>
          <w:rFonts w:ascii="Arial" w:eastAsia="Times New Roman" w:hAnsi="Arial" w:cs="ArialMT"/>
          <w:szCs w:val="32"/>
          <w:lang w:bidi="en-US"/>
        </w:rPr>
        <w:t>Benjamini</w:t>
      </w:r>
      <w:proofErr w:type="spellEnd"/>
      <w:r w:rsidR="0070502B">
        <w:rPr>
          <w:rFonts w:ascii="Arial" w:eastAsia="Times New Roman" w:hAnsi="Arial" w:cs="ArialMT"/>
          <w:szCs w:val="32"/>
          <w:lang w:bidi="en-US"/>
        </w:rPr>
        <w:t xml:space="preserve"> and Hochberg, 2995)</w:t>
      </w:r>
      <w:r w:rsidRPr="00FE265C">
        <w:rPr>
          <w:rFonts w:ascii="Arial" w:eastAsia="Times New Roman" w:hAnsi="Arial" w:cs="ArialMT"/>
          <w:szCs w:val="32"/>
          <w:lang w:bidi="en-US"/>
        </w:rPr>
        <w:t xml:space="preserve">, and a cutoff corresponding to a 5% False Discovery Rate (FDR) was </w:t>
      </w:r>
      <w:r>
        <w:rPr>
          <w:rFonts w:ascii="Arial" w:eastAsia="Times New Roman" w:hAnsi="Arial" w:cs="ArialMT"/>
          <w:szCs w:val="32"/>
          <w:lang w:bidi="en-US"/>
        </w:rPr>
        <w:t>selected</w:t>
      </w:r>
      <w:r w:rsidRPr="00FE265C">
        <w:rPr>
          <w:rFonts w:ascii="Arial" w:eastAsia="Times New Roman" w:hAnsi="Arial" w:cs="ArialMT"/>
          <w:szCs w:val="32"/>
          <w:lang w:bidi="en-US"/>
        </w:rPr>
        <w:t>.</w:t>
      </w:r>
    </w:p>
    <w:p w:rsidR="00895056" w:rsidRDefault="00895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MT"/>
          <w:szCs w:val="32"/>
          <w:lang w:bidi="en-US"/>
        </w:rPr>
      </w:pPr>
    </w:p>
    <w:p w:rsidR="00895056" w:rsidRDefault="004F0D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MT"/>
          <w:b/>
          <w:szCs w:val="32"/>
          <w:lang w:bidi="en-US"/>
        </w:rPr>
      </w:pPr>
      <w:proofErr w:type="gramStart"/>
      <w:r w:rsidRPr="003B221D">
        <w:rPr>
          <w:rFonts w:ascii="Arial" w:eastAsia="Times New Roman" w:hAnsi="Arial" w:cs="ArialMT"/>
          <w:b/>
          <w:szCs w:val="32"/>
          <w:lang w:bidi="en-US"/>
        </w:rPr>
        <w:t>Gene Set Enrichment tests</w:t>
      </w:r>
      <w:r>
        <w:rPr>
          <w:rFonts w:ascii="Arial" w:eastAsia="Times New Roman" w:hAnsi="Arial" w:cs="ArialMT"/>
          <w:b/>
          <w:szCs w:val="32"/>
          <w:lang w:bidi="en-US"/>
        </w:rPr>
        <w:t>.</w:t>
      </w:r>
      <w:proofErr w:type="gramEnd"/>
      <w:r>
        <w:rPr>
          <w:rFonts w:ascii="Arial" w:eastAsia="Times New Roman" w:hAnsi="Arial" w:cs="ArialMT"/>
          <w:b/>
          <w:szCs w:val="32"/>
          <w:lang w:bidi="en-US"/>
        </w:rPr>
        <w:t xml:space="preserve"> </w:t>
      </w:r>
      <w:r>
        <w:rPr>
          <w:rFonts w:ascii="Arial" w:eastAsia="Times New Roman" w:hAnsi="Arial" w:cs="ArialMT"/>
          <w:szCs w:val="32"/>
          <w:lang w:bidi="en-US"/>
        </w:rPr>
        <w:t xml:space="preserve">All Gene Set tests were performed using the </w:t>
      </w:r>
      <w:r w:rsidRPr="00841A03">
        <w:rPr>
          <w:rFonts w:ascii="Arial" w:eastAsia="Times New Roman" w:hAnsi="Arial" w:cs="ArialMT"/>
          <w:i/>
          <w:szCs w:val="32"/>
          <w:lang w:bidi="en-US"/>
        </w:rPr>
        <w:t>roast</w:t>
      </w:r>
      <w:r>
        <w:rPr>
          <w:rFonts w:ascii="Arial" w:eastAsia="Times New Roman" w:hAnsi="Arial" w:cs="ArialMT"/>
          <w:szCs w:val="32"/>
          <w:lang w:bidi="en-US"/>
        </w:rPr>
        <w:t xml:space="preserve"> and </w:t>
      </w:r>
      <w:proofErr w:type="spellStart"/>
      <w:r w:rsidRPr="00841A03">
        <w:rPr>
          <w:rFonts w:ascii="Arial" w:eastAsia="Times New Roman" w:hAnsi="Arial" w:cs="ArialMT"/>
          <w:i/>
          <w:szCs w:val="32"/>
          <w:lang w:bidi="en-US"/>
        </w:rPr>
        <w:t>romer</w:t>
      </w:r>
      <w:proofErr w:type="spellEnd"/>
      <w:r>
        <w:rPr>
          <w:rFonts w:ascii="Arial" w:eastAsia="Times New Roman" w:hAnsi="Arial" w:cs="ArialMT"/>
          <w:szCs w:val="32"/>
          <w:lang w:bidi="en-US"/>
        </w:rPr>
        <w:t xml:space="preserve"> functions of the </w:t>
      </w:r>
      <w:proofErr w:type="spellStart"/>
      <w:r>
        <w:rPr>
          <w:rFonts w:ascii="Arial" w:eastAsia="Times New Roman" w:hAnsi="Arial" w:cs="ArialMT"/>
          <w:szCs w:val="32"/>
          <w:lang w:bidi="en-US"/>
        </w:rPr>
        <w:t>limma</w:t>
      </w:r>
      <w:proofErr w:type="spellEnd"/>
      <w:r>
        <w:rPr>
          <w:rFonts w:ascii="Arial" w:eastAsia="Times New Roman" w:hAnsi="Arial" w:cs="ArialMT"/>
          <w:szCs w:val="32"/>
          <w:lang w:bidi="en-US"/>
        </w:rPr>
        <w:t xml:space="preserve"> package</w:t>
      </w:r>
      <w:r w:rsidR="0070502B">
        <w:rPr>
          <w:rFonts w:ascii="Arial" w:eastAsia="Times New Roman" w:hAnsi="Arial" w:cs="ArialMT"/>
          <w:szCs w:val="32"/>
          <w:lang w:bidi="en-US"/>
        </w:rPr>
        <w:t xml:space="preserve"> (</w:t>
      </w:r>
      <w:proofErr w:type="spellStart"/>
      <w:r w:rsidR="0070502B">
        <w:rPr>
          <w:rFonts w:ascii="Arial" w:hAnsi="Arial" w:cs="Arial"/>
        </w:rPr>
        <w:t>Smythe</w:t>
      </w:r>
      <w:proofErr w:type="spellEnd"/>
      <w:r w:rsidR="0070502B">
        <w:rPr>
          <w:rFonts w:ascii="Arial" w:hAnsi="Arial" w:cs="Arial"/>
        </w:rPr>
        <w:t>, 2004; Wu et al., 2010)</w:t>
      </w:r>
      <w:r>
        <w:rPr>
          <w:rFonts w:ascii="Arial" w:eastAsia="Times New Roman" w:hAnsi="Arial" w:cs="ArialMT"/>
          <w:szCs w:val="32"/>
          <w:lang w:bidi="en-US"/>
        </w:rPr>
        <w:t xml:space="preserve">. These tests are specifically designed for microarray analysis using linear models, since they use a parametric </w:t>
      </w:r>
      <w:proofErr w:type="spellStart"/>
      <w:r>
        <w:rPr>
          <w:rFonts w:ascii="Arial" w:eastAsia="Times New Roman" w:hAnsi="Arial" w:cs="ArialMT"/>
          <w:szCs w:val="32"/>
          <w:lang w:bidi="en-US"/>
        </w:rPr>
        <w:t>resampling</w:t>
      </w:r>
      <w:proofErr w:type="spellEnd"/>
      <w:r>
        <w:rPr>
          <w:rFonts w:ascii="Arial" w:eastAsia="Times New Roman" w:hAnsi="Arial" w:cs="ArialMT"/>
          <w:szCs w:val="32"/>
          <w:lang w:bidi="en-US"/>
        </w:rPr>
        <w:t xml:space="preserve"> method called rotation instead of permutations. The lists of genes to test were obtained from the </w:t>
      </w:r>
      <w:proofErr w:type="spellStart"/>
      <w:r>
        <w:rPr>
          <w:rFonts w:ascii="Arial" w:eastAsia="Times New Roman" w:hAnsi="Arial" w:cs="ArialMT"/>
          <w:szCs w:val="32"/>
          <w:lang w:bidi="en-US"/>
        </w:rPr>
        <w:t>KEGG</w:t>
      </w:r>
      <w:r w:rsidR="0070502B">
        <w:rPr>
          <w:rFonts w:ascii="Arial" w:eastAsia="Times New Roman" w:hAnsi="Arial" w:cs="ArialMT"/>
          <w:szCs w:val="32"/>
          <w:lang w:bidi="en-US"/>
        </w:rPr>
        <w:t>.db</w:t>
      </w:r>
      <w:proofErr w:type="spellEnd"/>
      <w:r w:rsidR="0070502B">
        <w:rPr>
          <w:rFonts w:ascii="Arial" w:eastAsia="Times New Roman" w:hAnsi="Arial" w:cs="ArialMT"/>
          <w:szCs w:val="32"/>
          <w:lang w:bidi="en-US"/>
        </w:rPr>
        <w:t xml:space="preserve"> package (</w:t>
      </w:r>
      <w:proofErr w:type="spellStart"/>
      <w:r w:rsidR="0070502B">
        <w:rPr>
          <w:rFonts w:ascii="Arial" w:eastAsia="Times New Roman" w:hAnsi="Arial" w:cs="ArialMT"/>
          <w:szCs w:val="32"/>
          <w:lang w:bidi="en-US"/>
        </w:rPr>
        <w:t>Kanehisa</w:t>
      </w:r>
      <w:proofErr w:type="spellEnd"/>
      <w:r w:rsidR="0070502B">
        <w:rPr>
          <w:rFonts w:ascii="Arial" w:eastAsia="Times New Roman" w:hAnsi="Arial" w:cs="ArialMT"/>
          <w:szCs w:val="32"/>
          <w:lang w:bidi="en-US"/>
        </w:rPr>
        <w:t xml:space="preserve"> et al., 2011</w:t>
      </w:r>
      <w:r>
        <w:rPr>
          <w:rFonts w:ascii="Arial" w:eastAsia="Times New Roman" w:hAnsi="Arial" w:cs="ArialMT"/>
          <w:szCs w:val="32"/>
          <w:lang w:bidi="en-US"/>
        </w:rPr>
        <w:t>) or direc</w:t>
      </w:r>
      <w:r w:rsidR="0070502B">
        <w:rPr>
          <w:rFonts w:ascii="Arial" w:eastAsia="Times New Roman" w:hAnsi="Arial" w:cs="ArialMT"/>
          <w:szCs w:val="32"/>
          <w:lang w:bidi="en-US"/>
        </w:rPr>
        <w:t xml:space="preserve">tly from </w:t>
      </w:r>
      <w:proofErr w:type="spellStart"/>
      <w:r w:rsidR="0070502B">
        <w:rPr>
          <w:rFonts w:ascii="Arial" w:eastAsia="Times New Roman" w:hAnsi="Arial" w:cs="ArialMT"/>
          <w:szCs w:val="32"/>
          <w:lang w:bidi="en-US"/>
        </w:rPr>
        <w:t>WormBase</w:t>
      </w:r>
      <w:proofErr w:type="spellEnd"/>
      <w:r w:rsidR="0070502B">
        <w:rPr>
          <w:rFonts w:ascii="Arial" w:eastAsia="Times New Roman" w:hAnsi="Arial" w:cs="ArialMT"/>
          <w:szCs w:val="32"/>
          <w:lang w:bidi="en-US"/>
        </w:rPr>
        <w:t xml:space="preserve"> (</w:t>
      </w:r>
      <w:proofErr w:type="spellStart"/>
      <w:r w:rsidR="0070502B">
        <w:rPr>
          <w:rFonts w:ascii="Arial" w:eastAsia="Times New Roman" w:hAnsi="Arial" w:cs="ArialMT"/>
          <w:szCs w:val="32"/>
          <w:lang w:bidi="en-US"/>
        </w:rPr>
        <w:t>Yook</w:t>
      </w:r>
      <w:proofErr w:type="spellEnd"/>
      <w:r w:rsidR="0070502B">
        <w:rPr>
          <w:rFonts w:ascii="Arial" w:eastAsia="Times New Roman" w:hAnsi="Arial" w:cs="ArialMT"/>
          <w:szCs w:val="32"/>
          <w:lang w:bidi="en-US"/>
        </w:rPr>
        <w:t xml:space="preserve"> et al., 2011)</w:t>
      </w:r>
      <w:r>
        <w:rPr>
          <w:rFonts w:ascii="Arial" w:eastAsia="Times New Roman" w:hAnsi="Arial" w:cs="ArialMT"/>
          <w:szCs w:val="32"/>
          <w:lang w:bidi="en-US"/>
        </w:rPr>
        <w:t xml:space="preserve">. For consistency, all genes were mapped to their </w:t>
      </w:r>
      <w:proofErr w:type="spellStart"/>
      <w:r>
        <w:rPr>
          <w:rFonts w:ascii="Arial" w:eastAsia="Times New Roman" w:hAnsi="Arial" w:cs="ArialMT"/>
          <w:szCs w:val="32"/>
          <w:lang w:bidi="en-US"/>
        </w:rPr>
        <w:t>WormBase</w:t>
      </w:r>
      <w:proofErr w:type="spellEnd"/>
      <w:r>
        <w:rPr>
          <w:rFonts w:ascii="Arial" w:eastAsia="Times New Roman" w:hAnsi="Arial" w:cs="ArialMT"/>
          <w:szCs w:val="32"/>
          <w:lang w:bidi="en-US"/>
        </w:rPr>
        <w:t xml:space="preserve"> ID, and duplicates were removed. For all the gene sets that were selected due to prior knowledge of their involvement in aging or since they were targets of miRNAs, </w:t>
      </w:r>
      <w:proofErr w:type="spellStart"/>
      <w:r>
        <w:rPr>
          <w:rFonts w:ascii="Arial" w:eastAsia="Times New Roman" w:hAnsi="Arial" w:cs="ArialMT"/>
          <w:i/>
          <w:szCs w:val="32"/>
          <w:lang w:bidi="en-US"/>
        </w:rPr>
        <w:t>mroast</w:t>
      </w:r>
      <w:proofErr w:type="spellEnd"/>
      <w:r>
        <w:rPr>
          <w:rFonts w:ascii="Arial" w:eastAsia="Times New Roman" w:hAnsi="Arial" w:cs="ArialMT"/>
          <w:szCs w:val="32"/>
          <w:lang w:bidi="en-US"/>
        </w:rPr>
        <w:t xml:space="preserve"> was used with the “</w:t>
      </w:r>
      <w:proofErr w:type="spellStart"/>
      <w:r>
        <w:rPr>
          <w:rFonts w:ascii="Arial" w:eastAsia="Times New Roman" w:hAnsi="Arial" w:cs="ArialMT"/>
          <w:szCs w:val="32"/>
          <w:lang w:bidi="en-US"/>
        </w:rPr>
        <w:t>floormean</w:t>
      </w:r>
      <w:proofErr w:type="spellEnd"/>
      <w:r>
        <w:rPr>
          <w:rFonts w:ascii="Arial" w:eastAsia="Times New Roman" w:hAnsi="Arial" w:cs="ArialMT"/>
          <w:szCs w:val="32"/>
          <w:lang w:bidi="en-US"/>
        </w:rPr>
        <w:t xml:space="preserve">” statistic and 9999 rotations. For the exploratory analysis of KEGG pathways, the competitive gene set test </w:t>
      </w:r>
      <w:proofErr w:type="spellStart"/>
      <w:r>
        <w:rPr>
          <w:rFonts w:ascii="Arial" w:eastAsia="Times New Roman" w:hAnsi="Arial" w:cs="ArialMT"/>
          <w:i/>
          <w:szCs w:val="32"/>
          <w:lang w:bidi="en-US"/>
        </w:rPr>
        <w:t>romer</w:t>
      </w:r>
      <w:proofErr w:type="spellEnd"/>
      <w:r>
        <w:rPr>
          <w:rFonts w:ascii="Arial" w:eastAsia="Times New Roman" w:hAnsi="Arial" w:cs="ArialMT"/>
          <w:szCs w:val="32"/>
          <w:lang w:bidi="en-US"/>
        </w:rPr>
        <w:t xml:space="preserve"> was employed, also using the “</w:t>
      </w:r>
      <w:proofErr w:type="spellStart"/>
      <w:r>
        <w:rPr>
          <w:rFonts w:ascii="Arial" w:eastAsia="Times New Roman" w:hAnsi="Arial" w:cs="ArialMT"/>
          <w:szCs w:val="32"/>
          <w:lang w:bidi="en-US"/>
        </w:rPr>
        <w:t>floormean</w:t>
      </w:r>
      <w:proofErr w:type="spellEnd"/>
      <w:r>
        <w:rPr>
          <w:rFonts w:ascii="Arial" w:eastAsia="Times New Roman" w:hAnsi="Arial" w:cs="ArialMT"/>
          <w:szCs w:val="32"/>
          <w:lang w:bidi="en-US"/>
        </w:rPr>
        <w:t xml:space="preserve">” statistic and 9999 rotations. The </w:t>
      </w:r>
      <w:proofErr w:type="spellStart"/>
      <w:r>
        <w:rPr>
          <w:rFonts w:ascii="Arial" w:eastAsia="Times New Roman" w:hAnsi="Arial" w:cs="ArialMT"/>
          <w:szCs w:val="32"/>
          <w:lang w:bidi="en-US"/>
        </w:rPr>
        <w:t>colour</w:t>
      </w:r>
      <w:proofErr w:type="spellEnd"/>
      <w:r>
        <w:rPr>
          <w:rFonts w:ascii="Arial" w:eastAsia="Times New Roman" w:hAnsi="Arial" w:cs="ArialMT"/>
          <w:szCs w:val="32"/>
          <w:lang w:bidi="en-US"/>
        </w:rPr>
        <w:t xml:space="preserve"> scale of all </w:t>
      </w:r>
      <w:proofErr w:type="spellStart"/>
      <w:r>
        <w:rPr>
          <w:rFonts w:ascii="Arial" w:eastAsia="Times New Roman" w:hAnsi="Arial" w:cs="ArialMT"/>
          <w:szCs w:val="32"/>
          <w:lang w:bidi="en-US"/>
        </w:rPr>
        <w:t>heatmaps</w:t>
      </w:r>
      <w:proofErr w:type="spellEnd"/>
      <w:r>
        <w:rPr>
          <w:rFonts w:ascii="Arial" w:eastAsia="Times New Roman" w:hAnsi="Arial" w:cs="ArialMT"/>
          <w:szCs w:val="32"/>
          <w:lang w:bidi="en-US"/>
        </w:rPr>
        <w:t xml:space="preserve"> was always defined using the proportion of genes that were estimated as up or down regulated according to </w:t>
      </w:r>
      <w:proofErr w:type="spellStart"/>
      <w:r w:rsidRPr="00397395">
        <w:rPr>
          <w:rFonts w:ascii="Arial" w:eastAsia="Times New Roman" w:hAnsi="Arial" w:cs="ArialMT"/>
          <w:i/>
          <w:szCs w:val="32"/>
          <w:lang w:bidi="en-US"/>
        </w:rPr>
        <w:t>m</w:t>
      </w:r>
      <w:r>
        <w:rPr>
          <w:rFonts w:ascii="Arial" w:eastAsia="Times New Roman" w:hAnsi="Arial" w:cs="ArialMT"/>
          <w:i/>
          <w:szCs w:val="32"/>
          <w:lang w:bidi="en-US"/>
        </w:rPr>
        <w:t>roast</w:t>
      </w:r>
      <w:proofErr w:type="spellEnd"/>
      <w:r>
        <w:rPr>
          <w:rFonts w:ascii="Arial" w:eastAsia="Times New Roman" w:hAnsi="Arial" w:cs="ArialMT"/>
          <w:szCs w:val="32"/>
          <w:lang w:bidi="en-US"/>
        </w:rPr>
        <w:t>, while the p-value was obtained from the previously mentioned tests.</w:t>
      </w:r>
    </w:p>
    <w:p w:rsidR="00895056" w:rsidRDefault="00895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MT"/>
          <w:b/>
          <w:szCs w:val="32"/>
          <w:lang w:bidi="en-US"/>
        </w:rPr>
      </w:pPr>
    </w:p>
    <w:p w:rsidR="00895056" w:rsidRDefault="004F0D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eastAsia="Times New Roman" w:hAnsi="Arial" w:cs="ArialMT"/>
          <w:b/>
          <w:szCs w:val="32"/>
          <w:lang w:bidi="en-US"/>
        </w:rPr>
      </w:pPr>
      <w:proofErr w:type="spellStart"/>
      <w:r>
        <w:rPr>
          <w:rFonts w:ascii="Arial" w:eastAsia="Times New Roman" w:hAnsi="Arial" w:cs="ArialMT"/>
          <w:b/>
          <w:szCs w:val="32"/>
          <w:lang w:bidi="en-US"/>
        </w:rPr>
        <w:t>TargetScan</w:t>
      </w:r>
      <w:proofErr w:type="spellEnd"/>
      <w:r>
        <w:rPr>
          <w:rFonts w:ascii="Arial" w:eastAsia="Times New Roman" w:hAnsi="Arial" w:cs="ArialMT"/>
          <w:b/>
          <w:szCs w:val="32"/>
          <w:lang w:bidi="en-US"/>
        </w:rPr>
        <w:t xml:space="preserve"> predictions. </w:t>
      </w:r>
      <w:proofErr w:type="spellStart"/>
      <w:r>
        <w:rPr>
          <w:rFonts w:ascii="Arial" w:eastAsia="Times New Roman" w:hAnsi="Arial" w:cs="ArialMT"/>
          <w:szCs w:val="32"/>
          <w:lang w:bidi="en-US"/>
        </w:rPr>
        <w:t>TargetScanWorm</w:t>
      </w:r>
      <w:proofErr w:type="spellEnd"/>
      <w:r>
        <w:rPr>
          <w:rFonts w:ascii="Arial" w:eastAsia="Times New Roman" w:hAnsi="Arial" w:cs="ArialMT"/>
          <w:szCs w:val="32"/>
          <w:lang w:bidi="en-US"/>
        </w:rPr>
        <w:t xml:space="preserve"> (release 6.0) data was downloaded from the website </w:t>
      </w:r>
      <w:r w:rsidRPr="008263DF">
        <w:rPr>
          <w:rFonts w:ascii="Arial" w:eastAsia="Times New Roman" w:hAnsi="Arial" w:cs="ArialMT"/>
          <w:szCs w:val="32"/>
          <w:lang w:bidi="en-US"/>
        </w:rPr>
        <w:t>http://targetscan.org</w:t>
      </w:r>
      <w:r>
        <w:rPr>
          <w:rFonts w:ascii="Arial" w:eastAsia="Times New Roman" w:hAnsi="Arial" w:cs="ArialMT"/>
          <w:szCs w:val="32"/>
          <w:lang w:bidi="en-US"/>
        </w:rPr>
        <w:t xml:space="preserve"> </w:t>
      </w:r>
      <w:r w:rsidR="0070502B">
        <w:rPr>
          <w:rFonts w:ascii="Arial" w:hAnsi="Arial"/>
        </w:rPr>
        <w:t>(Jan et al., 2011)</w:t>
      </w:r>
      <w:r>
        <w:rPr>
          <w:rFonts w:ascii="Arial" w:eastAsia="Times New Roman" w:hAnsi="Arial" w:cs="ArialMT"/>
          <w:szCs w:val="32"/>
          <w:lang w:bidi="en-US"/>
        </w:rPr>
        <w:t xml:space="preserve">. The Probability of Conserved Targeting (PCT) was taken for each Gene Symbol, and for those genes with sites for more than one conserved miRNA a total PCT was derived, using the formula </w:t>
      </w:r>
      <w:r w:rsidRPr="008263DF">
        <w:rPr>
          <w:rFonts w:ascii="Arial" w:eastAsia="Times New Roman" w:hAnsi="Arial" w:cs="ArialMT"/>
          <w:szCs w:val="32"/>
          <w:lang w:bidi="en-US"/>
        </w:rPr>
        <w:t>1-</w:t>
      </w:r>
      <w:proofErr w:type="gramStart"/>
      <w:r w:rsidRPr="008263DF">
        <w:rPr>
          <w:rFonts w:ascii="Arial" w:eastAsia="Times New Roman" w:hAnsi="Arial" w:cs="ArialMT"/>
          <w:szCs w:val="32"/>
          <w:lang w:bidi="en-US"/>
        </w:rPr>
        <w:t>prod(</w:t>
      </w:r>
      <w:proofErr w:type="gramEnd"/>
      <w:r w:rsidRPr="008263DF">
        <w:rPr>
          <w:rFonts w:ascii="Arial" w:eastAsia="Times New Roman" w:hAnsi="Arial" w:cs="ArialMT"/>
          <w:szCs w:val="32"/>
          <w:lang w:bidi="en-US"/>
        </w:rPr>
        <w:t>1-x)</w:t>
      </w:r>
      <w:r>
        <w:rPr>
          <w:rFonts w:ascii="Arial" w:eastAsia="Times New Roman" w:hAnsi="Arial" w:cs="ArialMT"/>
          <w:szCs w:val="32"/>
          <w:lang w:bidi="en-US"/>
        </w:rPr>
        <w:t xml:space="preserve">, where x represents the vector of individual PCT scores. All the genes represented on the </w:t>
      </w:r>
      <w:proofErr w:type="spellStart"/>
      <w:r>
        <w:rPr>
          <w:rFonts w:ascii="Arial" w:eastAsia="Times New Roman" w:hAnsi="Arial" w:cs="ArialMT"/>
          <w:szCs w:val="32"/>
          <w:lang w:bidi="en-US"/>
        </w:rPr>
        <w:t>Affymetrix</w:t>
      </w:r>
      <w:proofErr w:type="spellEnd"/>
      <w:r>
        <w:rPr>
          <w:rFonts w:ascii="Arial" w:eastAsia="Times New Roman" w:hAnsi="Arial" w:cs="ArialMT"/>
          <w:szCs w:val="32"/>
          <w:lang w:bidi="en-US"/>
        </w:rPr>
        <w:t xml:space="preserve"> array that had a PCT score, were split into 3 sets of </w:t>
      </w:r>
      <w:r w:rsidRPr="009A5946">
        <w:rPr>
          <w:rFonts w:ascii="Arial" w:eastAsia="Times New Roman" w:hAnsi="Arial" w:cs="ArialMT"/>
          <w:szCs w:val="32"/>
          <w:lang w:bidi="en-US"/>
        </w:rPr>
        <w:t>equal size (high, medium and low) according to the total PCT. For the analysis of Figure 6d, “miRNA targets” consist of all genes in both high and medium sets, while</w:t>
      </w:r>
      <w:r>
        <w:rPr>
          <w:rFonts w:ascii="Arial" w:eastAsia="Times New Roman" w:hAnsi="Arial" w:cs="ArialMT"/>
          <w:szCs w:val="32"/>
          <w:lang w:bidi="en-US"/>
        </w:rPr>
        <w:t xml:space="preserve"> “not miRNA targets” are the rest of the genes, excluding the low set.</w:t>
      </w:r>
    </w:p>
    <w:p w:rsidR="009F5E1E" w:rsidRDefault="009F5E1E">
      <w:pPr>
        <w:spacing w:line="360" w:lineRule="auto"/>
        <w:rPr>
          <w:rFonts w:ascii="Arial" w:hAnsi="Arial"/>
          <w:b/>
        </w:rPr>
      </w:pPr>
    </w:p>
    <w:p w:rsidR="009F5E1E" w:rsidRDefault="009F5E1E" w:rsidP="009F5E1E">
      <w:pPr>
        <w:autoSpaceDE w:val="0"/>
        <w:autoSpaceDN w:val="0"/>
        <w:adjustRightInd w:val="0"/>
        <w:spacing w:line="360" w:lineRule="auto"/>
        <w:rPr>
          <w:rFonts w:ascii="Arial" w:hAnsi="Arial" w:cs="AdvPSTim"/>
        </w:rPr>
      </w:pPr>
      <w:proofErr w:type="gramStart"/>
      <w:r w:rsidRPr="00FB2621">
        <w:rPr>
          <w:rFonts w:ascii="Arial" w:hAnsi="Arial"/>
          <w:b/>
        </w:rPr>
        <w:t>Extraction of metabolites.</w:t>
      </w:r>
      <w:proofErr w:type="gramEnd"/>
      <w:r w:rsidRPr="00FB2621">
        <w:rPr>
          <w:rFonts w:ascii="Arial" w:hAnsi="Arial"/>
        </w:rPr>
        <w:t xml:space="preserve"> </w:t>
      </w:r>
      <w:r w:rsidRPr="00FB2621">
        <w:rPr>
          <w:rFonts w:ascii="Arial" w:hAnsi="Arial" w:cs="AdvPSTim"/>
        </w:rPr>
        <w:t xml:space="preserve">Metabolites were extracted using a methanol–chloroform procedure. 600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of methanol–chloroform mix (2:1 </w:t>
      </w:r>
      <w:proofErr w:type="spellStart"/>
      <w:r w:rsidRPr="00FB2621">
        <w:rPr>
          <w:rFonts w:ascii="Arial" w:hAnsi="Arial" w:cs="AdvPSTim"/>
        </w:rPr>
        <w:t>v</w:t>
      </w:r>
      <w:proofErr w:type="gramStart"/>
      <w:r w:rsidRPr="00FB2621">
        <w:rPr>
          <w:rFonts w:ascii="Arial" w:hAnsi="Arial" w:cs="AdvPSTim"/>
        </w:rPr>
        <w:t>:v</w:t>
      </w:r>
      <w:proofErr w:type="spellEnd"/>
      <w:proofErr w:type="gramEnd"/>
      <w:r w:rsidRPr="00FB2621">
        <w:rPr>
          <w:rFonts w:ascii="Arial" w:hAnsi="Arial" w:cs="AdvPSTim"/>
        </w:rPr>
        <w:t xml:space="preserve">) was added to the frozen nematodes and samples were </w:t>
      </w:r>
      <w:proofErr w:type="spellStart"/>
      <w:r w:rsidRPr="00FB2621">
        <w:rPr>
          <w:rFonts w:ascii="Arial" w:hAnsi="Arial" w:cs="AdvPSTim"/>
        </w:rPr>
        <w:t>sonicated</w:t>
      </w:r>
      <w:proofErr w:type="spellEnd"/>
      <w:r w:rsidRPr="00FB2621">
        <w:rPr>
          <w:rFonts w:ascii="Arial" w:hAnsi="Arial" w:cs="AdvPSTim"/>
        </w:rPr>
        <w:t xml:space="preserve"> for 15 min </w:t>
      </w:r>
      <w:r w:rsidRPr="00CD7D99">
        <w:rPr>
          <w:rFonts w:ascii="Arial" w:hAnsi="Arial" w:cs="AdvPSTim"/>
        </w:rPr>
        <w:t>at room temperature</w:t>
      </w:r>
      <w:r w:rsidRPr="00FB2621">
        <w:rPr>
          <w:rFonts w:ascii="Arial" w:hAnsi="Arial" w:cs="AdvPSTim"/>
        </w:rPr>
        <w:t xml:space="preserve">. 200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each of chloroform and water were added, the samples centrifuged and the separated aqueous and lipid phases collected. The procedure was repeated twice, and the aqueous and lipid fractions from each extraction pooled. The aqueous layer was dried overnight in an evacuated centrifuge, while the lipid fraction was dried overnight in </w:t>
      </w:r>
      <w:proofErr w:type="gramStart"/>
      <w:r>
        <w:rPr>
          <w:rFonts w:ascii="Arial" w:hAnsi="Arial" w:cs="AdvPSTim"/>
        </w:rPr>
        <w:t>a</w:t>
      </w:r>
      <w:r w:rsidRPr="00FB2621">
        <w:rPr>
          <w:rFonts w:ascii="Arial" w:hAnsi="Arial" w:cs="AdvPSTim"/>
        </w:rPr>
        <w:t xml:space="preserve"> </w:t>
      </w:r>
      <w:proofErr w:type="spellStart"/>
      <w:r w:rsidRPr="00FB2621">
        <w:rPr>
          <w:rFonts w:ascii="Arial" w:hAnsi="Arial" w:cs="AdvPSTim"/>
        </w:rPr>
        <w:t>fumehood</w:t>
      </w:r>
      <w:proofErr w:type="spellEnd"/>
      <w:proofErr w:type="gramEnd"/>
      <w:r w:rsidRPr="00FB2621">
        <w:rPr>
          <w:rFonts w:ascii="Arial" w:hAnsi="Arial" w:cs="AdvPSTim"/>
        </w:rPr>
        <w:t>.</w:t>
      </w:r>
    </w:p>
    <w:p w:rsidR="009F5E1E" w:rsidRPr="00FB2621" w:rsidRDefault="009F5E1E" w:rsidP="009F5E1E">
      <w:pPr>
        <w:spacing w:line="360" w:lineRule="auto"/>
        <w:rPr>
          <w:rFonts w:ascii="Arial" w:hAnsi="Arial"/>
        </w:rPr>
      </w:pPr>
    </w:p>
    <w:p w:rsidR="009F5E1E" w:rsidRDefault="009F5E1E" w:rsidP="009F5E1E">
      <w:pPr>
        <w:autoSpaceDE w:val="0"/>
        <w:autoSpaceDN w:val="0"/>
        <w:adjustRightInd w:val="0"/>
        <w:spacing w:line="360" w:lineRule="auto"/>
        <w:rPr>
          <w:rFonts w:ascii="Arial" w:hAnsi="Arial" w:cs="AdvPSTim"/>
          <w:color w:val="000000"/>
        </w:rPr>
      </w:pPr>
      <w:proofErr w:type="gramStart"/>
      <w:r w:rsidRPr="00FB2621">
        <w:rPr>
          <w:rFonts w:ascii="Arial" w:hAnsi="Arial"/>
          <w:b/>
        </w:rPr>
        <w:t>NMR analysis of aqueous extracts.</w:t>
      </w:r>
      <w:proofErr w:type="gramEnd"/>
      <w:r w:rsidRPr="00FB2621">
        <w:rPr>
          <w:rFonts w:ascii="Arial" w:hAnsi="Arial"/>
          <w:b/>
        </w:rPr>
        <w:t xml:space="preserve"> </w:t>
      </w:r>
      <w:r w:rsidRPr="00FB2621">
        <w:rPr>
          <w:rFonts w:ascii="Arial" w:hAnsi="Arial" w:cs="AdvPSTim"/>
          <w:color w:val="000000"/>
        </w:rPr>
        <w:t xml:space="preserve">The dried extracts were rehydrated in 550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color w:val="000000"/>
        </w:rPr>
        <w:t xml:space="preserve"> D</w:t>
      </w:r>
      <w:r w:rsidRPr="00FB2621">
        <w:rPr>
          <w:rFonts w:ascii="Arial" w:hAnsi="Arial" w:cs="AdvPSTim"/>
          <w:color w:val="000000"/>
          <w:vertAlign w:val="subscript"/>
        </w:rPr>
        <w:t>2</w:t>
      </w:r>
      <w:r w:rsidRPr="00FB2621">
        <w:rPr>
          <w:rFonts w:ascii="Arial" w:hAnsi="Arial" w:cs="AdvPSTim"/>
          <w:color w:val="000000"/>
        </w:rPr>
        <w:t xml:space="preserve">O, containing 0.05 </w:t>
      </w:r>
      <w:proofErr w:type="spellStart"/>
      <w:r w:rsidRPr="00FB2621">
        <w:rPr>
          <w:rFonts w:ascii="Arial" w:hAnsi="Arial" w:cs="AdvPSTim"/>
          <w:color w:val="000000"/>
        </w:rPr>
        <w:t>mM</w:t>
      </w:r>
      <w:proofErr w:type="spellEnd"/>
      <w:r w:rsidRPr="00FB2621">
        <w:rPr>
          <w:rFonts w:ascii="Arial" w:hAnsi="Arial" w:cs="AdvPSTim"/>
          <w:color w:val="000000"/>
        </w:rPr>
        <w:t xml:space="preserve"> sodium-3</w:t>
      </w:r>
      <w:proofErr w:type="gramStart"/>
      <w:r w:rsidRPr="00FB2621">
        <w:rPr>
          <w:rFonts w:ascii="Arial" w:hAnsi="Arial" w:cs="AdvPSTim"/>
          <w:color w:val="000000"/>
        </w:rPr>
        <w:t>-(</w:t>
      </w:r>
      <w:proofErr w:type="gramEnd"/>
      <w:r w:rsidRPr="00FB2621">
        <w:rPr>
          <w:rFonts w:ascii="Arial" w:hAnsi="Arial" w:cs="AdvPSTim"/>
          <w:color w:val="000000"/>
        </w:rPr>
        <w:t>tri-</w:t>
      </w:r>
      <w:proofErr w:type="spellStart"/>
      <w:r w:rsidRPr="00FB2621">
        <w:rPr>
          <w:rFonts w:ascii="Arial" w:hAnsi="Arial" w:cs="AdvPSTim"/>
          <w:color w:val="000000"/>
        </w:rPr>
        <w:t>methylsilyl</w:t>
      </w:r>
      <w:proofErr w:type="spellEnd"/>
      <w:r w:rsidRPr="00FB2621">
        <w:rPr>
          <w:rFonts w:ascii="Arial" w:hAnsi="Arial" w:cs="AdvPSTim"/>
          <w:color w:val="000000"/>
        </w:rPr>
        <w:t xml:space="preserve">)-2,2,3,3-tetradeuteriopropionate (TSP) (Cambridge Isotope Laboratories, MA, USA) as an internal standard. The samples were </w:t>
      </w:r>
      <w:proofErr w:type="spellStart"/>
      <w:r w:rsidRPr="00FB2621">
        <w:rPr>
          <w:rFonts w:ascii="Arial" w:hAnsi="Arial" w:cs="AdvPSTim"/>
          <w:color w:val="000000"/>
        </w:rPr>
        <w:t>analysed</w:t>
      </w:r>
      <w:proofErr w:type="spellEnd"/>
      <w:r w:rsidRPr="00FB2621">
        <w:rPr>
          <w:rFonts w:ascii="Arial" w:hAnsi="Arial" w:cs="AdvPSTim"/>
          <w:color w:val="000000"/>
        </w:rPr>
        <w:t xml:space="preserve"> using an AVANCE II+ NMR spectrometer operating at 500.13 MHz for the </w:t>
      </w:r>
      <w:r w:rsidRPr="00FB2621">
        <w:rPr>
          <w:rFonts w:ascii="Arial" w:hAnsi="Arial" w:cs="AdvPSTim"/>
          <w:color w:val="000000"/>
          <w:vertAlign w:val="superscript"/>
        </w:rPr>
        <w:t>1</w:t>
      </w:r>
      <w:r w:rsidRPr="00FB2621">
        <w:rPr>
          <w:rFonts w:ascii="Arial" w:hAnsi="Arial" w:cs="AdvPSTim"/>
          <w:color w:val="000000"/>
        </w:rPr>
        <w:t>H frequency (</w:t>
      </w:r>
      <w:proofErr w:type="spellStart"/>
      <w:r w:rsidRPr="00FB2621">
        <w:rPr>
          <w:rFonts w:ascii="Arial" w:hAnsi="Arial" w:cs="AdvPSTim"/>
          <w:color w:val="000000"/>
        </w:rPr>
        <w:t>Bruker</w:t>
      </w:r>
      <w:proofErr w:type="spellEnd"/>
      <w:r w:rsidRPr="00FB2621">
        <w:rPr>
          <w:rFonts w:ascii="Arial" w:hAnsi="Arial" w:cs="AdvPSTim"/>
          <w:color w:val="000000"/>
        </w:rPr>
        <w:t xml:space="preserve">, Germany) using a 5 mm TXI probe. Spectra were collected using a solvent suppression pulse sequence based on a one-dimensional </w:t>
      </w:r>
      <w:r w:rsidRPr="00FB2621">
        <w:rPr>
          <w:rFonts w:ascii="Arial" w:hAnsi="Arial" w:cs="Arial"/>
          <w:color w:val="1A1A1A"/>
          <w:szCs w:val="26"/>
        </w:rPr>
        <w:t xml:space="preserve">nuclear </w:t>
      </w:r>
      <w:proofErr w:type="spellStart"/>
      <w:r w:rsidRPr="00FB2621">
        <w:rPr>
          <w:rFonts w:ascii="Arial" w:hAnsi="Arial" w:cs="Arial"/>
          <w:color w:val="1A1A1A"/>
          <w:szCs w:val="26"/>
        </w:rPr>
        <w:t>Overhauser</w:t>
      </w:r>
      <w:proofErr w:type="spellEnd"/>
      <w:r w:rsidRPr="00FB2621">
        <w:rPr>
          <w:rFonts w:ascii="Arial" w:hAnsi="Arial" w:cs="Arial"/>
          <w:color w:val="1A1A1A"/>
          <w:szCs w:val="26"/>
        </w:rPr>
        <w:t xml:space="preserve"> effect spectroscopy</w:t>
      </w:r>
      <w:r w:rsidRPr="00FB2621">
        <w:rPr>
          <w:rFonts w:ascii="Arial" w:hAnsi="Arial" w:cs="AdvPSTim"/>
          <w:color w:val="000000"/>
        </w:rPr>
        <w:t xml:space="preserve"> (NOESY) pulse sequence to saturate the residual </w:t>
      </w:r>
      <w:r w:rsidRPr="00FB2621">
        <w:rPr>
          <w:rFonts w:ascii="Arial" w:hAnsi="Arial" w:cs="AdvPSTim"/>
          <w:color w:val="000000"/>
          <w:vertAlign w:val="superscript"/>
        </w:rPr>
        <w:t>1</w:t>
      </w:r>
      <w:r w:rsidRPr="00FB2621">
        <w:rPr>
          <w:rFonts w:ascii="Arial" w:hAnsi="Arial" w:cs="AdvPSTim"/>
          <w:color w:val="000000"/>
        </w:rPr>
        <w:t xml:space="preserve">H water signal (relaxation delay = 2 s, </w:t>
      </w:r>
      <w:r w:rsidRPr="00FB2621">
        <w:rPr>
          <w:rFonts w:ascii="Arial" w:hAnsi="Arial" w:cs="AdvPSTim-I"/>
          <w:color w:val="000000"/>
        </w:rPr>
        <w:t>t</w:t>
      </w:r>
      <w:r w:rsidRPr="00FB2621">
        <w:rPr>
          <w:rFonts w:ascii="Arial" w:hAnsi="Arial" w:cs="AdvPSTim"/>
          <w:color w:val="000000"/>
          <w:vertAlign w:val="subscript"/>
        </w:rPr>
        <w:t>1</w:t>
      </w:r>
      <w:r w:rsidRPr="00FB2621">
        <w:rPr>
          <w:rFonts w:ascii="Arial" w:hAnsi="Arial" w:cs="AdvPSTim"/>
          <w:color w:val="000000"/>
        </w:rPr>
        <w:t xml:space="preserve"> increment = 3 </w:t>
      </w:r>
      <w:r w:rsidRPr="00FB2621">
        <w:rPr>
          <w:rFonts w:ascii="Arial" w:hAnsi="Arial" w:cs="AdvPSMP13"/>
          <w:color w:val="000000"/>
        </w:rPr>
        <w:t>u</w:t>
      </w:r>
      <w:r w:rsidRPr="00FB2621">
        <w:rPr>
          <w:rFonts w:ascii="Arial" w:hAnsi="Arial" w:cs="AdvPSTim"/>
          <w:color w:val="000000"/>
        </w:rPr>
        <w:t xml:space="preserve">s, mixing time = 150 ms, solvent </w:t>
      </w:r>
      <w:proofErr w:type="spellStart"/>
      <w:r w:rsidRPr="00FB2621">
        <w:rPr>
          <w:rFonts w:ascii="Arial" w:hAnsi="Arial" w:cs="AdvPSTim"/>
          <w:color w:val="000000"/>
        </w:rPr>
        <w:t>presaturation</w:t>
      </w:r>
      <w:proofErr w:type="spellEnd"/>
      <w:r w:rsidRPr="00FB2621">
        <w:rPr>
          <w:rFonts w:ascii="Arial" w:hAnsi="Arial" w:cs="AdvPSTim"/>
          <w:color w:val="000000"/>
        </w:rPr>
        <w:t xml:space="preserve"> applied during the relaxation time and the mixing time). One hundred and twenty-eight transients were collected into 16 K data points over a spectral width of 12 </w:t>
      </w:r>
      <w:proofErr w:type="spellStart"/>
      <w:r w:rsidRPr="00FB2621">
        <w:rPr>
          <w:rFonts w:ascii="Arial" w:hAnsi="Arial" w:cs="AdvPSTim"/>
          <w:color w:val="000000"/>
        </w:rPr>
        <w:t>ppm</w:t>
      </w:r>
      <w:proofErr w:type="spellEnd"/>
      <w:r w:rsidRPr="00FB2621">
        <w:rPr>
          <w:rFonts w:ascii="Arial" w:hAnsi="Arial" w:cs="AdvPSTim"/>
          <w:color w:val="000000"/>
        </w:rPr>
        <w:t xml:space="preserve"> at 27 </w:t>
      </w:r>
      <w:r w:rsidRPr="00FB2621">
        <w:rPr>
          <w:rFonts w:ascii="Arial" w:hAnsi="Arial" w:cs="AdvPSSym"/>
          <w:color w:val="000000"/>
        </w:rPr>
        <w:t>º</w:t>
      </w:r>
      <w:r w:rsidRPr="00FB2621">
        <w:rPr>
          <w:rFonts w:ascii="Arial" w:hAnsi="Arial" w:cs="AdvPSTim"/>
          <w:color w:val="000000"/>
        </w:rPr>
        <w:t>C</w:t>
      </w:r>
      <w:r w:rsidRPr="00FB2621">
        <w:rPr>
          <w:rFonts w:ascii="Arial" w:hAnsi="Arial" w:cs="AdvPSTim"/>
          <w:b/>
          <w:color w:val="000000"/>
        </w:rPr>
        <w:t>.</w:t>
      </w:r>
      <w:r w:rsidRPr="00FB2621">
        <w:rPr>
          <w:rFonts w:ascii="Arial" w:hAnsi="Arial" w:cs="AdvPSTim"/>
          <w:color w:val="000000"/>
        </w:rPr>
        <w:t xml:space="preserve"> In addition, representative </w:t>
      </w:r>
      <w:r w:rsidRPr="00FB2621">
        <w:rPr>
          <w:rFonts w:ascii="Arial" w:hAnsi="Arial" w:cs="AdvPSTim"/>
          <w:i/>
          <w:color w:val="000000"/>
        </w:rPr>
        <w:t>C. elegans</w:t>
      </w:r>
      <w:r w:rsidRPr="00FB2621">
        <w:rPr>
          <w:rFonts w:ascii="Arial" w:hAnsi="Arial" w:cs="AdvPSTim"/>
          <w:color w:val="000000"/>
        </w:rPr>
        <w:t xml:space="preserve"> samples were also examined by two-dimensional spectroscopy, including Correlation Spectroscopy (COSY), in conjunction with reference to previous literature and databases (</w:t>
      </w:r>
      <w:r w:rsidRPr="00FB2621">
        <w:rPr>
          <w:rFonts w:ascii="Arial" w:hAnsi="Arial" w:cs="AdvPSTim"/>
        </w:rPr>
        <w:t>Atherton et al., 2008; Fuchs et al., 2010</w:t>
      </w:r>
      <w:r w:rsidRPr="00FB2621">
        <w:rPr>
          <w:rFonts w:ascii="Arial" w:hAnsi="Arial" w:cs="AdvPSTim"/>
          <w:color w:val="000066"/>
        </w:rPr>
        <w:t>)</w:t>
      </w:r>
      <w:r w:rsidRPr="00FB2621">
        <w:rPr>
          <w:rFonts w:ascii="Arial" w:hAnsi="Arial" w:cs="AdvPSTim"/>
          <w:color w:val="000000"/>
        </w:rPr>
        <w:t xml:space="preserve"> and the </w:t>
      </w:r>
      <w:proofErr w:type="spellStart"/>
      <w:r w:rsidRPr="00FB2621">
        <w:rPr>
          <w:rFonts w:ascii="Arial" w:hAnsi="Arial" w:cs="AdvPSTim"/>
          <w:color w:val="000000"/>
        </w:rPr>
        <w:t>Chenomix</w:t>
      </w:r>
      <w:proofErr w:type="spellEnd"/>
      <w:r w:rsidRPr="00FB2621">
        <w:rPr>
          <w:rFonts w:ascii="Arial" w:hAnsi="Arial" w:cs="AdvPSTim"/>
          <w:color w:val="000000"/>
        </w:rPr>
        <w:t xml:space="preserve"> spectral database contained in </w:t>
      </w:r>
      <w:proofErr w:type="spellStart"/>
      <w:r w:rsidRPr="00FB2621">
        <w:rPr>
          <w:rFonts w:ascii="Arial" w:hAnsi="Arial" w:cs="AdvPSTim"/>
          <w:color w:val="000000"/>
        </w:rPr>
        <w:t>Chenomix</w:t>
      </w:r>
      <w:proofErr w:type="spellEnd"/>
      <w:r w:rsidRPr="00FB2621">
        <w:rPr>
          <w:rFonts w:ascii="Arial" w:hAnsi="Arial" w:cs="AdvPSTim"/>
          <w:color w:val="000000"/>
        </w:rPr>
        <w:t xml:space="preserve"> NMR Suite 5.0 (</w:t>
      </w:r>
      <w:proofErr w:type="spellStart"/>
      <w:r w:rsidRPr="00FB2621">
        <w:rPr>
          <w:rFonts w:ascii="Arial" w:hAnsi="Arial" w:cs="AdvPSTim"/>
          <w:color w:val="000000"/>
        </w:rPr>
        <w:t>Chenomx</w:t>
      </w:r>
      <w:proofErr w:type="spellEnd"/>
      <w:r w:rsidRPr="00FB2621">
        <w:rPr>
          <w:rFonts w:ascii="Arial" w:hAnsi="Arial" w:cs="AdvPSTim"/>
          <w:color w:val="000000"/>
        </w:rPr>
        <w:t>, Alberta, Canada)) for spectral assignment.</w:t>
      </w:r>
    </w:p>
    <w:p w:rsidR="009F5E1E" w:rsidRDefault="009F5E1E">
      <w:pPr>
        <w:spacing w:line="360" w:lineRule="auto"/>
        <w:rPr>
          <w:rFonts w:ascii="Arial" w:hAnsi="Arial"/>
          <w:b/>
        </w:rPr>
      </w:pPr>
    </w:p>
    <w:p w:rsidR="00895056" w:rsidRDefault="00895056">
      <w:pPr>
        <w:spacing w:line="360" w:lineRule="auto"/>
        <w:rPr>
          <w:rFonts w:ascii="Arial" w:hAnsi="Arial"/>
          <w:b/>
        </w:rPr>
      </w:pPr>
    </w:p>
    <w:p w:rsidR="00895056" w:rsidRDefault="00570E12">
      <w:pPr>
        <w:autoSpaceDE w:val="0"/>
        <w:autoSpaceDN w:val="0"/>
        <w:adjustRightInd w:val="0"/>
        <w:spacing w:line="360" w:lineRule="auto"/>
        <w:outlineLvl w:val="0"/>
        <w:rPr>
          <w:rFonts w:ascii="Arial" w:hAnsi="Arial" w:cs="AdvPSTim"/>
        </w:rPr>
      </w:pPr>
      <w:proofErr w:type="gramStart"/>
      <w:r w:rsidRPr="00FB2621">
        <w:rPr>
          <w:rFonts w:ascii="Arial" w:hAnsi="Arial"/>
          <w:b/>
        </w:rPr>
        <w:t>Amino acid analysis of aqueous extracts.</w:t>
      </w:r>
      <w:proofErr w:type="gramEnd"/>
      <w:r w:rsidRPr="00FB2621">
        <w:rPr>
          <w:rFonts w:ascii="Arial" w:hAnsi="Arial" w:cs="AdvPSTim"/>
        </w:rPr>
        <w:t xml:space="preserve"> The samples used for NMR were dried overnight in an evacuated centrifuge, rehydrated in 100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of water and </w:t>
      </w:r>
      <w:proofErr w:type="spellStart"/>
      <w:r w:rsidRPr="00FB2621">
        <w:rPr>
          <w:rFonts w:ascii="Arial" w:hAnsi="Arial" w:cs="AdvPSTim"/>
        </w:rPr>
        <w:t>analysed</w:t>
      </w:r>
      <w:proofErr w:type="spellEnd"/>
      <w:r w:rsidRPr="00FB2621">
        <w:rPr>
          <w:rFonts w:ascii="Arial" w:hAnsi="Arial" w:cs="AdvPSTim"/>
        </w:rPr>
        <w:t xml:space="preserve"> by </w:t>
      </w:r>
      <w:proofErr w:type="spellStart"/>
      <w:r w:rsidRPr="00FB2621">
        <w:rPr>
          <w:rFonts w:ascii="Arial" w:hAnsi="Arial" w:cs="AdvPSTim"/>
        </w:rPr>
        <w:t>EZ</w:t>
      </w:r>
      <w:proofErr w:type="gramStart"/>
      <w:r w:rsidRPr="00FB2621">
        <w:rPr>
          <w:rFonts w:ascii="Arial" w:hAnsi="Arial" w:cs="AdvPSTim"/>
        </w:rPr>
        <w:t>:faast</w:t>
      </w:r>
      <w:proofErr w:type="spellEnd"/>
      <w:proofErr w:type="gramEnd"/>
      <w:r w:rsidRPr="00FB2621">
        <w:rPr>
          <w:rFonts w:ascii="Arial" w:hAnsi="Arial" w:cs="AdvPSTim"/>
        </w:rPr>
        <w:t xml:space="preserve"> Free (Physiological) Amino Acid Analysis by GC-MS (</w:t>
      </w:r>
      <w:proofErr w:type="spellStart"/>
      <w:r w:rsidRPr="00FB2621">
        <w:rPr>
          <w:rFonts w:ascii="Arial" w:hAnsi="Arial" w:cs="AdvPSTim"/>
        </w:rPr>
        <w:t>Phenomenex</w:t>
      </w:r>
      <w:proofErr w:type="spellEnd"/>
      <w:r w:rsidRPr="00FB2621">
        <w:rPr>
          <w:rFonts w:ascii="Arial" w:hAnsi="Arial" w:cs="AdvPSTim"/>
        </w:rPr>
        <w:t xml:space="preserve">, USA). The samples were </w:t>
      </w:r>
      <w:proofErr w:type="spellStart"/>
      <w:r w:rsidRPr="00FB2621">
        <w:rPr>
          <w:rFonts w:ascii="Arial" w:hAnsi="Arial" w:cs="AdvPSTim"/>
        </w:rPr>
        <w:t>analysed</w:t>
      </w:r>
      <w:proofErr w:type="spellEnd"/>
      <w:r w:rsidRPr="00FB2621">
        <w:rPr>
          <w:rFonts w:ascii="Arial" w:hAnsi="Arial" w:cs="AdvPSTim"/>
        </w:rPr>
        <w:t xml:space="preserve"> according to the procedur</w:t>
      </w:r>
      <w:r>
        <w:rPr>
          <w:rFonts w:ascii="Arial" w:hAnsi="Arial" w:cs="AdvPSTim"/>
        </w:rPr>
        <w:t xml:space="preserve">e described by the manufacturer, </w:t>
      </w:r>
      <w:r w:rsidRPr="00FB2621">
        <w:rPr>
          <w:rFonts w:ascii="Arial" w:hAnsi="Arial"/>
        </w:rPr>
        <w:t xml:space="preserve">using a Trace GC Ultra coupled to a Trace DSQ II mass spectrometer (Thermo Scientific, </w:t>
      </w:r>
      <w:proofErr w:type="spellStart"/>
      <w:r w:rsidRPr="00FB2621">
        <w:rPr>
          <w:rFonts w:ascii="Arial" w:hAnsi="Arial"/>
        </w:rPr>
        <w:t>Hemel</w:t>
      </w:r>
      <w:proofErr w:type="spellEnd"/>
      <w:r w:rsidRPr="00FB2621">
        <w:rPr>
          <w:rFonts w:ascii="Arial" w:hAnsi="Arial"/>
        </w:rPr>
        <w:t xml:space="preserve"> Hempstead, UK).</w:t>
      </w:r>
    </w:p>
    <w:p w:rsidR="00895056" w:rsidRDefault="00895056">
      <w:pPr>
        <w:spacing w:line="360" w:lineRule="auto"/>
        <w:rPr>
          <w:rFonts w:ascii="Arial" w:hAnsi="Arial"/>
          <w:b/>
        </w:rPr>
      </w:pPr>
    </w:p>
    <w:p w:rsidR="00895056" w:rsidRDefault="00570E12">
      <w:pPr>
        <w:autoSpaceDE w:val="0"/>
        <w:autoSpaceDN w:val="0"/>
        <w:adjustRightInd w:val="0"/>
        <w:spacing w:line="360" w:lineRule="auto"/>
        <w:rPr>
          <w:rFonts w:ascii="Arial" w:hAnsi="Arial" w:cs="AdvPSTim"/>
        </w:rPr>
      </w:pPr>
      <w:r w:rsidRPr="00FB2621">
        <w:rPr>
          <w:rFonts w:ascii="Arial" w:hAnsi="Arial"/>
          <w:b/>
        </w:rPr>
        <w:t>GC-MS analysis of lipid extracts.</w:t>
      </w:r>
      <w:r>
        <w:rPr>
          <w:rFonts w:ascii="Arial" w:hAnsi="Arial"/>
          <w:b/>
        </w:rPr>
        <w:t xml:space="preserve"> </w:t>
      </w:r>
      <w:r w:rsidRPr="00FB2621">
        <w:rPr>
          <w:rFonts w:ascii="Arial" w:hAnsi="Arial" w:cs="AdvPSTim"/>
        </w:rPr>
        <w:t xml:space="preserve">50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of D-25 </w:t>
      </w:r>
      <w:proofErr w:type="spellStart"/>
      <w:r w:rsidRPr="00FB2621">
        <w:rPr>
          <w:rFonts w:ascii="Arial" w:hAnsi="Arial" w:cs="AdvPSTim"/>
        </w:rPr>
        <w:t>tridecanoic</w:t>
      </w:r>
      <w:proofErr w:type="spellEnd"/>
      <w:r w:rsidRPr="00FB2621">
        <w:rPr>
          <w:rFonts w:ascii="Arial" w:hAnsi="Arial" w:cs="AdvPSTim"/>
        </w:rPr>
        <w:t xml:space="preserve"> acid (200 </w:t>
      </w:r>
      <w:r w:rsidRPr="00FB2621">
        <w:rPr>
          <w:rFonts w:ascii="Arial" w:hAnsi="Arial" w:cs="AdvPSMP13"/>
        </w:rPr>
        <w:t>μ</w:t>
      </w:r>
      <w:r w:rsidRPr="00FB2621">
        <w:rPr>
          <w:rFonts w:ascii="Arial" w:hAnsi="Arial" w:cs="AdvPSTim"/>
        </w:rPr>
        <w:t xml:space="preserve">M in chloroform), 650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of chloroform/methanol (1:1 v/v) and 250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BF</w:t>
      </w:r>
      <w:r w:rsidRPr="00FB2621">
        <w:rPr>
          <w:rFonts w:ascii="Arial" w:hAnsi="Arial" w:cs="AdvPSTim"/>
          <w:vertAlign w:val="subscript"/>
        </w:rPr>
        <w:t>3</w:t>
      </w:r>
      <w:r w:rsidRPr="00FB2621">
        <w:rPr>
          <w:rFonts w:ascii="Arial" w:hAnsi="Arial" w:cs="AdvPSTim"/>
        </w:rPr>
        <w:t xml:space="preserve">/methanol (Sigma-Aldrich) was added to </w:t>
      </w:r>
      <w:proofErr w:type="gramStart"/>
      <w:r w:rsidRPr="00FB2621">
        <w:rPr>
          <w:rFonts w:ascii="Arial" w:hAnsi="Arial" w:cs="AdvPSTim"/>
        </w:rPr>
        <w:t xml:space="preserve">100 </w:t>
      </w:r>
      <w:proofErr w:type="spellStart"/>
      <w:r w:rsidRPr="00FB2621">
        <w:rPr>
          <w:rFonts w:ascii="Arial" w:hAnsi="Arial" w:cs="AdvPSMP13"/>
        </w:rPr>
        <w:t>μ</w:t>
      </w:r>
      <w:r w:rsidRPr="00FB2621">
        <w:rPr>
          <w:rFonts w:ascii="Arial" w:hAnsi="Arial" w:cs="AdvPSTim"/>
        </w:rPr>
        <w:t>l</w:t>
      </w:r>
      <w:proofErr w:type="spellEnd"/>
      <w:proofErr w:type="gramEnd"/>
      <w:r w:rsidRPr="00FB2621">
        <w:rPr>
          <w:rFonts w:ascii="Arial" w:hAnsi="Arial" w:cs="AdvPSTim"/>
        </w:rPr>
        <w:t xml:space="preserve"> lipid extract dissolved in chloroform/methanol (1:1 v/v) (half of the</w:t>
      </w:r>
      <w:r>
        <w:rPr>
          <w:rFonts w:ascii="Arial" w:hAnsi="Arial" w:cs="AdvPSTim"/>
        </w:rPr>
        <w:t xml:space="preserve"> organic</w:t>
      </w:r>
      <w:r w:rsidRPr="00FB2621">
        <w:rPr>
          <w:rFonts w:ascii="Arial" w:hAnsi="Arial" w:cs="AdvPSTim"/>
        </w:rPr>
        <w:t xml:space="preserve"> material extracted for each sample). The samples were then incubated at 80 </w:t>
      </w:r>
      <w:r w:rsidRPr="00FB2621">
        <w:rPr>
          <w:rFonts w:ascii="Arial" w:hAnsi="Arial" w:cs="AdvPSSym"/>
        </w:rPr>
        <w:t>º</w:t>
      </w:r>
      <w:r w:rsidRPr="00FB2621">
        <w:rPr>
          <w:rFonts w:ascii="Arial" w:hAnsi="Arial" w:cs="AdvPSTim"/>
        </w:rPr>
        <w:t xml:space="preserve">C for 90 min. 500 </w:t>
      </w:r>
      <w:proofErr w:type="spellStart"/>
      <w:r w:rsidRPr="00FB2621">
        <w:rPr>
          <w:rFonts w:ascii="Arial" w:hAnsi="Arial" w:cs="AdvPSMP13"/>
        </w:rPr>
        <w:t>μ</w:t>
      </w:r>
      <w:r w:rsidRPr="00FB2621">
        <w:rPr>
          <w:rFonts w:ascii="Arial" w:hAnsi="Arial" w:cs="AdvPSTim"/>
        </w:rPr>
        <w:t>l</w:t>
      </w:r>
      <w:proofErr w:type="spellEnd"/>
      <w:r w:rsidRPr="00FB2621">
        <w:rPr>
          <w:rFonts w:ascii="Arial" w:hAnsi="Arial" w:cs="AdvPSTim"/>
        </w:rPr>
        <w:t xml:space="preserve"> H</w:t>
      </w:r>
      <w:r w:rsidRPr="00FB2621">
        <w:rPr>
          <w:rFonts w:ascii="Arial" w:hAnsi="Arial" w:cs="AdvPSTim"/>
          <w:vertAlign w:val="subscript"/>
        </w:rPr>
        <w:t>2</w:t>
      </w:r>
      <w:r w:rsidRPr="00FB2621">
        <w:rPr>
          <w:rFonts w:ascii="Arial" w:hAnsi="Arial" w:cs="AdvPSTim"/>
        </w:rPr>
        <w:t xml:space="preserve">O and 1 ml hexane were added and each vial mixed by </w:t>
      </w:r>
      <w:proofErr w:type="spellStart"/>
      <w:r w:rsidRPr="004904FA">
        <w:rPr>
          <w:rFonts w:ascii="Arial" w:hAnsi="Arial" w:cs="AdvPSTim"/>
        </w:rPr>
        <w:t>vortexing</w:t>
      </w:r>
      <w:proofErr w:type="spellEnd"/>
      <w:r w:rsidRPr="004904FA">
        <w:rPr>
          <w:rFonts w:ascii="Arial" w:hAnsi="Arial" w:cs="AdvPSTim"/>
        </w:rPr>
        <w:t xml:space="preserve"> for </w:t>
      </w:r>
      <w:r w:rsidRPr="00B87426">
        <w:rPr>
          <w:rFonts w:ascii="Arial" w:hAnsi="Arial" w:cs="AdvPSTim"/>
        </w:rPr>
        <w:t>1 min.</w:t>
      </w:r>
      <w:r w:rsidRPr="004904FA">
        <w:rPr>
          <w:rFonts w:ascii="Arial" w:hAnsi="Arial" w:cs="AdvPSTim"/>
        </w:rPr>
        <w:t xml:space="preserve"> The</w:t>
      </w:r>
      <w:r w:rsidRPr="00FB2621">
        <w:rPr>
          <w:rFonts w:ascii="Arial" w:hAnsi="Arial" w:cs="AdvPSTim"/>
        </w:rPr>
        <w:t xml:space="preserve"> organic layer was evaporated to dryness before reconstitution in </w:t>
      </w:r>
      <w:proofErr w:type="gramStart"/>
      <w:r w:rsidRPr="00FB2621">
        <w:rPr>
          <w:rFonts w:ascii="Arial" w:hAnsi="Arial" w:cs="AdvPSTim"/>
        </w:rPr>
        <w:t xml:space="preserve">100 </w:t>
      </w:r>
      <w:proofErr w:type="spellStart"/>
      <w:r w:rsidRPr="00FB2621">
        <w:rPr>
          <w:rFonts w:ascii="Arial" w:hAnsi="Arial" w:cs="AdvPSMP13"/>
        </w:rPr>
        <w:t>μ</w:t>
      </w:r>
      <w:r w:rsidRPr="00FB2621">
        <w:rPr>
          <w:rFonts w:ascii="Arial" w:hAnsi="Arial" w:cs="AdvPSTim"/>
        </w:rPr>
        <w:t>l</w:t>
      </w:r>
      <w:proofErr w:type="spellEnd"/>
      <w:proofErr w:type="gramEnd"/>
      <w:r w:rsidRPr="00FB2621">
        <w:rPr>
          <w:rFonts w:ascii="Arial" w:hAnsi="Arial" w:cs="AdvPSTim"/>
        </w:rPr>
        <w:t xml:space="preserve"> hexane for analysis. Using the GC-MS instrument mentioned above, the </w:t>
      </w:r>
      <w:proofErr w:type="spellStart"/>
      <w:r w:rsidRPr="00FB2621">
        <w:rPr>
          <w:rFonts w:ascii="Arial" w:hAnsi="Arial" w:cs="AdvPSTim"/>
        </w:rPr>
        <w:t>derivatised</w:t>
      </w:r>
      <w:proofErr w:type="spellEnd"/>
      <w:r w:rsidRPr="00FB2621">
        <w:rPr>
          <w:rFonts w:ascii="Arial" w:hAnsi="Arial" w:cs="AdvPSTim"/>
        </w:rPr>
        <w:t xml:space="preserve"> organic metabolites were injected onto a </w:t>
      </w:r>
      <w:r w:rsidRPr="00FB2621">
        <w:rPr>
          <w:rFonts w:ascii="Arial" w:hAnsi="Arial"/>
        </w:rPr>
        <w:t>TR-fatty acid methyl ester (FAME) stationary phase column (Thermo Electron;</w:t>
      </w:r>
      <w:r w:rsidRPr="00FB2621">
        <w:rPr>
          <w:rFonts w:ascii="Arial" w:hAnsi="Arial" w:cs="AdvPSTim"/>
        </w:rPr>
        <w:t xml:space="preserve"> 30 m </w:t>
      </w:r>
      <w:r w:rsidRPr="00FB2621">
        <w:rPr>
          <w:rFonts w:ascii="Arial" w:hAnsi="Arial" w:cs="AdvPSSym"/>
        </w:rPr>
        <w:t xml:space="preserve">× </w:t>
      </w:r>
      <w:r w:rsidRPr="00FB2621">
        <w:rPr>
          <w:rFonts w:ascii="Arial" w:hAnsi="Arial" w:cs="AdvPSTim"/>
        </w:rPr>
        <w:t xml:space="preserve">0.25 mm ID </w:t>
      </w:r>
      <w:r w:rsidRPr="00FB2621">
        <w:rPr>
          <w:rFonts w:ascii="Arial" w:hAnsi="Arial" w:cs="AdvPSSym"/>
        </w:rPr>
        <w:t xml:space="preserve">× </w:t>
      </w:r>
      <w:r w:rsidRPr="00FB2621">
        <w:rPr>
          <w:rFonts w:ascii="Arial" w:hAnsi="Arial" w:cs="AdvPSTim"/>
        </w:rPr>
        <w:t xml:space="preserve">0.25 </w:t>
      </w:r>
      <w:proofErr w:type="spellStart"/>
      <w:r w:rsidRPr="00FB2621">
        <w:rPr>
          <w:rFonts w:ascii="Arial" w:hAnsi="Arial" w:cs="AdvPSMP13"/>
        </w:rPr>
        <w:t>μm</w:t>
      </w:r>
      <w:proofErr w:type="spellEnd"/>
      <w:r w:rsidRPr="00FB2621">
        <w:rPr>
          <w:rFonts w:ascii="Arial" w:hAnsi="Arial" w:cs="AdvPSTim"/>
        </w:rPr>
        <w:t xml:space="preserve">; </w:t>
      </w:r>
      <w:r w:rsidRPr="00FB2621">
        <w:rPr>
          <w:rFonts w:ascii="Arial" w:hAnsi="Arial"/>
        </w:rPr>
        <w:t xml:space="preserve">70% </w:t>
      </w:r>
      <w:proofErr w:type="spellStart"/>
      <w:r w:rsidRPr="00FB2621">
        <w:rPr>
          <w:rFonts w:ascii="Arial" w:hAnsi="Arial"/>
        </w:rPr>
        <w:t>cyanopropyl</w:t>
      </w:r>
      <w:proofErr w:type="spellEnd"/>
      <w:r w:rsidRPr="00FB2621">
        <w:rPr>
          <w:rFonts w:ascii="Arial" w:hAnsi="Arial"/>
        </w:rPr>
        <w:t xml:space="preserve"> </w:t>
      </w:r>
      <w:proofErr w:type="spellStart"/>
      <w:r w:rsidRPr="00FB2621">
        <w:rPr>
          <w:rFonts w:ascii="Arial" w:hAnsi="Arial"/>
        </w:rPr>
        <w:t>polysilphenylene-siloxane</w:t>
      </w:r>
      <w:proofErr w:type="spellEnd"/>
      <w:r w:rsidRPr="00FB2621">
        <w:rPr>
          <w:rFonts w:ascii="Arial" w:hAnsi="Arial" w:cs="AdvPSTim"/>
        </w:rPr>
        <w:t xml:space="preserve">) with a split ratio of 20. </w:t>
      </w:r>
      <w:r w:rsidRPr="00FB2621">
        <w:rPr>
          <w:rFonts w:ascii="Arial" w:hAnsi="Arial"/>
        </w:rPr>
        <w:t xml:space="preserve">The injector temperature was 230°C and the helium carrier gas flow rate was 1.2 ml/min. The column temperature was 60°C for 2 min, increased by 15°C/min to 150°C, and then increased at a rate of 4°C/min to 230°C (transfer line = 240°C; ion source = 250°C, EI = 70 </w:t>
      </w:r>
      <w:proofErr w:type="spellStart"/>
      <w:r w:rsidRPr="00FB2621">
        <w:rPr>
          <w:rFonts w:ascii="Arial" w:hAnsi="Arial"/>
        </w:rPr>
        <w:t>eV</w:t>
      </w:r>
      <w:proofErr w:type="spellEnd"/>
      <w:r w:rsidRPr="00FB2621">
        <w:rPr>
          <w:rFonts w:ascii="Arial" w:hAnsi="Arial"/>
        </w:rPr>
        <w:t>).</w:t>
      </w:r>
      <w:r w:rsidRPr="00FB2621">
        <w:rPr>
          <w:rFonts w:ascii="Arial" w:hAnsi="Arial" w:cs="AdvPSTim"/>
        </w:rPr>
        <w:t xml:space="preserve"> </w:t>
      </w:r>
      <w:r w:rsidRPr="00FB2621">
        <w:rPr>
          <w:rFonts w:ascii="Arial" w:hAnsi="Arial"/>
        </w:rPr>
        <w:t xml:space="preserve">The detector was turned on after 240 s, and full-scan spectra were collected using 3 scans/s over a range of 50–650 </w:t>
      </w:r>
      <w:r w:rsidRPr="00FB2621">
        <w:rPr>
          <w:rStyle w:val="Emphasis"/>
          <w:rFonts w:ascii="Arial" w:hAnsi="Arial"/>
        </w:rPr>
        <w:t>m</w:t>
      </w:r>
      <w:r w:rsidRPr="00FB2621">
        <w:rPr>
          <w:rFonts w:ascii="Arial" w:hAnsi="Arial"/>
        </w:rPr>
        <w:t>/</w:t>
      </w:r>
      <w:r w:rsidRPr="00FB2621">
        <w:rPr>
          <w:rStyle w:val="Emphasis"/>
          <w:rFonts w:ascii="Arial" w:hAnsi="Arial"/>
        </w:rPr>
        <w:t>z</w:t>
      </w:r>
      <w:r w:rsidRPr="00FB2621">
        <w:rPr>
          <w:rFonts w:ascii="Arial" w:hAnsi="Arial"/>
        </w:rPr>
        <w:t xml:space="preserve">. </w:t>
      </w:r>
      <w:r w:rsidRPr="00FB2621">
        <w:rPr>
          <w:rFonts w:ascii="Arial" w:hAnsi="Arial" w:cs="AdvPSTim"/>
        </w:rPr>
        <w:t>Peaks were assigned using Food Industry FAME Mix (</w:t>
      </w:r>
      <w:proofErr w:type="spellStart"/>
      <w:r w:rsidRPr="00FB2621">
        <w:rPr>
          <w:rFonts w:ascii="Arial" w:hAnsi="Arial" w:cs="AdvPSTim"/>
        </w:rPr>
        <w:t>Restek</w:t>
      </w:r>
      <w:proofErr w:type="spellEnd"/>
      <w:r w:rsidRPr="00FB2621">
        <w:rPr>
          <w:rFonts w:ascii="Arial" w:hAnsi="Arial" w:cs="AdvPSTim"/>
        </w:rPr>
        <w:t xml:space="preserve"> 6098) and Bacterial Acid Methyl Ester (BAME) Mix solution (</w:t>
      </w:r>
      <w:proofErr w:type="spellStart"/>
      <w:r w:rsidRPr="00FB2621">
        <w:rPr>
          <w:rFonts w:ascii="Arial" w:hAnsi="Arial" w:cs="AdvPSTim"/>
        </w:rPr>
        <w:t>Supelco</w:t>
      </w:r>
      <w:proofErr w:type="spellEnd"/>
      <w:r w:rsidRPr="00FB2621">
        <w:rPr>
          <w:rFonts w:ascii="Arial" w:hAnsi="Arial" w:cs="AdvPSTim"/>
        </w:rPr>
        <w:t xml:space="preserve"> 47080).</w:t>
      </w:r>
    </w:p>
    <w:p w:rsidR="00895056" w:rsidRDefault="00895056">
      <w:pPr>
        <w:spacing w:line="360" w:lineRule="auto"/>
        <w:rPr>
          <w:rFonts w:ascii="Arial" w:hAnsi="Arial"/>
          <w:b/>
        </w:rPr>
      </w:pPr>
    </w:p>
    <w:p w:rsidR="00895056" w:rsidRDefault="00570E12">
      <w:pPr>
        <w:pStyle w:val="NormalWeb"/>
        <w:spacing w:before="0" w:beforeAutospacing="0" w:after="0" w:afterAutospacing="0" w:line="360" w:lineRule="auto"/>
        <w:rPr>
          <w:rFonts w:ascii="Arial" w:hAnsi="Arial" w:cs="AdvPSTim"/>
        </w:rPr>
      </w:pPr>
      <w:r w:rsidRPr="00FB2621">
        <w:rPr>
          <w:rFonts w:ascii="Arial" w:hAnsi="Arial"/>
          <w:b/>
        </w:rPr>
        <w:t xml:space="preserve">LC-MS analysis of lipid extracts. </w:t>
      </w:r>
      <w:r w:rsidRPr="00FB2621">
        <w:rPr>
          <w:rFonts w:ascii="Arial" w:hAnsi="Arial" w:cs="AdvPSTim"/>
        </w:rPr>
        <w:t xml:space="preserve">2 </w:t>
      </w:r>
      <w:proofErr w:type="spellStart"/>
      <w:r w:rsidRPr="00FB2621">
        <w:rPr>
          <w:rFonts w:ascii="Arial" w:hAnsi="Arial" w:cs="AdvPSTim"/>
        </w:rPr>
        <w:t>μl</w:t>
      </w:r>
      <w:proofErr w:type="spellEnd"/>
      <w:r w:rsidRPr="00FB2621">
        <w:rPr>
          <w:rFonts w:ascii="Arial" w:hAnsi="Arial" w:cs="AdvPSTim"/>
        </w:rPr>
        <w:t xml:space="preserve"> of each sample </w:t>
      </w:r>
      <w:r w:rsidRPr="00B87426">
        <w:rPr>
          <w:rFonts w:ascii="Arial" w:hAnsi="Arial" w:cs="AdvPSTim"/>
        </w:rPr>
        <w:t>(equivalent to 1% of the total organic material)</w:t>
      </w:r>
      <w:r w:rsidRPr="00FB2621">
        <w:rPr>
          <w:rFonts w:ascii="Arial" w:hAnsi="Arial" w:cs="AdvPSTim"/>
        </w:rPr>
        <w:t xml:space="preserve"> was injected onto a 2.1x100 mm </w:t>
      </w:r>
      <w:proofErr w:type="spellStart"/>
      <w:r w:rsidRPr="00FB2621">
        <w:rPr>
          <w:rFonts w:ascii="Arial" w:hAnsi="Arial" w:cs="AdvPSTim"/>
        </w:rPr>
        <w:t>Acquity</w:t>
      </w:r>
      <w:proofErr w:type="spellEnd"/>
      <w:r w:rsidRPr="00FB2621">
        <w:rPr>
          <w:rFonts w:ascii="Arial" w:hAnsi="Arial" w:cs="AdvPSTim"/>
        </w:rPr>
        <w:t xml:space="preserve"> HSS T3 column (1.8 </w:t>
      </w:r>
      <w:proofErr w:type="spellStart"/>
      <w:r w:rsidRPr="00FB2621">
        <w:rPr>
          <w:rFonts w:ascii="Arial" w:hAnsi="Arial"/>
        </w:rPr>
        <w:t>μm</w:t>
      </w:r>
      <w:proofErr w:type="spellEnd"/>
      <w:r w:rsidRPr="00FB2621">
        <w:rPr>
          <w:rFonts w:ascii="Arial" w:hAnsi="Arial"/>
        </w:rPr>
        <w:t>) (Waters Corporation, Milford, USA) held at 55°C. The binary solvent system (flow rate 0.400 ml/min) included A. HPLC grade water/</w:t>
      </w:r>
      <w:proofErr w:type="spellStart"/>
      <w:r w:rsidRPr="00FB2621">
        <w:rPr>
          <w:rFonts w:ascii="Arial" w:hAnsi="Arial"/>
        </w:rPr>
        <w:t>acetonitrile</w:t>
      </w:r>
      <w:proofErr w:type="spellEnd"/>
      <w:r w:rsidRPr="00FB2621">
        <w:rPr>
          <w:rFonts w:ascii="Arial" w:hAnsi="Arial"/>
        </w:rPr>
        <w:t xml:space="preserve"> 40:60 (1% 1 M NH</w:t>
      </w:r>
      <w:r w:rsidRPr="00FB2621">
        <w:rPr>
          <w:rFonts w:ascii="Arial" w:hAnsi="Arial"/>
          <w:vertAlign w:val="subscript"/>
        </w:rPr>
        <w:t>4</w:t>
      </w:r>
      <w:r w:rsidRPr="00FB2621">
        <w:rPr>
          <w:rFonts w:ascii="Arial" w:hAnsi="Arial"/>
        </w:rPr>
        <w:t xml:space="preserve">Ac, 0.1% HCOOH) and B. LC/MS grade </w:t>
      </w:r>
      <w:proofErr w:type="spellStart"/>
      <w:r w:rsidRPr="00FB2621">
        <w:rPr>
          <w:rFonts w:ascii="Arial" w:hAnsi="Arial"/>
        </w:rPr>
        <w:t>acetonitrile/isopropanol</w:t>
      </w:r>
      <w:proofErr w:type="spellEnd"/>
      <w:r w:rsidRPr="00FB2621">
        <w:rPr>
          <w:rFonts w:ascii="Arial" w:hAnsi="Arial"/>
        </w:rPr>
        <w:t xml:space="preserve"> 90:10 (1% 1 M NH</w:t>
      </w:r>
      <w:r w:rsidRPr="00FB2621">
        <w:rPr>
          <w:rFonts w:ascii="Arial" w:hAnsi="Arial"/>
          <w:vertAlign w:val="subscript"/>
        </w:rPr>
        <w:t>4</w:t>
      </w:r>
      <w:r w:rsidRPr="00FB2621">
        <w:rPr>
          <w:rFonts w:ascii="Arial" w:hAnsi="Arial"/>
        </w:rPr>
        <w:t xml:space="preserve">Ac, 0.1% HCOOH). The gradient started from 60%A/40% B, reached 100% B in 10 minutes, went back to the initial conditions in 0.1 minutes and remained there for the following 2 minutes. An </w:t>
      </w:r>
      <w:proofErr w:type="spellStart"/>
      <w:r w:rsidRPr="00FB2621">
        <w:rPr>
          <w:rFonts w:ascii="Arial" w:hAnsi="Arial" w:cs="AdvPSTim"/>
        </w:rPr>
        <w:t>Acquity</w:t>
      </w:r>
      <w:proofErr w:type="spellEnd"/>
      <w:r w:rsidRPr="00FB2621">
        <w:rPr>
          <w:rFonts w:ascii="Arial" w:hAnsi="Arial" w:cs="AdvPSTim"/>
        </w:rPr>
        <w:t xml:space="preserve"> UPLC (Waters Ltd. </w:t>
      </w:r>
      <w:proofErr w:type="spellStart"/>
      <w:r w:rsidRPr="00FB2621">
        <w:rPr>
          <w:rFonts w:ascii="Arial" w:hAnsi="Arial" w:cs="AdvPSTim"/>
        </w:rPr>
        <w:t>Elstree</w:t>
      </w:r>
      <w:proofErr w:type="spellEnd"/>
      <w:r w:rsidRPr="00FB2621">
        <w:rPr>
          <w:rFonts w:ascii="Arial" w:hAnsi="Arial" w:cs="AdvPSTim"/>
        </w:rPr>
        <w:t>, UK) was coupled online to a Waters Q-</w:t>
      </w:r>
      <w:proofErr w:type="spellStart"/>
      <w:r w:rsidRPr="00FB2621">
        <w:rPr>
          <w:rFonts w:ascii="Arial" w:hAnsi="Arial" w:cs="AdvPSTim"/>
        </w:rPr>
        <w:t>Tof</w:t>
      </w:r>
      <w:proofErr w:type="spellEnd"/>
      <w:r w:rsidRPr="00FB2621">
        <w:rPr>
          <w:rFonts w:ascii="Arial" w:hAnsi="Arial" w:cs="AdvPSTim"/>
        </w:rPr>
        <w:t xml:space="preserve"> </w:t>
      </w:r>
      <w:proofErr w:type="spellStart"/>
      <w:r w:rsidRPr="00FB2621">
        <w:rPr>
          <w:rFonts w:ascii="Arial" w:hAnsi="Arial" w:cs="AdvPSTim"/>
        </w:rPr>
        <w:t>Xevo</w:t>
      </w:r>
      <w:proofErr w:type="spellEnd"/>
      <w:r w:rsidRPr="00FB2621">
        <w:rPr>
          <w:rFonts w:ascii="Arial" w:hAnsi="Arial" w:cs="AdvPSTim"/>
        </w:rPr>
        <w:t xml:space="preserve"> mass spectrometer (Waters MS Technologies, Ltd., Manchester, UK) acquiring first in positive and then negative ionization mode. D</w:t>
      </w:r>
      <w:r w:rsidRPr="00FB2621">
        <w:rPr>
          <w:rFonts w:ascii="Arial" w:hAnsi="Arial"/>
        </w:rPr>
        <w:t xml:space="preserve">ata was collected in </w:t>
      </w:r>
      <w:proofErr w:type="spellStart"/>
      <w:r w:rsidRPr="00FB2621">
        <w:rPr>
          <w:rFonts w:ascii="Arial" w:hAnsi="Arial"/>
        </w:rPr>
        <w:t>centroid</w:t>
      </w:r>
      <w:proofErr w:type="spellEnd"/>
      <w:r w:rsidRPr="00FB2621">
        <w:rPr>
          <w:rFonts w:ascii="Arial" w:hAnsi="Arial"/>
        </w:rPr>
        <w:t xml:space="preserve"> mode over the mass range of </w:t>
      </w:r>
      <w:r w:rsidRPr="00FB2621">
        <w:rPr>
          <w:rFonts w:ascii="Arial" w:hAnsi="Arial"/>
          <w:i/>
        </w:rPr>
        <w:t>m/z</w:t>
      </w:r>
      <w:r w:rsidRPr="00FB2621">
        <w:rPr>
          <w:rFonts w:ascii="Arial" w:hAnsi="Arial"/>
        </w:rPr>
        <w:t xml:space="preserve"> 50–1200 with a scan duration of 0.2 sec. Nitrogen was used a </w:t>
      </w:r>
      <w:proofErr w:type="spellStart"/>
      <w:r w:rsidRPr="00FB2621">
        <w:rPr>
          <w:rFonts w:ascii="Arial" w:hAnsi="Arial"/>
        </w:rPr>
        <w:t>desolvation</w:t>
      </w:r>
      <w:proofErr w:type="spellEnd"/>
      <w:r w:rsidRPr="00FB2621">
        <w:rPr>
          <w:rFonts w:ascii="Arial" w:hAnsi="Arial"/>
        </w:rPr>
        <w:t xml:space="preserve"> gas (600 L/h) at 300°C. For the positive mode experiment, the source temperature was set at 120°C, the voltages of the sampling cone and capillary were 50 V and 3 kV respectively, and collision energy 6 V; for the negative mode experiment, the source temperature was set at 80°C, the voltages of the sampling cone and capillary were 30 V and 2.5 kV respectively, and collision energy 6 V. As </w:t>
      </w:r>
      <w:proofErr w:type="spellStart"/>
      <w:r w:rsidRPr="008D6347">
        <w:rPr>
          <w:rFonts w:ascii="Arial" w:hAnsi="Arial"/>
        </w:rPr>
        <w:t>lockmass</w:t>
      </w:r>
      <w:proofErr w:type="spellEnd"/>
      <w:r w:rsidRPr="008D6347">
        <w:rPr>
          <w:rFonts w:ascii="Arial" w:hAnsi="Arial"/>
        </w:rPr>
        <w:t>, a solution of 2ng/</w:t>
      </w:r>
      <w:r w:rsidRPr="00B627FE">
        <w:rPr>
          <w:rFonts w:ascii="Arial" w:hAnsi="Arial" w:cs="AdvPSMP13"/>
        </w:rPr>
        <w:t>μ</w:t>
      </w:r>
      <w:r w:rsidRPr="00B627FE">
        <w:rPr>
          <w:rFonts w:ascii="Arial" w:hAnsi="Arial" w:cs="AdvPSTim"/>
        </w:rPr>
        <w:t xml:space="preserve">l (50:50 </w:t>
      </w:r>
      <w:proofErr w:type="spellStart"/>
      <w:r w:rsidRPr="00B627FE">
        <w:rPr>
          <w:rFonts w:ascii="Arial" w:hAnsi="Arial" w:cs="AdvPSTim"/>
        </w:rPr>
        <w:t>acetonitrile</w:t>
      </w:r>
      <w:proofErr w:type="gramStart"/>
      <w:r w:rsidRPr="00B627FE">
        <w:rPr>
          <w:rFonts w:ascii="Arial" w:hAnsi="Arial" w:cs="AdvPSTim"/>
        </w:rPr>
        <w:t>:water</w:t>
      </w:r>
      <w:proofErr w:type="spellEnd"/>
      <w:proofErr w:type="gramEnd"/>
      <w:r w:rsidRPr="00B627FE">
        <w:rPr>
          <w:rFonts w:ascii="Arial" w:hAnsi="Arial" w:cs="AdvPSTim"/>
        </w:rPr>
        <w:t xml:space="preserve">) </w:t>
      </w:r>
      <w:proofErr w:type="spellStart"/>
      <w:r w:rsidRPr="00B627FE">
        <w:rPr>
          <w:rFonts w:ascii="Arial" w:hAnsi="Arial" w:cs="AdvPSTim"/>
        </w:rPr>
        <w:t>leucine</w:t>
      </w:r>
      <w:proofErr w:type="spellEnd"/>
      <w:r w:rsidRPr="00B627FE">
        <w:rPr>
          <w:rFonts w:ascii="Arial" w:hAnsi="Arial" w:cs="AdvPSTim"/>
        </w:rPr>
        <w:t xml:space="preserve"> </w:t>
      </w:r>
      <w:proofErr w:type="spellStart"/>
      <w:r w:rsidRPr="00B627FE">
        <w:rPr>
          <w:rFonts w:ascii="Arial" w:hAnsi="Arial" w:cs="AdvPSTim"/>
        </w:rPr>
        <w:t>enkephaline</w:t>
      </w:r>
      <w:proofErr w:type="spellEnd"/>
      <w:r w:rsidRPr="00B627FE">
        <w:rPr>
          <w:rFonts w:ascii="Arial" w:hAnsi="Arial" w:cs="AdvPSTim"/>
        </w:rPr>
        <w:t xml:space="preserve"> (</w:t>
      </w:r>
      <w:r w:rsidRPr="00B627FE">
        <w:rPr>
          <w:rFonts w:ascii="Arial" w:hAnsi="Arial" w:cs="AdvPSTim"/>
          <w:i/>
        </w:rPr>
        <w:t>m/z</w:t>
      </w:r>
      <w:r w:rsidRPr="00B627FE">
        <w:rPr>
          <w:rFonts w:ascii="Arial" w:hAnsi="Arial" w:cs="AdvPSTim"/>
        </w:rPr>
        <w:t xml:space="preserve"> 556.2771) was infused into the instrument at 3 </w:t>
      </w:r>
      <w:proofErr w:type="spellStart"/>
      <w:r w:rsidR="00F156BF" w:rsidRPr="00F156BF">
        <w:rPr>
          <w:rFonts w:ascii="Arial" w:hAnsi="Arial" w:cs="AdvPSMP13" w:hint="eastAsia"/>
        </w:rPr>
        <w:t>μ</w:t>
      </w:r>
      <w:r w:rsidR="00F156BF" w:rsidRPr="00F156BF">
        <w:rPr>
          <w:rFonts w:ascii="Arial" w:hAnsi="Arial" w:cs="AdvPSTim"/>
        </w:rPr>
        <w:t>l</w:t>
      </w:r>
      <w:proofErr w:type="spellEnd"/>
      <w:r w:rsidR="00F156BF" w:rsidRPr="00F156BF">
        <w:rPr>
          <w:rFonts w:ascii="Arial" w:hAnsi="Arial" w:cs="AdvPSTim"/>
        </w:rPr>
        <w:t xml:space="preserve">/min. </w:t>
      </w:r>
    </w:p>
    <w:p w:rsidR="00895056" w:rsidRDefault="00895056">
      <w:pPr>
        <w:pStyle w:val="NormalWeb"/>
        <w:spacing w:before="0" w:beforeAutospacing="0" w:after="0" w:afterAutospacing="0" w:line="360" w:lineRule="auto"/>
        <w:rPr>
          <w:rFonts w:ascii="Arial" w:hAnsi="Arial" w:cs="AdvPSTim"/>
          <w:b/>
        </w:rPr>
      </w:pPr>
    </w:p>
    <w:p w:rsidR="00633175" w:rsidRDefault="00F156BF">
      <w:pPr>
        <w:pStyle w:val="NormalWeb"/>
        <w:spacing w:before="0" w:beforeAutospacing="0" w:after="0" w:afterAutospacing="0" w:line="360" w:lineRule="auto"/>
        <w:rPr>
          <w:rFonts w:ascii="Arial" w:hAnsi="Arial"/>
          <w:b/>
        </w:rPr>
      </w:pPr>
      <w:proofErr w:type="spellStart"/>
      <w:proofErr w:type="gramStart"/>
      <w:r w:rsidRPr="00F156BF">
        <w:rPr>
          <w:rFonts w:ascii="Arial" w:hAnsi="Arial"/>
          <w:b/>
        </w:rPr>
        <w:t>Metabolomic</w:t>
      </w:r>
      <w:proofErr w:type="spellEnd"/>
      <w:r w:rsidRPr="00F156BF">
        <w:rPr>
          <w:rFonts w:ascii="Arial" w:hAnsi="Arial"/>
          <w:b/>
        </w:rPr>
        <w:t xml:space="preserve"> data processing.</w:t>
      </w:r>
      <w:proofErr w:type="gramEnd"/>
      <w:r w:rsidRPr="00F156BF">
        <w:rPr>
          <w:rFonts w:ascii="Arial" w:hAnsi="Arial"/>
          <w:b/>
        </w:rPr>
        <w:t xml:space="preserve"> </w:t>
      </w:r>
      <w:r w:rsidRPr="00F156BF">
        <w:rPr>
          <w:rFonts w:ascii="Arial" w:hAnsi="Arial"/>
        </w:rPr>
        <w:t>NMR spectra were processed using ACD one-dimensional NMR processor (</w:t>
      </w:r>
      <w:proofErr w:type="spellStart"/>
      <w:r w:rsidRPr="00F156BF">
        <w:rPr>
          <w:rFonts w:ascii="Arial" w:hAnsi="Arial"/>
        </w:rPr>
        <w:t>vers</w:t>
      </w:r>
      <w:proofErr w:type="spellEnd"/>
      <w:r w:rsidRPr="00F156BF">
        <w:rPr>
          <w:rFonts w:ascii="Arial" w:hAnsi="Arial"/>
        </w:rPr>
        <w:t xml:space="preserve">. 12, ACD, Toronto, Canada). Free induction decays were Fourier transformed following multiplication by a line broadening of 1 Hz, and referenced to TSP at 0.0 </w:t>
      </w:r>
      <w:proofErr w:type="spellStart"/>
      <w:r w:rsidRPr="00F156BF">
        <w:rPr>
          <w:rFonts w:ascii="Arial" w:hAnsi="Arial"/>
        </w:rPr>
        <w:t>ppm</w:t>
      </w:r>
      <w:proofErr w:type="spellEnd"/>
      <w:r w:rsidRPr="00F156BF">
        <w:rPr>
          <w:rFonts w:ascii="Arial" w:hAnsi="Arial"/>
        </w:rPr>
        <w:t>. Spectra were phased and baseline corrected manually. Each spectrum was integrated using 0</w:t>
      </w:r>
      <w:proofErr w:type="gramStart"/>
      <w:r w:rsidRPr="00F156BF">
        <w:rPr>
          <w:rFonts w:ascii="Arial" w:hAnsi="Arial"/>
        </w:rPr>
        <w:t xml:space="preserve">.01 </w:t>
      </w:r>
      <w:proofErr w:type="spellStart"/>
      <w:r w:rsidRPr="00F156BF">
        <w:rPr>
          <w:rFonts w:ascii="Arial" w:hAnsi="Arial"/>
        </w:rPr>
        <w:t>ppm</w:t>
      </w:r>
      <w:proofErr w:type="spellEnd"/>
      <w:proofErr w:type="gramEnd"/>
      <w:r w:rsidRPr="00F156BF">
        <w:rPr>
          <w:rFonts w:ascii="Arial" w:hAnsi="Arial"/>
        </w:rPr>
        <w:t xml:space="preserve"> integral regions between 0.5 and 4.5, and 5.5–9.5 </w:t>
      </w:r>
      <w:proofErr w:type="spellStart"/>
      <w:r w:rsidRPr="00F156BF">
        <w:rPr>
          <w:rFonts w:ascii="Arial" w:hAnsi="Arial"/>
        </w:rPr>
        <w:t>ppm</w:t>
      </w:r>
      <w:proofErr w:type="spellEnd"/>
      <w:r w:rsidRPr="00F156BF">
        <w:rPr>
          <w:rFonts w:ascii="Arial" w:hAnsi="Arial"/>
        </w:rPr>
        <w:t xml:space="preserve">. The spectral region for each sample was scaled such that the total sum of integrals for each sample was equal. GC–MS chromatograms were </w:t>
      </w:r>
      <w:proofErr w:type="spellStart"/>
      <w:r w:rsidRPr="00F156BF">
        <w:rPr>
          <w:rFonts w:ascii="Arial" w:hAnsi="Arial"/>
        </w:rPr>
        <w:t>analysed</w:t>
      </w:r>
      <w:proofErr w:type="spellEnd"/>
      <w:r w:rsidRPr="00F156BF">
        <w:rPr>
          <w:rFonts w:ascii="Arial" w:hAnsi="Arial"/>
        </w:rPr>
        <w:t xml:space="preserve"> using </w:t>
      </w:r>
      <w:proofErr w:type="spellStart"/>
      <w:r w:rsidRPr="00F156BF">
        <w:rPr>
          <w:rFonts w:ascii="Arial" w:hAnsi="Arial"/>
        </w:rPr>
        <w:t>Xcalibur</w:t>
      </w:r>
      <w:proofErr w:type="spellEnd"/>
      <w:r w:rsidRPr="00F156BF">
        <w:rPr>
          <w:rFonts w:ascii="Arial" w:hAnsi="Arial"/>
        </w:rPr>
        <w:t xml:space="preserve">, version 2.0 (Thermo Fisher), integrating each peak individually. Peaks were scaled such that the sum of peaks was equal for all samples. LC-MS chromatograms were </w:t>
      </w:r>
      <w:proofErr w:type="spellStart"/>
      <w:r w:rsidRPr="00F156BF">
        <w:rPr>
          <w:rFonts w:ascii="Arial" w:hAnsi="Arial"/>
        </w:rPr>
        <w:t>analysed</w:t>
      </w:r>
      <w:proofErr w:type="spellEnd"/>
      <w:r w:rsidRPr="00F156BF">
        <w:rPr>
          <w:rFonts w:ascii="Arial" w:hAnsi="Arial"/>
        </w:rPr>
        <w:t xml:space="preserve"> using </w:t>
      </w:r>
      <w:proofErr w:type="spellStart"/>
      <w:r w:rsidRPr="00F156BF">
        <w:rPr>
          <w:rFonts w:ascii="Arial" w:hAnsi="Arial"/>
        </w:rPr>
        <w:t>Micromass</w:t>
      </w:r>
      <w:proofErr w:type="spellEnd"/>
      <w:r w:rsidRPr="00F156BF">
        <w:rPr>
          <w:rFonts w:ascii="Arial" w:hAnsi="Arial"/>
        </w:rPr>
        <w:t xml:space="preserve"> </w:t>
      </w:r>
      <w:proofErr w:type="spellStart"/>
      <w:r w:rsidRPr="00F156BF">
        <w:rPr>
          <w:rFonts w:ascii="Arial" w:hAnsi="Arial"/>
        </w:rPr>
        <w:t>Markerlynx</w:t>
      </w:r>
      <w:proofErr w:type="spellEnd"/>
      <w:r w:rsidRPr="00F156BF">
        <w:rPr>
          <w:rFonts w:ascii="Arial" w:hAnsi="Arial"/>
        </w:rPr>
        <w:t xml:space="preserve"> Applications Manager Version 4.1 (Waters Corporation). Peaks were scaled such that the sum of peaks was equal for all samples. </w:t>
      </w:r>
    </w:p>
    <w:p w:rsidR="00570E12" w:rsidRPr="008D6347" w:rsidRDefault="00570E12" w:rsidP="008D6347">
      <w:pPr>
        <w:autoSpaceDE w:val="0"/>
        <w:autoSpaceDN w:val="0"/>
        <w:adjustRightInd w:val="0"/>
        <w:spacing w:line="360" w:lineRule="auto"/>
        <w:rPr>
          <w:rFonts w:ascii="Arial" w:hAnsi="Arial"/>
          <w:b/>
        </w:rPr>
      </w:pPr>
    </w:p>
    <w:p w:rsidR="00570E12" w:rsidRPr="008D6347" w:rsidRDefault="00570E12" w:rsidP="008D6347">
      <w:pPr>
        <w:autoSpaceDE w:val="0"/>
        <w:autoSpaceDN w:val="0"/>
        <w:adjustRightInd w:val="0"/>
        <w:spacing w:line="360" w:lineRule="auto"/>
        <w:rPr>
          <w:rFonts w:ascii="Arial" w:hAnsi="Arial" w:cs="AdvPSTim"/>
        </w:rPr>
      </w:pPr>
      <w:proofErr w:type="gramStart"/>
      <w:r w:rsidRPr="00B627FE">
        <w:rPr>
          <w:rFonts w:ascii="Arial" w:hAnsi="Arial"/>
          <w:b/>
        </w:rPr>
        <w:t>Multivariate analysis of metabolite profiles.</w:t>
      </w:r>
      <w:proofErr w:type="gramEnd"/>
      <w:r w:rsidRPr="00B627FE">
        <w:rPr>
          <w:rFonts w:ascii="Arial" w:hAnsi="Arial"/>
          <w:b/>
        </w:rPr>
        <w:t xml:space="preserve"> </w:t>
      </w:r>
      <w:r w:rsidRPr="00B627FE">
        <w:rPr>
          <w:rFonts w:ascii="Arial" w:hAnsi="Arial" w:cs="AdvPSTim"/>
        </w:rPr>
        <w:t>Each set of metabo</w:t>
      </w:r>
      <w:r w:rsidR="0033272C">
        <w:rPr>
          <w:rFonts w:ascii="Arial" w:hAnsi="Arial" w:cs="AdvPSTim"/>
        </w:rPr>
        <w:t xml:space="preserve">lic profiles obtained were </w:t>
      </w:r>
      <w:proofErr w:type="spellStart"/>
      <w:r w:rsidR="0033272C">
        <w:rPr>
          <w:rFonts w:ascii="Arial" w:hAnsi="Arial" w:cs="AdvPSTim"/>
        </w:rPr>
        <w:t>analysed</w:t>
      </w:r>
      <w:proofErr w:type="spellEnd"/>
      <w:r w:rsidR="0033272C">
        <w:rPr>
          <w:rFonts w:ascii="Arial" w:hAnsi="Arial" w:cs="AdvPSTim"/>
        </w:rPr>
        <w:t xml:space="preserve"> by multivariate analysis. Datasets were imported into SIMCA-P 12.0 (</w:t>
      </w:r>
      <w:proofErr w:type="spellStart"/>
      <w:r w:rsidR="0033272C">
        <w:rPr>
          <w:rFonts w:ascii="Arial" w:hAnsi="Arial" w:cs="AdvPSTim"/>
        </w:rPr>
        <w:t>Umetrics</w:t>
      </w:r>
      <w:proofErr w:type="spellEnd"/>
      <w:r w:rsidR="0033272C">
        <w:rPr>
          <w:rFonts w:ascii="Arial" w:hAnsi="Arial" w:cs="AdvPSTim"/>
        </w:rPr>
        <w:t xml:space="preserve">, </w:t>
      </w:r>
      <w:proofErr w:type="spellStart"/>
      <w:r w:rsidR="0033272C">
        <w:rPr>
          <w:rFonts w:ascii="Arial" w:hAnsi="Arial" w:cs="AdvPSTim"/>
        </w:rPr>
        <w:t>Umea˚</w:t>
      </w:r>
      <w:proofErr w:type="spellEnd"/>
      <w:r w:rsidR="0033272C">
        <w:rPr>
          <w:rFonts w:ascii="Arial" w:hAnsi="Arial" w:cs="AdvPSTim"/>
        </w:rPr>
        <w:t xml:space="preserve">, Sweden) for processing using PCA and PLS-DA (a regression extension of PCA used for supervised classification). </w:t>
      </w:r>
      <w:r w:rsidR="0033272C">
        <w:rPr>
          <w:rFonts w:ascii="Arial" w:hAnsi="Arial" w:cs="AdvPSTim"/>
          <w:vertAlign w:val="superscript"/>
        </w:rPr>
        <w:t>1</w:t>
      </w:r>
      <w:r w:rsidR="0033272C">
        <w:rPr>
          <w:rFonts w:ascii="Arial" w:hAnsi="Arial" w:cs="AdvPSTim"/>
        </w:rPr>
        <w:t xml:space="preserve">H NMR data were Pareto scaled, in which each variable was </w:t>
      </w:r>
      <w:proofErr w:type="spellStart"/>
      <w:r w:rsidR="0033272C">
        <w:rPr>
          <w:rFonts w:ascii="Arial" w:hAnsi="Arial" w:cs="AdvPSTim"/>
        </w:rPr>
        <w:t>centred</w:t>
      </w:r>
      <w:proofErr w:type="spellEnd"/>
      <w:r w:rsidR="0033272C">
        <w:rPr>
          <w:rFonts w:ascii="Arial" w:hAnsi="Arial" w:cs="AdvPSTim"/>
        </w:rPr>
        <w:t xml:space="preserve"> and multiplied by 1/(</w:t>
      </w:r>
      <w:proofErr w:type="spellStart"/>
      <w:proofErr w:type="gramStart"/>
      <w:r w:rsidR="0033272C">
        <w:rPr>
          <w:rFonts w:ascii="Arial" w:hAnsi="Arial" w:cs="AdvPSTim-I"/>
        </w:rPr>
        <w:t>S</w:t>
      </w:r>
      <w:r w:rsidR="0033272C">
        <w:rPr>
          <w:rFonts w:ascii="Arial" w:hAnsi="Arial" w:cs="AdvPSTim-I"/>
          <w:vertAlign w:val="subscript"/>
        </w:rPr>
        <w:t>k</w:t>
      </w:r>
      <w:proofErr w:type="spellEnd"/>
      <w:r w:rsidR="0033272C">
        <w:rPr>
          <w:rFonts w:ascii="Arial" w:hAnsi="Arial" w:cs="AdvPSTim"/>
        </w:rPr>
        <w:t>)</w:t>
      </w:r>
      <w:r w:rsidR="0033272C">
        <w:rPr>
          <w:rFonts w:ascii="Arial" w:hAnsi="Arial" w:cs="AdvPSTim"/>
          <w:vertAlign w:val="superscript"/>
        </w:rPr>
        <w:t>1</w:t>
      </w:r>
      <w:proofErr w:type="gramEnd"/>
      <w:r w:rsidR="0033272C">
        <w:rPr>
          <w:rFonts w:ascii="Arial" w:hAnsi="Arial" w:cs="AdvPSTim"/>
          <w:vertAlign w:val="superscript"/>
        </w:rPr>
        <w:t>/2</w:t>
      </w:r>
      <w:r w:rsidR="0033272C">
        <w:rPr>
          <w:rFonts w:ascii="Arial" w:hAnsi="Arial" w:cs="AdvPSTim"/>
        </w:rPr>
        <w:t xml:space="preserve"> where </w:t>
      </w:r>
      <w:proofErr w:type="spellStart"/>
      <w:r w:rsidR="0033272C">
        <w:rPr>
          <w:rFonts w:ascii="Arial" w:hAnsi="Arial" w:cs="AdvPSTim-I"/>
        </w:rPr>
        <w:t>S</w:t>
      </w:r>
      <w:r w:rsidR="0033272C">
        <w:rPr>
          <w:rFonts w:ascii="Arial" w:hAnsi="Arial" w:cs="AdvPSTim-I"/>
          <w:vertAlign w:val="subscript"/>
        </w:rPr>
        <w:t>k</w:t>
      </w:r>
      <w:proofErr w:type="spellEnd"/>
      <w:r w:rsidR="0033272C">
        <w:rPr>
          <w:rFonts w:ascii="Arial" w:hAnsi="Arial" w:cs="AdvPSTim-I"/>
        </w:rPr>
        <w:t xml:space="preserve"> </w:t>
      </w:r>
      <w:r w:rsidR="0033272C">
        <w:rPr>
          <w:rFonts w:ascii="Arial" w:hAnsi="Arial" w:cs="AdvPSTim"/>
        </w:rPr>
        <w:t>is the standard deviation of the variable. GC–MS data were scaled to unit variance by dividing each variable by 1/(</w:t>
      </w:r>
      <w:proofErr w:type="spellStart"/>
      <w:r w:rsidR="0033272C">
        <w:rPr>
          <w:rFonts w:ascii="Arial" w:hAnsi="Arial" w:cs="AdvPSTim-I"/>
        </w:rPr>
        <w:t>S</w:t>
      </w:r>
      <w:r w:rsidR="0033272C">
        <w:rPr>
          <w:rFonts w:ascii="Arial" w:hAnsi="Arial" w:cs="AdvPSTim-I"/>
          <w:vertAlign w:val="subscript"/>
        </w:rPr>
        <w:t>k</w:t>
      </w:r>
      <w:proofErr w:type="spellEnd"/>
      <w:r w:rsidR="0033272C">
        <w:rPr>
          <w:rFonts w:ascii="Arial" w:hAnsi="Arial" w:cs="AdvPSTim"/>
        </w:rPr>
        <w:t xml:space="preserve">). LC–MS data obtained for both the positive and negative </w:t>
      </w:r>
      <w:proofErr w:type="gramStart"/>
      <w:r w:rsidR="0033272C">
        <w:rPr>
          <w:rFonts w:ascii="Arial" w:hAnsi="Arial" w:cs="AdvPSTim"/>
        </w:rPr>
        <w:t>mode were</w:t>
      </w:r>
      <w:proofErr w:type="gramEnd"/>
      <w:r w:rsidR="0033272C">
        <w:rPr>
          <w:rFonts w:ascii="Arial" w:hAnsi="Arial" w:cs="AdvPSTim"/>
        </w:rPr>
        <w:t xml:space="preserve"> Pareto scaled.</w:t>
      </w:r>
    </w:p>
    <w:p w:rsidR="000D561F" w:rsidRPr="008D6347" w:rsidRDefault="000D561F" w:rsidP="00E978A6">
      <w:pPr>
        <w:spacing w:line="360" w:lineRule="auto"/>
        <w:rPr>
          <w:rFonts w:ascii="Arial" w:hAnsi="Arial"/>
          <w:b/>
        </w:rPr>
      </w:pPr>
    </w:p>
    <w:p w:rsidR="000D561F" w:rsidRPr="0070502B" w:rsidRDefault="0070502B" w:rsidP="00E978A6">
      <w:pPr>
        <w:spacing w:line="360" w:lineRule="auto"/>
        <w:rPr>
          <w:rFonts w:ascii="Arial" w:hAnsi="Arial"/>
          <w:b/>
        </w:rPr>
      </w:pPr>
      <w:r>
        <w:rPr>
          <w:rFonts w:ascii="Arial" w:hAnsi="Arial"/>
          <w:b/>
        </w:rPr>
        <w:br w:type="page"/>
      </w:r>
      <w:r w:rsidR="000D561F" w:rsidRPr="0070502B">
        <w:rPr>
          <w:rFonts w:ascii="Arial" w:hAnsi="Arial"/>
          <w:b/>
        </w:rPr>
        <w:t xml:space="preserve"> </w:t>
      </w:r>
      <w:r w:rsidR="00957FDF">
        <w:rPr>
          <w:rFonts w:ascii="Arial" w:hAnsi="Arial"/>
          <w:b/>
        </w:rPr>
        <w:t xml:space="preserve">SUPPLEMENTAL </w:t>
      </w:r>
      <w:r w:rsidR="000D561F" w:rsidRPr="0070502B">
        <w:rPr>
          <w:rFonts w:ascii="Arial" w:hAnsi="Arial"/>
          <w:b/>
        </w:rPr>
        <w:t>REFERENCES</w:t>
      </w:r>
    </w:p>
    <w:p w:rsidR="000D561F" w:rsidRDefault="000D561F" w:rsidP="00E978A6">
      <w:pPr>
        <w:spacing w:line="360" w:lineRule="auto"/>
        <w:rPr>
          <w:rFonts w:ascii="Arial" w:hAnsi="Arial"/>
          <w:b/>
        </w:rPr>
      </w:pPr>
    </w:p>
    <w:p w:rsidR="0070502B" w:rsidRDefault="0070502B" w:rsidP="00FC26DD">
      <w:pPr>
        <w:spacing w:after="100"/>
        <w:ind w:left="426" w:hanging="426"/>
        <w:jc w:val="both"/>
        <w:rPr>
          <w:rFonts w:ascii="Arial" w:hAnsi="Arial"/>
        </w:rPr>
      </w:pPr>
      <w:proofErr w:type="spellStart"/>
      <w:r w:rsidRPr="00FE265C">
        <w:rPr>
          <w:rFonts w:ascii="Arial" w:hAnsi="Arial"/>
        </w:rPr>
        <w:t>Benjamini</w:t>
      </w:r>
      <w:proofErr w:type="spellEnd"/>
      <w:r w:rsidRPr="00FE265C">
        <w:rPr>
          <w:rFonts w:ascii="Arial" w:hAnsi="Arial"/>
        </w:rPr>
        <w:t xml:space="preserve">, Y., and Hochberg, Y. (1995). Controlling the false discovery rate: a practical and powerful approach to multiple testing. </w:t>
      </w:r>
      <w:proofErr w:type="gramStart"/>
      <w:r w:rsidRPr="00FE265C">
        <w:rPr>
          <w:rFonts w:ascii="Arial" w:hAnsi="Arial"/>
        </w:rPr>
        <w:t>Journal of the Royal Statistical Society Series B, 57, 289-300.</w:t>
      </w:r>
      <w:proofErr w:type="gramEnd"/>
    </w:p>
    <w:p w:rsidR="008D6347" w:rsidRPr="00FC26DD" w:rsidRDefault="00FC26DD" w:rsidP="00FC26DD">
      <w:pPr>
        <w:spacing w:after="100"/>
        <w:ind w:left="426" w:hanging="426"/>
        <w:jc w:val="both"/>
        <w:rPr>
          <w:rFonts w:ascii="Arial" w:hAnsi="Arial" w:cs="Arial"/>
        </w:rPr>
      </w:pPr>
      <w:proofErr w:type="spellStart"/>
      <w:r w:rsidRPr="003B4351">
        <w:rPr>
          <w:rFonts w:ascii="Arial" w:hAnsi="Arial" w:cs="Arial"/>
        </w:rPr>
        <w:t>Bolstad</w:t>
      </w:r>
      <w:proofErr w:type="spellEnd"/>
      <w:r w:rsidRPr="003B4351">
        <w:rPr>
          <w:rFonts w:ascii="Arial" w:hAnsi="Arial" w:cs="Arial"/>
        </w:rPr>
        <w:t xml:space="preserve">, B.M., Irizarry, R.A., </w:t>
      </w:r>
      <w:proofErr w:type="spellStart"/>
      <w:r w:rsidRPr="003B4351">
        <w:rPr>
          <w:rFonts w:ascii="Arial" w:hAnsi="Arial" w:cs="Arial"/>
        </w:rPr>
        <w:t>Astrand</w:t>
      </w:r>
      <w:proofErr w:type="spellEnd"/>
      <w:r w:rsidRPr="003B4351">
        <w:rPr>
          <w:rFonts w:ascii="Arial" w:hAnsi="Arial" w:cs="Arial"/>
        </w:rPr>
        <w:t xml:space="preserve">, M. &amp; Speed, T.P. A comparison of normalization methods for </w:t>
      </w:r>
      <w:proofErr w:type="gramStart"/>
      <w:r w:rsidRPr="003B4351">
        <w:rPr>
          <w:rFonts w:ascii="Arial" w:hAnsi="Arial" w:cs="Arial"/>
        </w:rPr>
        <w:t>high density</w:t>
      </w:r>
      <w:proofErr w:type="gramEnd"/>
      <w:r w:rsidRPr="003B4351">
        <w:rPr>
          <w:rFonts w:ascii="Arial" w:hAnsi="Arial" w:cs="Arial"/>
        </w:rPr>
        <w:t xml:space="preserve"> </w:t>
      </w:r>
      <w:proofErr w:type="spellStart"/>
      <w:r w:rsidRPr="003B4351">
        <w:rPr>
          <w:rFonts w:ascii="Arial" w:hAnsi="Arial" w:cs="Arial"/>
        </w:rPr>
        <w:t>oligonucleotide</w:t>
      </w:r>
      <w:proofErr w:type="spellEnd"/>
      <w:r w:rsidRPr="003B4351">
        <w:rPr>
          <w:rFonts w:ascii="Arial" w:hAnsi="Arial" w:cs="Arial"/>
        </w:rPr>
        <w:t xml:space="preserve"> array data based on variance and bias. </w:t>
      </w:r>
      <w:proofErr w:type="gramStart"/>
      <w:r w:rsidRPr="003B4351">
        <w:rPr>
          <w:rFonts w:ascii="Arial" w:hAnsi="Arial" w:cs="Arial"/>
        </w:rPr>
        <w:t>Bioi</w:t>
      </w:r>
      <w:r>
        <w:rPr>
          <w:rFonts w:ascii="Arial" w:hAnsi="Arial" w:cs="Arial"/>
        </w:rPr>
        <w:t>nformatics 19, 185-193 (2003).</w:t>
      </w:r>
      <w:proofErr w:type="gramEnd"/>
      <w:r>
        <w:rPr>
          <w:rFonts w:ascii="Arial" w:hAnsi="Arial" w:cs="Arial"/>
        </w:rPr>
        <w:t xml:space="preserve"> </w:t>
      </w:r>
    </w:p>
    <w:p w:rsidR="008D6347" w:rsidRPr="00FC26DD" w:rsidRDefault="00FC26DD" w:rsidP="00FC26DD">
      <w:pPr>
        <w:spacing w:after="100"/>
        <w:ind w:left="426" w:hanging="426"/>
        <w:jc w:val="both"/>
        <w:rPr>
          <w:rFonts w:ascii="Arial" w:hAnsi="Arial" w:cs="Arial"/>
        </w:rPr>
      </w:pPr>
      <w:r w:rsidRPr="003B4351">
        <w:rPr>
          <w:rFonts w:ascii="Arial" w:hAnsi="Arial" w:cs="Arial"/>
        </w:rPr>
        <w:t xml:space="preserve">Gentleman, R.C. et al. </w:t>
      </w:r>
      <w:proofErr w:type="spellStart"/>
      <w:r w:rsidRPr="003B4351">
        <w:rPr>
          <w:rFonts w:ascii="Arial" w:hAnsi="Arial" w:cs="Arial"/>
        </w:rPr>
        <w:t>Bioconductor</w:t>
      </w:r>
      <w:proofErr w:type="spellEnd"/>
      <w:r w:rsidRPr="003B4351">
        <w:rPr>
          <w:rFonts w:ascii="Arial" w:hAnsi="Arial" w:cs="Arial"/>
        </w:rPr>
        <w:t xml:space="preserve">: open software development for computational biology and bioinformatics. </w:t>
      </w:r>
      <w:proofErr w:type="gramStart"/>
      <w:r w:rsidRPr="003B4351">
        <w:rPr>
          <w:rFonts w:ascii="Arial" w:hAnsi="Arial" w:cs="Arial"/>
        </w:rPr>
        <w:t xml:space="preserve">Genome </w:t>
      </w:r>
      <w:proofErr w:type="spellStart"/>
      <w:r w:rsidRPr="003B4351">
        <w:rPr>
          <w:rFonts w:ascii="Arial" w:hAnsi="Arial" w:cs="Arial"/>
        </w:rPr>
        <w:t>Biol</w:t>
      </w:r>
      <w:proofErr w:type="spellEnd"/>
      <w:r w:rsidRPr="003B4351">
        <w:rPr>
          <w:rFonts w:ascii="Arial" w:hAnsi="Arial" w:cs="Arial"/>
        </w:rPr>
        <w:t xml:space="preserve"> 5, R80 (2004).</w:t>
      </w:r>
      <w:proofErr w:type="gramEnd"/>
      <w:r w:rsidRPr="003B4351">
        <w:rPr>
          <w:rFonts w:ascii="Arial" w:hAnsi="Arial" w:cs="Arial"/>
        </w:rPr>
        <w:t xml:space="preserve"> </w:t>
      </w:r>
    </w:p>
    <w:p w:rsidR="00131EB6" w:rsidRDefault="00B937EF" w:rsidP="00FC26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Arial" w:hAnsi="Arial" w:cs="Arial"/>
        </w:rPr>
      </w:pPr>
      <w:r>
        <w:rPr>
          <w:rFonts w:ascii="Arial" w:hAnsi="Arial"/>
        </w:rPr>
        <w:fldChar w:fldCharType="begin"/>
      </w:r>
      <w:r w:rsidR="008D6347">
        <w:rPr>
          <w:rFonts w:ascii="Arial" w:hAnsi="Arial"/>
        </w:rPr>
        <w:instrText xml:space="preserve"> ADDIN PAPERS2_CITATIONS &lt;papers2_bibliography/&gt;</w:instrText>
      </w:r>
      <w:r>
        <w:rPr>
          <w:rFonts w:ascii="Arial" w:hAnsi="Arial"/>
        </w:rPr>
        <w:fldChar w:fldCharType="separate"/>
      </w:r>
      <w:r w:rsidR="00B746FC">
        <w:rPr>
          <w:rFonts w:ascii="Arial" w:hAnsi="Arial" w:cs="Arial"/>
        </w:rPr>
        <w:t xml:space="preserve">Herndon, L. A., Schmeissner, P. J., Dudaronek, J. M., Brown, P. A., Listner, K. M., Sakano, Y., Paupard, M. C., Hall, D. H., and Driscoll, M. (2002). Stochastic and genetic factors influence tissue-specific decline in ageing C. elegans. Nature </w:t>
      </w:r>
      <w:r w:rsidR="00B746FC">
        <w:rPr>
          <w:rFonts w:ascii="Arial" w:hAnsi="Arial" w:cs="Arial"/>
          <w:i/>
          <w:iCs/>
        </w:rPr>
        <w:t>419</w:t>
      </w:r>
      <w:r w:rsidR="00B746FC">
        <w:rPr>
          <w:rFonts w:ascii="Arial" w:hAnsi="Arial" w:cs="Arial"/>
        </w:rPr>
        <w:t>, 808–814.</w:t>
      </w:r>
    </w:p>
    <w:p w:rsidR="00131EB6" w:rsidRPr="00FC26DD" w:rsidRDefault="00131EB6" w:rsidP="00FC26DD">
      <w:pPr>
        <w:spacing w:after="100"/>
        <w:ind w:left="426" w:hanging="426"/>
        <w:jc w:val="both"/>
        <w:rPr>
          <w:rFonts w:ascii="Arial" w:hAnsi="Arial"/>
        </w:rPr>
      </w:pPr>
      <w:r>
        <w:rPr>
          <w:rFonts w:ascii="Arial" w:hAnsi="Arial"/>
        </w:rPr>
        <w:t xml:space="preserve">Jan, C.H., Friedman, R.C., Ruby, J.G. &amp; Bartel, D.P. </w:t>
      </w:r>
      <w:r w:rsidRPr="008263DF">
        <w:rPr>
          <w:rFonts w:ascii="Arial" w:hAnsi="Arial"/>
        </w:rPr>
        <w:t>Formation, regulation and evolution of Caenorhabditis elegans 3'UTRs.</w:t>
      </w:r>
      <w:r>
        <w:rPr>
          <w:rFonts w:ascii="Arial" w:hAnsi="Arial"/>
        </w:rPr>
        <w:t xml:space="preserve"> </w:t>
      </w:r>
      <w:r w:rsidRPr="008263DF">
        <w:rPr>
          <w:rFonts w:ascii="Arial" w:hAnsi="Arial"/>
        </w:rPr>
        <w:t xml:space="preserve">Nature. </w:t>
      </w:r>
      <w:r>
        <w:rPr>
          <w:rFonts w:ascii="Arial" w:hAnsi="Arial"/>
        </w:rPr>
        <w:t xml:space="preserve">469(7328), </w:t>
      </w:r>
      <w:r w:rsidRPr="008263DF">
        <w:rPr>
          <w:rFonts w:ascii="Arial" w:hAnsi="Arial"/>
        </w:rPr>
        <w:t>97-101</w:t>
      </w:r>
      <w:r>
        <w:rPr>
          <w:rFonts w:ascii="Arial" w:hAnsi="Arial"/>
        </w:rPr>
        <w:t xml:space="preserve"> (2011).</w:t>
      </w:r>
    </w:p>
    <w:p w:rsidR="00B746FC" w:rsidRPr="00FC26DD" w:rsidRDefault="00FC26DD" w:rsidP="00FC26DD">
      <w:pPr>
        <w:spacing w:after="100"/>
        <w:ind w:left="426" w:hanging="426"/>
        <w:jc w:val="both"/>
        <w:rPr>
          <w:rFonts w:ascii="Arial" w:hAnsi="Arial"/>
        </w:rPr>
      </w:pPr>
      <w:r w:rsidRPr="002638D1">
        <w:rPr>
          <w:rFonts w:ascii="Arial" w:hAnsi="Arial"/>
        </w:rPr>
        <w:t>Kanehisa M, Goto S, Sato Y, Furumichi M, Tanabe M.</w:t>
      </w:r>
      <w:r>
        <w:rPr>
          <w:rFonts w:ascii="Arial" w:hAnsi="Arial"/>
        </w:rPr>
        <w:t xml:space="preserve"> </w:t>
      </w:r>
      <w:r w:rsidRPr="002638D1">
        <w:rPr>
          <w:rFonts w:ascii="Arial" w:hAnsi="Arial"/>
        </w:rPr>
        <w:t>KEGG for integration and interpretation of large-scale molecular data sets.</w:t>
      </w:r>
      <w:r>
        <w:rPr>
          <w:rFonts w:ascii="Arial" w:hAnsi="Arial"/>
        </w:rPr>
        <w:t xml:space="preserve"> </w:t>
      </w:r>
      <w:r w:rsidRPr="002638D1">
        <w:rPr>
          <w:rFonts w:ascii="Arial" w:hAnsi="Arial"/>
        </w:rPr>
        <w:t xml:space="preserve">Nucleic Acids Res. </w:t>
      </w:r>
      <w:r>
        <w:rPr>
          <w:rFonts w:ascii="Arial" w:hAnsi="Arial"/>
        </w:rPr>
        <w:t>(</w:t>
      </w:r>
      <w:r w:rsidRPr="002638D1">
        <w:rPr>
          <w:rFonts w:ascii="Arial" w:hAnsi="Arial"/>
        </w:rPr>
        <w:t>2011</w:t>
      </w:r>
      <w:r>
        <w:rPr>
          <w:rFonts w:ascii="Arial" w:hAnsi="Arial"/>
        </w:rPr>
        <w:t>)</w:t>
      </w:r>
    </w:p>
    <w:p w:rsidR="00FC26DD" w:rsidRDefault="00B746FC" w:rsidP="00FC26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Arial" w:hAnsi="Arial" w:cs="Arial"/>
        </w:rPr>
      </w:pPr>
      <w:r>
        <w:rPr>
          <w:rFonts w:ascii="Arial" w:hAnsi="Arial" w:cs="Arial"/>
        </w:rPr>
        <w:t xml:space="preserve">Lehrbach, N. J., Armisen, J., Lightfoot, H. L., Murfitt, K. J., Bugaut, A., Balasubramanian, S., and Miska, E. A. (2009). LIN-28 and the poly(U) polymerase PUP-2 regulate let-7 microRNA processing in Caenorhabditis elegans. Nat Struct Mol Biol </w:t>
      </w:r>
      <w:r>
        <w:rPr>
          <w:rFonts w:ascii="Arial" w:hAnsi="Arial" w:cs="Arial"/>
          <w:i/>
          <w:iCs/>
        </w:rPr>
        <w:t>16</w:t>
      </w:r>
      <w:r>
        <w:rPr>
          <w:rFonts w:ascii="Arial" w:hAnsi="Arial" w:cs="Arial"/>
        </w:rPr>
        <w:t>, 1016–1020.</w:t>
      </w:r>
    </w:p>
    <w:p w:rsidR="00B746FC" w:rsidRDefault="00FC26DD" w:rsidP="00FC26DD">
      <w:pPr>
        <w:spacing w:after="100"/>
        <w:ind w:left="426" w:hanging="426"/>
        <w:jc w:val="both"/>
        <w:rPr>
          <w:rFonts w:ascii="Arial" w:hAnsi="Arial" w:cs="Arial"/>
        </w:rPr>
      </w:pPr>
      <w:r>
        <w:rPr>
          <w:rFonts w:ascii="Arial" w:hAnsi="Arial" w:cs="Arial"/>
        </w:rPr>
        <w:t>R Development Core Team (2011</w:t>
      </w:r>
      <w:r w:rsidRPr="003B4351">
        <w:rPr>
          <w:rFonts w:ascii="Arial" w:hAnsi="Arial" w:cs="Arial"/>
        </w:rPr>
        <w:t>). R: A language and environment for statistical computing. R Foundation for Statistical Computing, Vienna, Austria. ISBN 3-900051-07-0</w:t>
      </w:r>
      <w:r>
        <w:rPr>
          <w:rFonts w:ascii="Arial" w:hAnsi="Arial" w:cs="Arial"/>
        </w:rPr>
        <w:t>, URL http://www.R-project.org.</w:t>
      </w:r>
    </w:p>
    <w:p w:rsidR="00FC26DD" w:rsidRDefault="00B746FC" w:rsidP="00FC26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Arial" w:hAnsi="Arial" w:cs="Arial"/>
        </w:rPr>
      </w:pPr>
      <w:r>
        <w:rPr>
          <w:rFonts w:ascii="Arial" w:hAnsi="Arial" w:cs="Arial"/>
        </w:rPr>
        <w:t xml:space="preserve">Ritchie, M. E., Silver, J., Oshlack, A., Holmes, M., Diyagama, D., Holloway, A., and Smyth, G. K. (2007). A comparison of background correction methods for two-colour microarrays. Bioinformatics </w:t>
      </w:r>
      <w:r>
        <w:rPr>
          <w:rFonts w:ascii="Arial" w:hAnsi="Arial" w:cs="Arial"/>
          <w:i/>
          <w:iCs/>
        </w:rPr>
        <w:t>23</w:t>
      </w:r>
      <w:r>
        <w:rPr>
          <w:rFonts w:ascii="Arial" w:hAnsi="Arial" w:cs="Arial"/>
        </w:rPr>
        <w:t>, 2700–2707.</w:t>
      </w:r>
    </w:p>
    <w:p w:rsidR="00FC26DD" w:rsidRDefault="00FC26DD" w:rsidP="00FC26DD">
      <w:pPr>
        <w:spacing w:after="100"/>
        <w:ind w:left="426" w:hanging="426"/>
        <w:jc w:val="both"/>
        <w:rPr>
          <w:rFonts w:ascii="Arial" w:hAnsi="Arial" w:cs="Arial"/>
        </w:rPr>
      </w:pPr>
      <w:r w:rsidRPr="003B4351">
        <w:rPr>
          <w:rFonts w:ascii="Arial" w:hAnsi="Arial" w:cs="Arial"/>
        </w:rPr>
        <w:t xml:space="preserve">Smyth, G.K. Linear models and empirical bayes methods for assessing differential expression in microarray experiments. Stat Appl Genet Mol Biol 3, Article3 (2004). </w:t>
      </w:r>
    </w:p>
    <w:p w:rsidR="00FC26DD" w:rsidRDefault="00FC26DD" w:rsidP="00FC26DD">
      <w:pPr>
        <w:spacing w:after="100"/>
        <w:ind w:left="426" w:hanging="426"/>
        <w:jc w:val="both"/>
        <w:rPr>
          <w:rFonts w:ascii="Arial" w:hAnsi="Arial"/>
        </w:rPr>
      </w:pPr>
      <w:r w:rsidRPr="002638D1">
        <w:rPr>
          <w:rFonts w:ascii="Arial" w:hAnsi="Arial"/>
        </w:rPr>
        <w:t xml:space="preserve">Yook K, </w:t>
      </w:r>
      <w:r>
        <w:rPr>
          <w:rFonts w:ascii="Arial" w:hAnsi="Arial"/>
        </w:rPr>
        <w:t xml:space="preserve">et al. </w:t>
      </w:r>
      <w:r w:rsidRPr="002638D1">
        <w:rPr>
          <w:rFonts w:ascii="Arial" w:hAnsi="Arial"/>
        </w:rPr>
        <w:t>WormBase 2012: more genomes, more data, new website.</w:t>
      </w:r>
      <w:r>
        <w:rPr>
          <w:rFonts w:ascii="Arial" w:hAnsi="Arial"/>
        </w:rPr>
        <w:t xml:space="preserve"> </w:t>
      </w:r>
      <w:r w:rsidRPr="002638D1">
        <w:rPr>
          <w:rFonts w:ascii="Arial" w:hAnsi="Arial"/>
        </w:rPr>
        <w:t xml:space="preserve">Nucleic Acids Res. </w:t>
      </w:r>
      <w:r>
        <w:rPr>
          <w:rFonts w:ascii="Arial" w:hAnsi="Arial"/>
        </w:rPr>
        <w:t>(</w:t>
      </w:r>
      <w:r w:rsidRPr="002638D1">
        <w:rPr>
          <w:rFonts w:ascii="Arial" w:hAnsi="Arial"/>
        </w:rPr>
        <w:t>2011</w:t>
      </w:r>
      <w:r>
        <w:rPr>
          <w:rFonts w:ascii="Arial" w:hAnsi="Arial"/>
        </w:rPr>
        <w:t>)</w:t>
      </w:r>
    </w:p>
    <w:p w:rsidR="00B746FC" w:rsidRPr="00FC26DD" w:rsidRDefault="00FC26DD" w:rsidP="00FC26DD">
      <w:pPr>
        <w:spacing w:after="100"/>
        <w:ind w:left="426" w:hanging="426"/>
        <w:jc w:val="both"/>
        <w:rPr>
          <w:rFonts w:ascii="Arial" w:hAnsi="Arial"/>
        </w:rPr>
      </w:pPr>
      <w:r>
        <w:rPr>
          <w:rFonts w:ascii="Arial" w:hAnsi="Arial"/>
        </w:rPr>
        <w:t>Wu, D., et al. ROAST: rotation gene set test for complex microarray experiments. Bioinformatics, 26, 2176-2182 (2010).</w:t>
      </w:r>
    </w:p>
    <w:p w:rsidR="00B746FC" w:rsidRDefault="00B746FC" w:rsidP="00FC26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Arial" w:hAnsi="Arial" w:cs="Arial"/>
        </w:rPr>
      </w:pPr>
      <w:r>
        <w:rPr>
          <w:rFonts w:ascii="Arial" w:hAnsi="Arial" w:cs="Arial"/>
        </w:rPr>
        <w:t xml:space="preserve">Zeiser, E., Frøkjaer-Jensen, C., Jorgensen, E., and Ahringer, J. (2011). MosSCI and gateway compatible plasmid toolkit for constitutive and inducible expression of transgenes in the C. elegans germline. PLoS ONE </w:t>
      </w:r>
      <w:r>
        <w:rPr>
          <w:rFonts w:ascii="Arial" w:hAnsi="Arial" w:cs="Arial"/>
          <w:i/>
          <w:iCs/>
        </w:rPr>
        <w:t>6</w:t>
      </w:r>
      <w:r>
        <w:rPr>
          <w:rFonts w:ascii="Arial" w:hAnsi="Arial" w:cs="Arial"/>
        </w:rPr>
        <w:t>, e20082.</w:t>
      </w:r>
    </w:p>
    <w:p w:rsidR="0079533D" w:rsidRPr="000676F8" w:rsidRDefault="00B937EF" w:rsidP="00FC26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Arial" w:hAnsi="Arial"/>
        </w:rPr>
      </w:pPr>
      <w:r>
        <w:rPr>
          <w:rFonts w:ascii="Arial" w:hAnsi="Arial"/>
        </w:rPr>
        <w:fldChar w:fldCharType="end"/>
      </w:r>
    </w:p>
    <w:sectPr w:rsidR="0079533D" w:rsidRPr="000676F8" w:rsidSect="0079533D">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Roman">
    <w:altName w:val="Times"/>
    <w:panose1 w:val="00000000000000000000"/>
    <w:charset w:val="4D"/>
    <w:family w:val="roman"/>
    <w:notTrueType/>
    <w:pitch w:val="default"/>
    <w:sig w:usb0="00000003" w:usb1="00000000" w:usb2="00000000" w:usb3="00000000" w:csb0="00000001" w:csb1="00000000"/>
  </w:font>
  <w:font w:name="ArialMT">
    <w:panose1 w:val="00000000000000000000"/>
    <w:charset w:val="4D"/>
    <w:family w:val="roman"/>
    <w:notTrueType/>
    <w:pitch w:val="default"/>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AdvPSMP13">
    <w:panose1 w:val="00000000000000000000"/>
    <w:charset w:val="00"/>
    <w:family w:val="roman"/>
    <w:notTrueType/>
    <w:pitch w:val="default"/>
    <w:sig w:usb0="00000003" w:usb1="00000000" w:usb2="00000000" w:usb3="00000000" w:csb0="00000001" w:csb1="00000000"/>
  </w:font>
  <w:font w:name="AdvPSTim-I">
    <w:panose1 w:val="00000000000000000000"/>
    <w:charset w:val="00"/>
    <w:family w:val="auto"/>
    <w:notTrueType/>
    <w:pitch w:val="default"/>
    <w:sig w:usb0="00000003" w:usb1="00000000" w:usb2="00000000" w:usb3="00000000" w:csb0="00000001" w:csb1="00000000"/>
  </w:font>
  <w:font w:name="AdvPSSym">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48037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F2C2F6"/>
    <w:lvl w:ilvl="0">
      <w:start w:val="1"/>
      <w:numFmt w:val="decimal"/>
      <w:lvlText w:val="%1."/>
      <w:lvlJc w:val="left"/>
      <w:pPr>
        <w:tabs>
          <w:tab w:val="num" w:pos="1492"/>
        </w:tabs>
        <w:ind w:left="1492" w:hanging="360"/>
      </w:pPr>
    </w:lvl>
  </w:abstractNum>
  <w:abstractNum w:abstractNumId="2">
    <w:nsid w:val="FFFFFF7D"/>
    <w:multiLevelType w:val="singleLevel"/>
    <w:tmpl w:val="1A86DF24"/>
    <w:lvl w:ilvl="0">
      <w:start w:val="1"/>
      <w:numFmt w:val="decimal"/>
      <w:lvlText w:val="%1."/>
      <w:lvlJc w:val="left"/>
      <w:pPr>
        <w:tabs>
          <w:tab w:val="num" w:pos="1209"/>
        </w:tabs>
        <w:ind w:left="1209" w:hanging="360"/>
      </w:pPr>
    </w:lvl>
  </w:abstractNum>
  <w:abstractNum w:abstractNumId="3">
    <w:nsid w:val="FFFFFF7E"/>
    <w:multiLevelType w:val="singleLevel"/>
    <w:tmpl w:val="94C6FB9E"/>
    <w:lvl w:ilvl="0">
      <w:start w:val="1"/>
      <w:numFmt w:val="decimal"/>
      <w:lvlText w:val="%1."/>
      <w:lvlJc w:val="left"/>
      <w:pPr>
        <w:tabs>
          <w:tab w:val="num" w:pos="926"/>
        </w:tabs>
        <w:ind w:left="926" w:hanging="360"/>
      </w:pPr>
    </w:lvl>
  </w:abstractNum>
  <w:abstractNum w:abstractNumId="4">
    <w:nsid w:val="FFFFFF7F"/>
    <w:multiLevelType w:val="singleLevel"/>
    <w:tmpl w:val="3C723B3E"/>
    <w:lvl w:ilvl="0">
      <w:start w:val="1"/>
      <w:numFmt w:val="decimal"/>
      <w:lvlText w:val="%1."/>
      <w:lvlJc w:val="left"/>
      <w:pPr>
        <w:tabs>
          <w:tab w:val="num" w:pos="643"/>
        </w:tabs>
        <w:ind w:left="643" w:hanging="360"/>
      </w:pPr>
    </w:lvl>
  </w:abstractNum>
  <w:abstractNum w:abstractNumId="5">
    <w:nsid w:val="FFFFFF80"/>
    <w:multiLevelType w:val="singleLevel"/>
    <w:tmpl w:val="607A7BB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304153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69EEFF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048F1E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A3212BE"/>
    <w:lvl w:ilvl="0">
      <w:start w:val="1"/>
      <w:numFmt w:val="decimal"/>
      <w:lvlText w:val="%1."/>
      <w:lvlJc w:val="left"/>
      <w:pPr>
        <w:tabs>
          <w:tab w:val="num" w:pos="360"/>
        </w:tabs>
        <w:ind w:left="360" w:hanging="360"/>
      </w:pPr>
    </w:lvl>
  </w:abstractNum>
  <w:abstractNum w:abstractNumId="10">
    <w:nsid w:val="FFFFFF89"/>
    <w:multiLevelType w:val="singleLevel"/>
    <w:tmpl w:val="F260F988"/>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1004"/>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
  <w:rsids>
    <w:rsidRoot w:val="000676F8"/>
    <w:rsid w:val="000377F4"/>
    <w:rsid w:val="000415EA"/>
    <w:rsid w:val="000676F8"/>
    <w:rsid w:val="000D561F"/>
    <w:rsid w:val="00131EB6"/>
    <w:rsid w:val="0014082B"/>
    <w:rsid w:val="001532AB"/>
    <w:rsid w:val="001834D6"/>
    <w:rsid w:val="001B7580"/>
    <w:rsid w:val="001D3FD4"/>
    <w:rsid w:val="00213F1D"/>
    <w:rsid w:val="00297308"/>
    <w:rsid w:val="002B7A3C"/>
    <w:rsid w:val="00320777"/>
    <w:rsid w:val="00330834"/>
    <w:rsid w:val="0033272C"/>
    <w:rsid w:val="0036348C"/>
    <w:rsid w:val="00386996"/>
    <w:rsid w:val="003A16F0"/>
    <w:rsid w:val="003C5D18"/>
    <w:rsid w:val="003E72E0"/>
    <w:rsid w:val="003F0D0C"/>
    <w:rsid w:val="0042635B"/>
    <w:rsid w:val="0046279C"/>
    <w:rsid w:val="004F0D5F"/>
    <w:rsid w:val="00516E16"/>
    <w:rsid w:val="00545F0A"/>
    <w:rsid w:val="00570E12"/>
    <w:rsid w:val="00573F4C"/>
    <w:rsid w:val="00580A2F"/>
    <w:rsid w:val="0059159C"/>
    <w:rsid w:val="005A7076"/>
    <w:rsid w:val="005B12D5"/>
    <w:rsid w:val="00633175"/>
    <w:rsid w:val="006B1066"/>
    <w:rsid w:val="006F7314"/>
    <w:rsid w:val="006F73D6"/>
    <w:rsid w:val="0070502B"/>
    <w:rsid w:val="00772AD1"/>
    <w:rsid w:val="0079533D"/>
    <w:rsid w:val="007A246D"/>
    <w:rsid w:val="007D5305"/>
    <w:rsid w:val="007F5D1F"/>
    <w:rsid w:val="00824E90"/>
    <w:rsid w:val="00830E7D"/>
    <w:rsid w:val="00831961"/>
    <w:rsid w:val="00850500"/>
    <w:rsid w:val="00895056"/>
    <w:rsid w:val="008A0357"/>
    <w:rsid w:val="008D6347"/>
    <w:rsid w:val="00957FDF"/>
    <w:rsid w:val="00980805"/>
    <w:rsid w:val="00986526"/>
    <w:rsid w:val="009A5946"/>
    <w:rsid w:val="009F5E1E"/>
    <w:rsid w:val="00A20BFE"/>
    <w:rsid w:val="00A37B99"/>
    <w:rsid w:val="00AD1126"/>
    <w:rsid w:val="00B16B1A"/>
    <w:rsid w:val="00B2723E"/>
    <w:rsid w:val="00B55C1A"/>
    <w:rsid w:val="00B57111"/>
    <w:rsid w:val="00B627FE"/>
    <w:rsid w:val="00B746FC"/>
    <w:rsid w:val="00B937EF"/>
    <w:rsid w:val="00BA7DE0"/>
    <w:rsid w:val="00C03FE4"/>
    <w:rsid w:val="00C212F2"/>
    <w:rsid w:val="00C95220"/>
    <w:rsid w:val="00CB4E7A"/>
    <w:rsid w:val="00CD260A"/>
    <w:rsid w:val="00DA3C36"/>
    <w:rsid w:val="00E1459E"/>
    <w:rsid w:val="00E471D9"/>
    <w:rsid w:val="00E65D9E"/>
    <w:rsid w:val="00E959B1"/>
    <w:rsid w:val="00E978A6"/>
    <w:rsid w:val="00EC481B"/>
    <w:rsid w:val="00EC6F6F"/>
    <w:rsid w:val="00EF5EF6"/>
    <w:rsid w:val="00F156BF"/>
    <w:rsid w:val="00F20B89"/>
    <w:rsid w:val="00F261E9"/>
    <w:rsid w:val="00F91723"/>
    <w:rsid w:val="00FA235E"/>
    <w:rsid w:val="00FB6E02"/>
    <w:rsid w:val="00FC26DD"/>
  </w:rsids>
  <m:mathPr>
    <m:mathFont m:val="Lucida Grande"/>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ＭＳ 明朝" w:hAnsi="Cambria" w:cs="Times New Roman"/>
        <w:lang w:val="en-GB"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Emphasis" w:qFormat="1"/>
  </w:latentStyles>
  <w:style w:type="paragraph" w:default="1" w:styleId="Normal">
    <w:name w:val="Normal"/>
    <w:qFormat/>
    <w:rsid w:val="0033272C"/>
    <w:rPr>
      <w:sz w:val="24"/>
      <w:szCs w:val="24"/>
      <w:lang w:val="en-US"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uiPriority w:val="99"/>
    <w:rsid w:val="0046279C"/>
    <w:rPr>
      <w:color w:val="0000D4"/>
      <w:u w:val="single"/>
    </w:rPr>
  </w:style>
  <w:style w:type="character" w:styleId="FollowedHyperlink">
    <w:name w:val="FollowedHyperlink"/>
    <w:uiPriority w:val="99"/>
    <w:rsid w:val="0046279C"/>
    <w:rPr>
      <w:color w:val="993366"/>
      <w:u w:val="single"/>
    </w:rPr>
  </w:style>
  <w:style w:type="paragraph" w:customStyle="1" w:styleId="font5">
    <w:name w:val="font5"/>
    <w:basedOn w:val="Normal"/>
    <w:rsid w:val="0046279C"/>
    <w:pPr>
      <w:spacing w:beforeLines="1" w:afterLines="1"/>
    </w:pPr>
    <w:rPr>
      <w:rFonts w:ascii="Verdana" w:hAnsi="Verdana"/>
      <w:sz w:val="16"/>
      <w:szCs w:val="16"/>
    </w:rPr>
  </w:style>
  <w:style w:type="paragraph" w:customStyle="1" w:styleId="font6">
    <w:name w:val="font6"/>
    <w:basedOn w:val="Normal"/>
    <w:rsid w:val="0046279C"/>
    <w:pPr>
      <w:spacing w:beforeLines="1" w:afterLines="1"/>
    </w:pPr>
    <w:rPr>
      <w:rFonts w:ascii="Arial" w:hAnsi="Arial"/>
      <w:i/>
      <w:iCs/>
      <w:sz w:val="20"/>
      <w:szCs w:val="20"/>
    </w:rPr>
  </w:style>
  <w:style w:type="paragraph" w:customStyle="1" w:styleId="font7">
    <w:name w:val="font7"/>
    <w:basedOn w:val="Normal"/>
    <w:rsid w:val="0046279C"/>
    <w:pPr>
      <w:spacing w:beforeLines="1" w:afterLines="1"/>
    </w:pPr>
    <w:rPr>
      <w:rFonts w:ascii="Arial" w:hAnsi="Arial"/>
      <w:sz w:val="20"/>
      <w:szCs w:val="20"/>
    </w:rPr>
  </w:style>
  <w:style w:type="paragraph" w:customStyle="1" w:styleId="xl24">
    <w:name w:val="xl24"/>
    <w:basedOn w:val="Normal"/>
    <w:rsid w:val="0046279C"/>
    <w:pPr>
      <w:spacing w:beforeLines="1" w:afterLines="1"/>
    </w:pPr>
    <w:rPr>
      <w:rFonts w:ascii="Arial" w:hAnsi="Arial"/>
      <w:sz w:val="20"/>
      <w:szCs w:val="20"/>
    </w:rPr>
  </w:style>
  <w:style w:type="paragraph" w:customStyle="1" w:styleId="xl25">
    <w:name w:val="xl25"/>
    <w:basedOn w:val="Normal"/>
    <w:rsid w:val="0046279C"/>
    <w:pPr>
      <w:pBdr>
        <w:bottom w:val="single" w:sz="4" w:space="0" w:color="auto"/>
        <w:right w:val="single" w:sz="4" w:space="0" w:color="auto"/>
      </w:pBdr>
      <w:spacing w:beforeLines="1" w:afterLines="1"/>
    </w:pPr>
    <w:rPr>
      <w:rFonts w:ascii="Arial" w:hAnsi="Arial"/>
      <w:b/>
      <w:bCs/>
      <w:sz w:val="20"/>
      <w:szCs w:val="20"/>
    </w:rPr>
  </w:style>
  <w:style w:type="paragraph" w:customStyle="1" w:styleId="xl26">
    <w:name w:val="xl26"/>
    <w:basedOn w:val="Normal"/>
    <w:rsid w:val="0046279C"/>
    <w:pPr>
      <w:pBdr>
        <w:left w:val="single" w:sz="4" w:space="0" w:color="auto"/>
        <w:bottom w:val="single" w:sz="4" w:space="0" w:color="auto"/>
        <w:right w:val="single" w:sz="4" w:space="0" w:color="auto"/>
      </w:pBdr>
      <w:spacing w:beforeLines="1" w:afterLines="1"/>
    </w:pPr>
    <w:rPr>
      <w:rFonts w:ascii="Arial" w:hAnsi="Arial"/>
      <w:b/>
      <w:bCs/>
      <w:sz w:val="20"/>
      <w:szCs w:val="20"/>
    </w:rPr>
  </w:style>
  <w:style w:type="paragraph" w:customStyle="1" w:styleId="xl27">
    <w:name w:val="xl27"/>
    <w:basedOn w:val="Normal"/>
    <w:rsid w:val="0046279C"/>
    <w:pPr>
      <w:spacing w:beforeLines="1" w:afterLines="1"/>
    </w:pPr>
    <w:rPr>
      <w:rFonts w:ascii="Arial" w:hAnsi="Arial"/>
      <w:b/>
      <w:bCs/>
      <w:sz w:val="20"/>
      <w:szCs w:val="20"/>
    </w:rPr>
  </w:style>
  <w:style w:type="paragraph" w:customStyle="1" w:styleId="xl28">
    <w:name w:val="xl28"/>
    <w:basedOn w:val="Normal"/>
    <w:rsid w:val="0046279C"/>
    <w:pPr>
      <w:pBdr>
        <w:right w:val="single" w:sz="4" w:space="0" w:color="auto"/>
      </w:pBdr>
      <w:spacing w:beforeLines="1" w:afterLines="1"/>
    </w:pPr>
    <w:rPr>
      <w:rFonts w:ascii="Arial" w:hAnsi="Arial"/>
      <w:sz w:val="20"/>
      <w:szCs w:val="20"/>
    </w:rPr>
  </w:style>
  <w:style w:type="paragraph" w:customStyle="1" w:styleId="xl29">
    <w:name w:val="xl29"/>
    <w:basedOn w:val="Normal"/>
    <w:rsid w:val="0046279C"/>
    <w:pPr>
      <w:pBdr>
        <w:left w:val="single" w:sz="4" w:space="0" w:color="auto"/>
        <w:right w:val="single" w:sz="4" w:space="0" w:color="auto"/>
      </w:pBdr>
      <w:spacing w:beforeLines="1" w:afterLines="1"/>
    </w:pPr>
    <w:rPr>
      <w:rFonts w:ascii="Arial" w:hAnsi="Arial"/>
      <w:sz w:val="20"/>
      <w:szCs w:val="20"/>
    </w:rPr>
  </w:style>
  <w:style w:type="paragraph" w:customStyle="1" w:styleId="xl30">
    <w:name w:val="xl30"/>
    <w:basedOn w:val="Normal"/>
    <w:rsid w:val="0046279C"/>
    <w:pPr>
      <w:pBdr>
        <w:right w:val="single" w:sz="4" w:space="0" w:color="auto"/>
      </w:pBdr>
      <w:spacing w:beforeLines="1" w:afterLines="1"/>
      <w:textAlignment w:val="top"/>
    </w:pPr>
    <w:rPr>
      <w:rFonts w:ascii="Arial" w:hAnsi="Arial"/>
      <w:sz w:val="20"/>
      <w:szCs w:val="20"/>
    </w:rPr>
  </w:style>
  <w:style w:type="paragraph" w:customStyle="1" w:styleId="xl31">
    <w:name w:val="xl31"/>
    <w:basedOn w:val="Normal"/>
    <w:rsid w:val="0046279C"/>
    <w:pPr>
      <w:pBdr>
        <w:left w:val="single" w:sz="4" w:space="0" w:color="auto"/>
        <w:right w:val="single" w:sz="4" w:space="0" w:color="auto"/>
      </w:pBdr>
      <w:spacing w:beforeLines="1" w:afterLines="1"/>
      <w:textAlignment w:val="top"/>
    </w:pPr>
    <w:rPr>
      <w:rFonts w:ascii="Arial" w:hAnsi="Arial"/>
      <w:i/>
      <w:iCs/>
      <w:sz w:val="20"/>
      <w:szCs w:val="20"/>
    </w:rPr>
  </w:style>
  <w:style w:type="paragraph" w:customStyle="1" w:styleId="xl32">
    <w:name w:val="xl32"/>
    <w:basedOn w:val="Normal"/>
    <w:rsid w:val="0046279C"/>
    <w:pPr>
      <w:pBdr>
        <w:left w:val="single" w:sz="4" w:space="0" w:color="auto"/>
        <w:right w:val="single" w:sz="4" w:space="0" w:color="auto"/>
      </w:pBdr>
      <w:spacing w:beforeLines="1" w:afterLines="1"/>
    </w:pPr>
    <w:rPr>
      <w:rFonts w:ascii="Arial" w:hAnsi="Arial"/>
      <w:i/>
      <w:iCs/>
      <w:sz w:val="20"/>
      <w:szCs w:val="20"/>
    </w:rPr>
  </w:style>
  <w:style w:type="character" w:customStyle="1" w:styleId="CommentTextChar">
    <w:name w:val="Comment Text Char"/>
    <w:link w:val="CommentText"/>
    <w:rsid w:val="00E978A6"/>
    <w:rPr>
      <w:rFonts w:ascii="Times New Roman" w:eastAsia="Times New Roman" w:hAnsi="Times New Roman" w:cs="Times New Roman"/>
      <w:sz w:val="20"/>
      <w:szCs w:val="20"/>
    </w:rPr>
  </w:style>
  <w:style w:type="paragraph" w:styleId="CommentText">
    <w:name w:val="annotation text"/>
    <w:basedOn w:val="Normal"/>
    <w:link w:val="CommentTextChar"/>
    <w:rsid w:val="00E978A6"/>
    <w:rPr>
      <w:rFonts w:ascii="Times New Roman" w:eastAsia="Times New Roman" w:hAnsi="Times New Roman"/>
      <w:sz w:val="20"/>
      <w:szCs w:val="20"/>
    </w:rPr>
  </w:style>
  <w:style w:type="character" w:customStyle="1" w:styleId="BalloonTextChar">
    <w:name w:val="Balloon Text Char"/>
    <w:link w:val="BalloonText"/>
    <w:uiPriority w:val="99"/>
    <w:rsid w:val="00E978A6"/>
    <w:rPr>
      <w:rFonts w:ascii="Lucida Grande" w:hAnsi="Lucida Grande"/>
      <w:sz w:val="18"/>
      <w:szCs w:val="18"/>
    </w:rPr>
  </w:style>
  <w:style w:type="paragraph" w:styleId="BalloonText">
    <w:name w:val="Balloon Text"/>
    <w:basedOn w:val="Normal"/>
    <w:link w:val="BalloonTextChar"/>
    <w:uiPriority w:val="99"/>
    <w:unhideWhenUsed/>
    <w:rsid w:val="00E978A6"/>
    <w:rPr>
      <w:rFonts w:ascii="Lucida Grande" w:hAnsi="Lucida Grande"/>
      <w:sz w:val="18"/>
      <w:szCs w:val="18"/>
    </w:rPr>
  </w:style>
  <w:style w:type="paragraph" w:styleId="NormalWeb">
    <w:name w:val="Normal (Web)"/>
    <w:basedOn w:val="Normal"/>
    <w:link w:val="NormalWebChar"/>
    <w:rsid w:val="00E978A6"/>
    <w:pPr>
      <w:spacing w:before="100" w:beforeAutospacing="1" w:after="100" w:afterAutospacing="1"/>
    </w:pPr>
    <w:rPr>
      <w:rFonts w:ascii="Times New Roman" w:eastAsia="Times New Roman" w:hAnsi="Times New Roman"/>
      <w:lang w:eastAsia="en-GB"/>
    </w:rPr>
  </w:style>
  <w:style w:type="character" w:customStyle="1" w:styleId="NormalWebChar">
    <w:name w:val="Normal (Web) Char"/>
    <w:link w:val="NormalWeb"/>
    <w:rsid w:val="00E978A6"/>
    <w:rPr>
      <w:rFonts w:ascii="Times New Roman" w:eastAsia="Times New Roman" w:hAnsi="Times New Roman" w:cs="Times New Roman"/>
      <w:lang w:eastAsia="en-GB"/>
    </w:rPr>
  </w:style>
  <w:style w:type="character" w:customStyle="1" w:styleId="HeaderChar">
    <w:name w:val="Header Char"/>
    <w:basedOn w:val="DefaultParagraphFont"/>
    <w:link w:val="Header"/>
    <w:rsid w:val="00E978A6"/>
  </w:style>
  <w:style w:type="paragraph" w:styleId="Header">
    <w:name w:val="header"/>
    <w:basedOn w:val="Normal"/>
    <w:link w:val="HeaderChar"/>
    <w:rsid w:val="00E978A6"/>
    <w:pPr>
      <w:tabs>
        <w:tab w:val="center" w:pos="4320"/>
        <w:tab w:val="right" w:pos="8640"/>
      </w:tabs>
    </w:pPr>
  </w:style>
  <w:style w:type="character" w:customStyle="1" w:styleId="FooterChar">
    <w:name w:val="Footer Char"/>
    <w:basedOn w:val="DefaultParagraphFont"/>
    <w:link w:val="Footer"/>
    <w:rsid w:val="00E978A6"/>
  </w:style>
  <w:style w:type="paragraph" w:styleId="Footer">
    <w:name w:val="footer"/>
    <w:basedOn w:val="Normal"/>
    <w:link w:val="FooterChar"/>
    <w:rsid w:val="00E978A6"/>
    <w:pPr>
      <w:tabs>
        <w:tab w:val="center" w:pos="4320"/>
        <w:tab w:val="right" w:pos="8640"/>
      </w:tabs>
    </w:pPr>
  </w:style>
  <w:style w:type="character" w:styleId="Emphasis">
    <w:name w:val="Emphasis"/>
    <w:qFormat/>
    <w:rsid w:val="00E978A6"/>
    <w:rPr>
      <w:i/>
      <w:iCs/>
    </w:rPr>
  </w:style>
  <w:style w:type="character" w:styleId="CommentReference">
    <w:name w:val="annotation reference"/>
    <w:rsid w:val="00831961"/>
    <w:rPr>
      <w:sz w:val="18"/>
      <w:szCs w:val="18"/>
    </w:rPr>
  </w:style>
  <w:style w:type="paragraph" w:styleId="CommentSubject">
    <w:name w:val="annotation subject"/>
    <w:basedOn w:val="CommentText"/>
    <w:next w:val="CommentText"/>
    <w:link w:val="CommentSubjectChar"/>
    <w:rsid w:val="00831961"/>
    <w:rPr>
      <w:rFonts w:ascii="Cambria" w:eastAsia="ＭＳ 明朝" w:hAnsi="Cambria"/>
      <w:b/>
      <w:bCs/>
    </w:rPr>
  </w:style>
  <w:style w:type="character" w:customStyle="1" w:styleId="CommentSubjectChar">
    <w:name w:val="Comment Subject Char"/>
    <w:link w:val="CommentSubject"/>
    <w:rsid w:val="00831961"/>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752448">
      <w:bodyDiv w:val="1"/>
      <w:marLeft w:val="0"/>
      <w:marRight w:val="0"/>
      <w:marTop w:val="0"/>
      <w:marBottom w:val="0"/>
      <w:divBdr>
        <w:top w:val="none" w:sz="0" w:space="0" w:color="auto"/>
        <w:left w:val="none" w:sz="0" w:space="0" w:color="auto"/>
        <w:bottom w:val="none" w:sz="0" w:space="0" w:color="auto"/>
        <w:right w:val="none" w:sz="0" w:space="0" w:color="auto"/>
      </w:divBdr>
    </w:div>
    <w:div w:id="102267896">
      <w:bodyDiv w:val="1"/>
      <w:marLeft w:val="0"/>
      <w:marRight w:val="0"/>
      <w:marTop w:val="0"/>
      <w:marBottom w:val="0"/>
      <w:divBdr>
        <w:top w:val="none" w:sz="0" w:space="0" w:color="auto"/>
        <w:left w:val="none" w:sz="0" w:space="0" w:color="auto"/>
        <w:bottom w:val="none" w:sz="0" w:space="0" w:color="auto"/>
        <w:right w:val="none" w:sz="0" w:space="0" w:color="auto"/>
      </w:divBdr>
    </w:div>
    <w:div w:id="371155978">
      <w:bodyDiv w:val="1"/>
      <w:marLeft w:val="0"/>
      <w:marRight w:val="0"/>
      <w:marTop w:val="0"/>
      <w:marBottom w:val="0"/>
      <w:divBdr>
        <w:top w:val="none" w:sz="0" w:space="0" w:color="auto"/>
        <w:left w:val="none" w:sz="0" w:space="0" w:color="auto"/>
        <w:bottom w:val="none" w:sz="0" w:space="0" w:color="auto"/>
        <w:right w:val="none" w:sz="0" w:space="0" w:color="auto"/>
      </w:divBdr>
    </w:div>
    <w:div w:id="579682153">
      <w:bodyDiv w:val="1"/>
      <w:marLeft w:val="0"/>
      <w:marRight w:val="0"/>
      <w:marTop w:val="0"/>
      <w:marBottom w:val="0"/>
      <w:divBdr>
        <w:top w:val="none" w:sz="0" w:space="0" w:color="auto"/>
        <w:left w:val="none" w:sz="0" w:space="0" w:color="auto"/>
        <w:bottom w:val="none" w:sz="0" w:space="0" w:color="auto"/>
        <w:right w:val="none" w:sz="0" w:space="0" w:color="auto"/>
      </w:divBdr>
    </w:div>
    <w:div w:id="850603114">
      <w:bodyDiv w:val="1"/>
      <w:marLeft w:val="0"/>
      <w:marRight w:val="0"/>
      <w:marTop w:val="0"/>
      <w:marBottom w:val="0"/>
      <w:divBdr>
        <w:top w:val="none" w:sz="0" w:space="0" w:color="auto"/>
        <w:left w:val="none" w:sz="0" w:space="0" w:color="auto"/>
        <w:bottom w:val="none" w:sz="0" w:space="0" w:color="auto"/>
        <w:right w:val="none" w:sz="0" w:space="0" w:color="auto"/>
      </w:divBdr>
    </w:div>
    <w:div w:id="920603307">
      <w:bodyDiv w:val="1"/>
      <w:marLeft w:val="0"/>
      <w:marRight w:val="0"/>
      <w:marTop w:val="0"/>
      <w:marBottom w:val="0"/>
      <w:divBdr>
        <w:top w:val="none" w:sz="0" w:space="0" w:color="auto"/>
        <w:left w:val="none" w:sz="0" w:space="0" w:color="auto"/>
        <w:bottom w:val="none" w:sz="0" w:space="0" w:color="auto"/>
        <w:right w:val="none" w:sz="0" w:space="0" w:color="auto"/>
      </w:divBdr>
    </w:div>
    <w:div w:id="1127430676">
      <w:bodyDiv w:val="1"/>
      <w:marLeft w:val="0"/>
      <w:marRight w:val="0"/>
      <w:marTop w:val="0"/>
      <w:marBottom w:val="0"/>
      <w:divBdr>
        <w:top w:val="none" w:sz="0" w:space="0" w:color="auto"/>
        <w:left w:val="none" w:sz="0" w:space="0" w:color="auto"/>
        <w:bottom w:val="none" w:sz="0" w:space="0" w:color="auto"/>
        <w:right w:val="none" w:sz="0" w:space="0" w:color="auto"/>
      </w:divBdr>
    </w:div>
    <w:div w:id="1460109070">
      <w:bodyDiv w:val="1"/>
      <w:marLeft w:val="0"/>
      <w:marRight w:val="0"/>
      <w:marTop w:val="0"/>
      <w:marBottom w:val="0"/>
      <w:divBdr>
        <w:top w:val="none" w:sz="0" w:space="0" w:color="auto"/>
        <w:left w:val="none" w:sz="0" w:space="0" w:color="auto"/>
        <w:bottom w:val="none" w:sz="0" w:space="0" w:color="auto"/>
        <w:right w:val="none" w:sz="0" w:space="0" w:color="auto"/>
      </w:divBdr>
    </w:div>
    <w:div w:id="1503348238">
      <w:bodyDiv w:val="1"/>
      <w:marLeft w:val="0"/>
      <w:marRight w:val="0"/>
      <w:marTop w:val="0"/>
      <w:marBottom w:val="0"/>
      <w:divBdr>
        <w:top w:val="none" w:sz="0" w:space="0" w:color="auto"/>
        <w:left w:val="none" w:sz="0" w:space="0" w:color="auto"/>
        <w:bottom w:val="none" w:sz="0" w:space="0" w:color="auto"/>
        <w:right w:val="none" w:sz="0" w:space="0" w:color="auto"/>
      </w:divBdr>
    </w:div>
    <w:div w:id="1587376622">
      <w:bodyDiv w:val="1"/>
      <w:marLeft w:val="0"/>
      <w:marRight w:val="0"/>
      <w:marTop w:val="0"/>
      <w:marBottom w:val="0"/>
      <w:divBdr>
        <w:top w:val="none" w:sz="0" w:space="0" w:color="auto"/>
        <w:left w:val="none" w:sz="0" w:space="0" w:color="auto"/>
        <w:bottom w:val="none" w:sz="0" w:space="0" w:color="auto"/>
        <w:right w:val="none" w:sz="0" w:space="0" w:color="auto"/>
      </w:divBdr>
    </w:div>
    <w:div w:id="2016689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4855</Words>
  <Characters>27676</Characters>
  <Application>Microsoft Macintosh Word</Application>
  <DocSecurity>0</DocSecurity>
  <Lines>230</Lines>
  <Paragraphs>55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4The Medical Research Council Human Nutrition Research, Elsie Widdowson Laborato</vt:lpstr>
      <vt:lpstr/>
      <vt:lpstr>5Cambridge Systems Biology Centre, University of Cambridge, 80 Tennis Court Road</vt:lpstr>
      <vt:lpstr>Amino acid analysis of aqueous extracts. The samples used for NMR were dried ove</vt:lpstr>
    </vt:vector>
  </TitlesOfParts>
  <Company>University of Cambridge</Company>
  <LinksUpToDate>false</LinksUpToDate>
  <CharactersWithSpaces>33988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Lehrbach</dc:creator>
  <cp:keywords/>
  <cp:lastModifiedBy>Nicolas Lehrbach</cp:lastModifiedBy>
  <cp:revision>3</cp:revision>
  <cp:lastPrinted>2012-07-04T10:54:00Z</cp:lastPrinted>
  <dcterms:created xsi:type="dcterms:W3CDTF">2012-09-04T16:28:00Z</dcterms:created>
  <dcterms:modified xsi:type="dcterms:W3CDTF">2012-09-04T16:32:00Z</dcterms:modified>
</cp:coreProperties>
</file>