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F5" w:rsidRPr="00760CF1" w:rsidRDefault="001912F5" w:rsidP="001912F5">
      <w:pPr>
        <w:spacing w:line="480" w:lineRule="auto"/>
        <w:rPr>
          <w:rFonts w:ascii="Arial" w:hAnsi="Arial" w:cs="Arial"/>
          <w:b/>
        </w:rPr>
      </w:pPr>
      <w:r w:rsidRPr="00C51D1C">
        <w:rPr>
          <w:rFonts w:ascii="Arial" w:hAnsi="Arial" w:cs="Arial"/>
          <w:b/>
          <w:caps/>
        </w:rPr>
        <w:t>Figure</w:t>
      </w:r>
      <w:r w:rsidRPr="00760CF1">
        <w:rPr>
          <w:rFonts w:ascii="Arial" w:hAnsi="Arial" w:cs="Arial"/>
          <w:b/>
        </w:rPr>
        <w:t xml:space="preserve"> S1</w:t>
      </w:r>
      <w:r>
        <w:rPr>
          <w:rFonts w:ascii="Arial" w:hAnsi="Arial" w:cs="Arial" w:hint="eastAsia"/>
          <w:b/>
        </w:rPr>
        <w:t>.</w:t>
      </w:r>
      <w:r w:rsidRPr="00760CF1">
        <w:rPr>
          <w:rFonts w:ascii="Arial" w:hAnsi="Arial" w:cs="Arial"/>
          <w:b/>
        </w:rPr>
        <w:t xml:space="preserve"> Gene Ontology classification of novel and previously identified genes in </w:t>
      </w:r>
      <w:r w:rsidRPr="00760CF1">
        <w:rPr>
          <w:rFonts w:ascii="Arial" w:hAnsi="Arial" w:cs="Arial"/>
          <w:b/>
          <w:i/>
        </w:rPr>
        <w:t>B. mori</w:t>
      </w:r>
      <w:r>
        <w:rPr>
          <w:rFonts w:ascii="Arial" w:hAnsi="Arial" w:cs="Arial"/>
          <w:b/>
        </w:rPr>
        <w:t>.</w:t>
      </w:r>
    </w:p>
    <w:p w:rsidR="001912F5" w:rsidRDefault="001912F5" w:rsidP="001912F5">
      <w:pPr>
        <w:spacing w:line="480" w:lineRule="auto"/>
        <w:rPr>
          <w:rFonts w:ascii="Arial" w:hAnsi="Arial" w:cs="Arial" w:hint="eastAsia"/>
        </w:rPr>
      </w:pPr>
      <w:r w:rsidRPr="00760CF1">
        <w:rPr>
          <w:rFonts w:ascii="Arial" w:hAnsi="Arial" w:cs="Arial"/>
        </w:rPr>
        <w:t>Gene ontology (GO) term assignments for novel genes (red) and previously identified genes (purple) based on significant top hits against the NR database, include three main categories: biological process, cellular component and molecular function. The left y-axis indicates the percentage of a specific category of genes that fall into that main category. The right y-axis indicates the number of genes in the same category.</w:t>
      </w:r>
    </w:p>
    <w:p w:rsidR="001912F5" w:rsidRDefault="001912F5" w:rsidP="001912F5">
      <w:pPr>
        <w:spacing w:line="480" w:lineRule="auto"/>
        <w:rPr>
          <w:rFonts w:ascii="Arial" w:hAnsi="Arial" w:cs="Arial" w:hint="eastAsia"/>
        </w:rPr>
      </w:pPr>
    </w:p>
    <w:p w:rsidR="001912F5" w:rsidRPr="00892ADA" w:rsidRDefault="001912F5" w:rsidP="001912F5">
      <w:pPr>
        <w:spacing w:line="480" w:lineRule="auto"/>
        <w:rPr>
          <w:rFonts w:ascii="Arial" w:hAnsi="Arial" w:cs="Arial" w:hint="eastAsia"/>
          <w:b/>
        </w:rPr>
      </w:pPr>
      <w:r w:rsidRPr="00892ADA">
        <w:rPr>
          <w:rFonts w:ascii="Arial" w:hAnsi="Arial" w:cs="Arial"/>
          <w:b/>
          <w:caps/>
        </w:rPr>
        <w:t>Figure</w:t>
      </w:r>
      <w:r w:rsidRPr="00892ADA">
        <w:rPr>
          <w:rFonts w:ascii="Arial" w:hAnsi="Arial" w:cs="Arial"/>
          <w:b/>
        </w:rPr>
        <w:t xml:space="preserve"> </w:t>
      </w:r>
      <w:r w:rsidRPr="00892ADA">
        <w:rPr>
          <w:rFonts w:ascii="Arial" w:hAnsi="Arial" w:cs="Arial" w:hint="eastAsia"/>
          <w:b/>
        </w:rPr>
        <w:t>S2</w:t>
      </w:r>
      <w:r w:rsidRPr="00892ADA">
        <w:rPr>
          <w:rFonts w:ascii="Arial" w:hAnsi="Arial" w:cs="Arial"/>
          <w:b/>
        </w:rPr>
        <w:t xml:space="preserve">. </w:t>
      </w:r>
      <w:r w:rsidRPr="00892ADA">
        <w:rPr>
          <w:rFonts w:ascii="Arial" w:hAnsi="Arial" w:cs="Arial" w:hint="eastAsia"/>
          <w:b/>
        </w:rPr>
        <w:t xml:space="preserve"> </w:t>
      </w:r>
      <w:r w:rsidRPr="00892ADA">
        <w:rPr>
          <w:rFonts w:ascii="Arial" w:hAnsi="Arial" w:cs="Arial"/>
          <w:b/>
        </w:rPr>
        <w:t>Characterization</w:t>
      </w:r>
      <w:r w:rsidRPr="00892ADA">
        <w:rPr>
          <w:rFonts w:ascii="Arial" w:hAnsi="Arial" w:cs="Arial" w:hint="eastAsia"/>
          <w:b/>
        </w:rPr>
        <w:t xml:space="preserve"> of novel </w:t>
      </w:r>
      <w:r w:rsidRPr="00892ADA">
        <w:rPr>
          <w:rFonts w:ascii="Arial" w:hAnsi="Arial" w:cs="Arial" w:hint="eastAsia"/>
          <w:b/>
          <w:i/>
        </w:rPr>
        <w:t>trans</w:t>
      </w:r>
      <w:r w:rsidRPr="00892ADA">
        <w:rPr>
          <w:rFonts w:ascii="Arial" w:hAnsi="Arial" w:cs="Arial" w:hint="eastAsia"/>
          <w:b/>
        </w:rPr>
        <w:t xml:space="preserve">-splicing events in </w:t>
      </w:r>
      <w:r w:rsidRPr="00892ADA">
        <w:rPr>
          <w:rFonts w:ascii="Arial" w:hAnsi="Arial" w:cs="Arial" w:hint="eastAsia"/>
          <w:b/>
          <w:i/>
        </w:rPr>
        <w:t>Bombyx mori</w:t>
      </w:r>
      <w:r w:rsidRPr="00892ADA">
        <w:rPr>
          <w:rFonts w:ascii="Arial" w:hAnsi="Arial" w:cs="Arial" w:hint="eastAsia"/>
          <w:b/>
        </w:rPr>
        <w:t xml:space="preserve">.  </w:t>
      </w:r>
    </w:p>
    <w:p w:rsidR="001912F5" w:rsidRPr="00892ADA" w:rsidRDefault="001912F5" w:rsidP="001912F5">
      <w:pPr>
        <w:spacing w:line="480" w:lineRule="auto"/>
        <w:rPr>
          <w:rFonts w:ascii="Arial" w:hAnsi="Arial" w:cs="Arial" w:hint="eastAsia"/>
          <w:sz w:val="28"/>
          <w:szCs w:val="28"/>
        </w:rPr>
      </w:pPr>
      <w:r w:rsidRPr="00892ADA">
        <w:rPr>
          <w:rFonts w:ascii="Arial" w:hAnsi="Arial" w:cs="Arial" w:hint="eastAsia"/>
        </w:rPr>
        <w:t xml:space="preserve">Intact protein-coding domains were generated by </w:t>
      </w:r>
      <w:r w:rsidRPr="00892ADA">
        <w:rPr>
          <w:rFonts w:ascii="Arial" w:hAnsi="Arial" w:cs="Arial" w:hint="eastAsia"/>
          <w:i/>
        </w:rPr>
        <w:t>trans</w:t>
      </w:r>
      <w:r w:rsidRPr="00892ADA">
        <w:rPr>
          <w:rFonts w:ascii="Arial" w:hAnsi="Arial" w:cs="Arial" w:hint="eastAsia"/>
        </w:rPr>
        <w:t xml:space="preserve">-splicing of two distinct genes. (A) </w:t>
      </w:r>
      <w:r w:rsidRPr="00892ADA">
        <w:rPr>
          <w:rFonts w:ascii="Arial" w:hAnsi="Arial" w:cs="Arial" w:hint="eastAsia"/>
          <w:i/>
        </w:rPr>
        <w:t>Cis</w:t>
      </w:r>
      <w:r w:rsidRPr="00892ADA">
        <w:rPr>
          <w:rFonts w:ascii="Arial" w:hAnsi="Arial" w:cs="Arial" w:hint="eastAsia"/>
        </w:rPr>
        <w:t>-splicing of g</w:t>
      </w:r>
      <w:r w:rsidRPr="00892ADA">
        <w:rPr>
          <w:rFonts w:ascii="Arial" w:hAnsi="Arial" w:cs="Arial"/>
        </w:rPr>
        <w:t>ene</w:t>
      </w:r>
      <w:r w:rsidRPr="00892ADA">
        <w:rPr>
          <w:rFonts w:ascii="Arial" w:hAnsi="Arial" w:cs="Arial" w:hint="eastAsia"/>
        </w:rPr>
        <w:t>s</w:t>
      </w:r>
      <w:r w:rsidRPr="00892ADA">
        <w:rPr>
          <w:rFonts w:ascii="Arial" w:hAnsi="Arial" w:cs="Arial"/>
        </w:rPr>
        <w:t xml:space="preserve"> BGIBMGA013060</w:t>
      </w:r>
      <w:r w:rsidRPr="00892ADA">
        <w:rPr>
          <w:rFonts w:ascii="Arial" w:hAnsi="Arial" w:cs="Arial" w:hint="eastAsia"/>
        </w:rPr>
        <w:t xml:space="preserve"> at chromosome 16</w:t>
      </w:r>
      <w:r w:rsidRPr="00892ADA">
        <w:rPr>
          <w:rFonts w:ascii="Arial" w:hAnsi="Arial" w:cs="Arial"/>
        </w:rPr>
        <w:t xml:space="preserve"> and BGIBMGA002217 </w:t>
      </w:r>
      <w:r w:rsidRPr="00892ADA">
        <w:rPr>
          <w:rFonts w:ascii="Arial" w:hAnsi="Arial" w:cs="Arial" w:hint="eastAsia"/>
        </w:rPr>
        <w:t xml:space="preserve">at chromosome 6 would encode only </w:t>
      </w:r>
      <w:r w:rsidRPr="00892ADA">
        <w:rPr>
          <w:rFonts w:ascii="Arial" w:hAnsi="Arial" w:cs="Arial"/>
        </w:rPr>
        <w:t>part of a RhoGAP domain</w:t>
      </w:r>
      <w:r w:rsidRPr="00892ADA">
        <w:rPr>
          <w:rFonts w:ascii="Arial" w:hAnsi="Arial" w:cs="Arial" w:hint="eastAsia"/>
        </w:rPr>
        <w:t xml:space="preserve">. However, the </w:t>
      </w:r>
      <w:r w:rsidRPr="00892ADA">
        <w:rPr>
          <w:rFonts w:ascii="Arial" w:hAnsi="Arial" w:cs="Arial"/>
          <w:i/>
        </w:rPr>
        <w:t>trans</w:t>
      </w:r>
      <w:r w:rsidRPr="00892ADA">
        <w:rPr>
          <w:rFonts w:ascii="Arial" w:hAnsi="Arial" w:cs="Arial"/>
        </w:rPr>
        <w:t xml:space="preserve">-spliced product </w:t>
      </w:r>
      <w:r w:rsidRPr="00892ADA">
        <w:rPr>
          <w:rFonts w:ascii="Arial" w:hAnsi="Arial" w:cs="Arial" w:hint="eastAsia"/>
        </w:rPr>
        <w:t xml:space="preserve">from these two genes would </w:t>
      </w:r>
      <w:r w:rsidRPr="00892ADA">
        <w:rPr>
          <w:rFonts w:ascii="Arial" w:hAnsi="Arial" w:cs="Arial"/>
        </w:rPr>
        <w:t>encode a protein with a</w:t>
      </w:r>
      <w:r w:rsidRPr="00892ADA">
        <w:rPr>
          <w:rFonts w:ascii="Arial" w:hAnsi="Arial" w:cs="Arial" w:hint="eastAsia"/>
        </w:rPr>
        <w:t xml:space="preserve">n intact and </w:t>
      </w:r>
      <w:r w:rsidRPr="00892ADA">
        <w:rPr>
          <w:rFonts w:ascii="Arial" w:hAnsi="Arial" w:cs="Arial"/>
        </w:rPr>
        <w:t>presumably</w:t>
      </w:r>
      <w:r w:rsidRPr="00892ADA">
        <w:rPr>
          <w:rFonts w:ascii="Arial" w:hAnsi="Arial" w:cs="Arial" w:hint="eastAsia"/>
        </w:rPr>
        <w:t xml:space="preserve"> functional</w:t>
      </w:r>
      <w:r w:rsidRPr="00892ADA">
        <w:rPr>
          <w:rFonts w:ascii="Arial" w:hAnsi="Arial" w:cs="Arial"/>
        </w:rPr>
        <w:t xml:space="preserve"> RhoGAP domain</w:t>
      </w:r>
      <w:r w:rsidRPr="00892ADA">
        <w:rPr>
          <w:rFonts w:ascii="Arial" w:hAnsi="Arial" w:cs="Arial" w:hint="eastAsia"/>
        </w:rPr>
        <w:t>.</w:t>
      </w:r>
    </w:p>
    <w:p w:rsidR="001912F5" w:rsidRPr="00892ADA" w:rsidRDefault="001912F5" w:rsidP="001912F5">
      <w:pPr>
        <w:spacing w:line="480" w:lineRule="auto"/>
        <w:rPr>
          <w:rFonts w:ascii="Arial" w:hAnsi="Arial" w:cs="Arial"/>
        </w:rPr>
      </w:pPr>
      <w:r w:rsidRPr="00892ADA">
        <w:rPr>
          <w:rFonts w:ascii="Arial" w:hAnsi="Arial" w:cs="Arial" w:hint="eastAsia"/>
        </w:rPr>
        <w:t xml:space="preserve">(B) and (C): </w:t>
      </w:r>
      <w:r w:rsidRPr="00892ADA">
        <w:rPr>
          <w:rFonts w:ascii="Arial" w:hAnsi="Arial" w:cs="Arial"/>
        </w:rPr>
        <w:t>RNA complementarit</w:t>
      </w:r>
      <w:r w:rsidRPr="00892ADA">
        <w:rPr>
          <w:rFonts w:ascii="Arial" w:hAnsi="Arial" w:cs="Arial" w:hint="eastAsia"/>
        </w:rPr>
        <w:t>ies</w:t>
      </w:r>
      <w:r w:rsidRPr="00892ADA">
        <w:rPr>
          <w:rFonts w:ascii="Arial" w:hAnsi="Arial" w:cs="Arial"/>
        </w:rPr>
        <w:t xml:space="preserve"> between the introns of </w:t>
      </w:r>
      <w:r w:rsidRPr="00892ADA">
        <w:rPr>
          <w:rFonts w:ascii="Arial" w:hAnsi="Arial" w:cs="Arial"/>
          <w:i/>
        </w:rPr>
        <w:t>trans</w:t>
      </w:r>
      <w:r w:rsidRPr="00892ADA">
        <w:rPr>
          <w:rFonts w:ascii="Arial" w:hAnsi="Arial" w:cs="Arial"/>
        </w:rPr>
        <w:t>-spliced genes</w:t>
      </w:r>
      <w:r w:rsidRPr="00892ADA">
        <w:rPr>
          <w:rFonts w:ascii="Arial" w:hAnsi="Arial" w:cs="Arial" w:hint="eastAsia"/>
        </w:rPr>
        <w:t xml:space="preserve"> were </w:t>
      </w:r>
      <w:r w:rsidRPr="00892ADA">
        <w:rPr>
          <w:rFonts w:ascii="Arial" w:hAnsi="Arial" w:cs="Arial"/>
        </w:rPr>
        <w:t>analyzed.</w:t>
      </w:r>
      <w:r w:rsidRPr="00892ADA">
        <w:rPr>
          <w:rFonts w:ascii="Arial" w:hAnsi="Arial" w:cs="Arial" w:hint="eastAsia"/>
        </w:rPr>
        <w:t xml:space="preserve"> </w:t>
      </w:r>
      <w:r w:rsidRPr="00892ADA">
        <w:rPr>
          <w:rFonts w:ascii="Arial" w:hAnsi="Arial" w:cs="Arial"/>
        </w:rPr>
        <w:t xml:space="preserve">RNA secondary structures formed by long base-paring tracts between </w:t>
      </w:r>
      <w:r w:rsidRPr="00892ADA">
        <w:rPr>
          <w:rFonts w:ascii="Arial" w:hAnsi="Arial" w:cs="Arial"/>
          <w:i/>
        </w:rPr>
        <w:t>trans</w:t>
      </w:r>
      <w:r w:rsidRPr="00892ADA">
        <w:rPr>
          <w:rFonts w:ascii="Arial" w:hAnsi="Arial" w:cs="Arial"/>
        </w:rPr>
        <w:t>-introns in two selected events were observed. Sequencing of isolated mRNA indicated that the splice sites were precise, which are indicated here by red arrows.</w:t>
      </w:r>
    </w:p>
    <w:p w:rsidR="001912F5" w:rsidRDefault="001912F5" w:rsidP="001912F5">
      <w:pPr>
        <w:spacing w:line="480" w:lineRule="auto"/>
        <w:rPr>
          <w:rFonts w:ascii="Arial" w:hAnsi="Arial" w:cs="Arial" w:hint="eastAsia"/>
          <w:b/>
          <w:sz w:val="28"/>
          <w:szCs w:val="28"/>
        </w:rPr>
      </w:pPr>
    </w:p>
    <w:p w:rsidR="001912F5" w:rsidRDefault="001912F5" w:rsidP="001912F5">
      <w:pPr>
        <w:keepNext/>
        <w:spacing w:line="480" w:lineRule="auto"/>
        <w:rPr>
          <w:rFonts w:ascii="Arial" w:hAnsi="Arial" w:cs="Arial" w:hint="eastAsia"/>
          <w:b/>
          <w:caps/>
        </w:rPr>
      </w:pPr>
      <w:r w:rsidRPr="00756ACF">
        <w:rPr>
          <w:rFonts w:ascii="Arial" w:hAnsi="Arial" w:cs="Arial" w:hint="eastAsia"/>
          <w:b/>
          <w:caps/>
        </w:rPr>
        <w:lastRenderedPageBreak/>
        <w:t>Supplemenata</w:t>
      </w:r>
      <w:r>
        <w:rPr>
          <w:rFonts w:ascii="Arial" w:hAnsi="Arial" w:cs="Arial" w:hint="eastAsia"/>
          <w:b/>
          <w:caps/>
        </w:rPr>
        <w:t>ry information</w:t>
      </w:r>
    </w:p>
    <w:p w:rsidR="001912F5" w:rsidRDefault="001912F5" w:rsidP="001912F5">
      <w:pPr>
        <w:spacing w:line="480" w:lineRule="auto"/>
        <w:rPr>
          <w:rFonts w:ascii="Arial" w:hAnsi="Arial" w:cs="Arial" w:hint="eastAsia"/>
        </w:rPr>
      </w:pPr>
      <w:r w:rsidRPr="00303DE4">
        <w:rPr>
          <w:rFonts w:ascii="Arial" w:hAnsi="Arial" w:cs="Arial"/>
        </w:rPr>
        <w:t>Table S1. Newly identified genes in the silkworm genome</w:t>
      </w:r>
      <w:r>
        <w:rPr>
          <w:rFonts w:ascii="Arial" w:hAnsi="Arial" w:cs="Arial" w:hint="eastAsia"/>
        </w:rPr>
        <w:t xml:space="preserve"> (file type: </w:t>
      </w:r>
      <w:r w:rsidRPr="007E74F7">
        <w:rPr>
          <w:rFonts w:ascii="Arial" w:hAnsi="Arial" w:cs="Arial"/>
        </w:rPr>
        <w:t>.xls</w:t>
      </w:r>
      <w:r w:rsidRPr="007E74F7">
        <w:rPr>
          <w:rFonts w:ascii="Arial" w:hAnsi="Arial" w:cs="Arial" w:hint="eastAsia"/>
        </w:rPr>
        <w:t>)</w:t>
      </w:r>
    </w:p>
    <w:p w:rsidR="001912F5" w:rsidRDefault="001912F5" w:rsidP="001912F5">
      <w:pPr>
        <w:spacing w:line="480" w:lineRule="auto"/>
        <w:rPr>
          <w:rFonts w:ascii="Arial" w:hAnsi="Arial" w:cs="Arial" w:hint="eastAsia"/>
        </w:rPr>
      </w:pPr>
      <w:r w:rsidRPr="00303DE4">
        <w:rPr>
          <w:rFonts w:ascii="Arial" w:hAnsi="Arial" w:cs="Arial"/>
        </w:rPr>
        <w:t>Table S2. Identified novel genes in the silkworm by AUGUSTUS</w:t>
      </w:r>
      <w:r>
        <w:rPr>
          <w:rFonts w:ascii="Arial" w:hAnsi="Arial" w:cs="Arial" w:hint="eastAsia"/>
        </w:rPr>
        <w:t xml:space="preserve"> (file type: </w:t>
      </w:r>
      <w:r w:rsidRPr="007E74F7">
        <w:rPr>
          <w:rFonts w:ascii="Arial" w:hAnsi="Arial" w:cs="Arial"/>
        </w:rPr>
        <w:t>.xls</w:t>
      </w:r>
      <w:r w:rsidRPr="007E74F7">
        <w:rPr>
          <w:rFonts w:ascii="Arial" w:hAnsi="Arial" w:cs="Arial" w:hint="eastAsia"/>
        </w:rPr>
        <w:t>)</w:t>
      </w:r>
    </w:p>
    <w:p w:rsidR="001912F5" w:rsidRDefault="001912F5" w:rsidP="001912F5">
      <w:pPr>
        <w:spacing w:line="480" w:lineRule="auto"/>
        <w:rPr>
          <w:rFonts w:ascii="Arial" w:hAnsi="Arial" w:cs="Arial" w:hint="eastAsia"/>
        </w:rPr>
      </w:pPr>
      <w:r w:rsidRPr="00303DE4">
        <w:rPr>
          <w:rFonts w:ascii="Arial" w:hAnsi="Arial" w:cs="Arial"/>
        </w:rPr>
        <w:t>Table S3. Modified gene models in the silkworm</w:t>
      </w:r>
      <w:r>
        <w:rPr>
          <w:rFonts w:ascii="Arial" w:hAnsi="Arial" w:cs="Arial" w:hint="eastAsia"/>
        </w:rPr>
        <w:t xml:space="preserve"> (file type: </w:t>
      </w:r>
      <w:r w:rsidRPr="007E74F7">
        <w:rPr>
          <w:rFonts w:ascii="Arial" w:hAnsi="Arial" w:cs="Arial"/>
        </w:rPr>
        <w:t>.xls</w:t>
      </w:r>
      <w:r w:rsidRPr="007E74F7">
        <w:rPr>
          <w:rFonts w:ascii="Arial" w:hAnsi="Arial" w:cs="Arial" w:hint="eastAsia"/>
        </w:rPr>
        <w:t>)</w:t>
      </w:r>
    </w:p>
    <w:p w:rsidR="001912F5" w:rsidRDefault="001912F5" w:rsidP="001912F5">
      <w:pPr>
        <w:spacing w:line="480" w:lineRule="auto"/>
        <w:rPr>
          <w:rFonts w:ascii="Arial" w:hAnsi="Arial" w:cs="Arial" w:hint="eastAsia"/>
        </w:rPr>
      </w:pPr>
      <w:r w:rsidRPr="00303DE4">
        <w:rPr>
          <w:rFonts w:ascii="Arial" w:hAnsi="Arial" w:cs="Arial"/>
        </w:rPr>
        <w:t>Table S</w:t>
      </w:r>
      <w:r>
        <w:rPr>
          <w:rFonts w:ascii="Arial" w:hAnsi="Arial" w:cs="Arial" w:hint="eastAsia"/>
        </w:rPr>
        <w:t>4</w:t>
      </w:r>
      <w:r w:rsidRPr="00303DE4">
        <w:rPr>
          <w:rFonts w:ascii="Arial" w:hAnsi="Arial" w:cs="Arial"/>
        </w:rPr>
        <w:t xml:space="preserve">. Identified </w:t>
      </w:r>
      <w:r>
        <w:rPr>
          <w:rFonts w:ascii="Arial" w:hAnsi="Arial" w:cs="Arial" w:hint="eastAsia"/>
        </w:rPr>
        <w:t>alternative splicing events</w:t>
      </w:r>
      <w:r w:rsidRPr="00303DE4">
        <w:rPr>
          <w:rFonts w:ascii="Arial" w:hAnsi="Arial" w:cs="Arial"/>
        </w:rPr>
        <w:t xml:space="preserve"> in the silkworm</w:t>
      </w:r>
      <w:r>
        <w:rPr>
          <w:rFonts w:ascii="Arial" w:hAnsi="Arial" w:cs="Arial" w:hint="eastAsia"/>
        </w:rPr>
        <w:t xml:space="preserve"> (file type: </w:t>
      </w:r>
      <w:r w:rsidRPr="007E74F7">
        <w:rPr>
          <w:rFonts w:ascii="Arial" w:hAnsi="Arial" w:cs="Arial"/>
        </w:rPr>
        <w:t>.xls</w:t>
      </w:r>
      <w:r w:rsidRPr="007E74F7">
        <w:rPr>
          <w:rFonts w:ascii="Arial" w:hAnsi="Arial" w:cs="Arial" w:hint="eastAsia"/>
        </w:rPr>
        <w:t>)</w:t>
      </w:r>
    </w:p>
    <w:p w:rsidR="001912F5" w:rsidRDefault="001912F5" w:rsidP="001912F5">
      <w:pPr>
        <w:spacing w:line="480" w:lineRule="auto"/>
        <w:ind w:left="708" w:hangingChars="295" w:hanging="708"/>
        <w:rPr>
          <w:rFonts w:ascii="Arial" w:hAnsi="Arial" w:cs="Arial" w:hint="eastAsia"/>
        </w:rPr>
      </w:pPr>
      <w:r w:rsidRPr="00303DE4">
        <w:rPr>
          <w:rFonts w:ascii="Arial" w:hAnsi="Arial" w:cs="Arial"/>
        </w:rPr>
        <w:t xml:space="preserve">Table S5. Alternative splicing events with tandem 3'SS </w:t>
      </w:r>
      <w:r>
        <w:rPr>
          <w:rFonts w:ascii="Arial" w:hAnsi="Arial" w:cs="Arial"/>
        </w:rPr>
        <w:t>(3 nt distance) in the silkworm</w:t>
      </w:r>
      <w:r>
        <w:rPr>
          <w:rFonts w:ascii="Arial" w:hAnsi="Arial" w:cs="Arial" w:hint="eastAsia"/>
        </w:rPr>
        <w:t xml:space="preserve"> (file type: </w:t>
      </w:r>
      <w:r w:rsidRPr="007E74F7">
        <w:rPr>
          <w:rFonts w:ascii="Arial" w:hAnsi="Arial" w:cs="Arial"/>
        </w:rPr>
        <w:t>.xls</w:t>
      </w:r>
      <w:r w:rsidRPr="007E74F7">
        <w:rPr>
          <w:rFonts w:ascii="Arial" w:hAnsi="Arial" w:cs="Arial" w:hint="eastAsia"/>
        </w:rPr>
        <w:t>)</w:t>
      </w:r>
    </w:p>
    <w:p w:rsidR="001912F5" w:rsidRDefault="001912F5" w:rsidP="001912F5">
      <w:pPr>
        <w:spacing w:line="480" w:lineRule="auto"/>
        <w:ind w:left="1133" w:hangingChars="472" w:hanging="1133"/>
        <w:rPr>
          <w:rFonts w:ascii="Arial" w:hAnsi="Arial" w:cs="Arial" w:hint="eastAsia"/>
        </w:rPr>
      </w:pPr>
      <w:r w:rsidRPr="00303DE4">
        <w:rPr>
          <w:rFonts w:ascii="Arial" w:hAnsi="Arial" w:cs="Arial" w:hint="eastAsia"/>
        </w:rPr>
        <w:t>Table S6</w:t>
      </w:r>
      <w:r>
        <w:rPr>
          <w:rFonts w:ascii="Arial" w:hAnsi="Arial" w:cs="Arial" w:hint="eastAsia"/>
        </w:rPr>
        <w:t>.</w:t>
      </w:r>
      <w:r w:rsidRPr="00303DE4">
        <w:rPr>
          <w:rFonts w:ascii="Arial" w:hAnsi="Arial" w:cs="Arial" w:hint="eastAsia"/>
        </w:rPr>
        <w:t xml:space="preserve"> SR proteins searched from the BGI-M database</w:t>
      </w:r>
      <w:r>
        <w:rPr>
          <w:rFonts w:ascii="Arial" w:hAnsi="Arial" w:cs="Arial" w:hint="eastAsia"/>
        </w:rPr>
        <w:t xml:space="preserve"> (file type: </w:t>
      </w:r>
      <w:r w:rsidRPr="007E74F7">
        <w:rPr>
          <w:rFonts w:ascii="Arial" w:hAnsi="Arial" w:cs="Arial"/>
        </w:rPr>
        <w:t>.</w:t>
      </w:r>
      <w:r>
        <w:rPr>
          <w:rFonts w:ascii="Arial" w:hAnsi="Arial" w:cs="Arial" w:hint="eastAsia"/>
        </w:rPr>
        <w:t>doc</w:t>
      </w:r>
      <w:r w:rsidRPr="007E74F7">
        <w:rPr>
          <w:rFonts w:ascii="Arial" w:hAnsi="Arial" w:cs="Arial" w:hint="eastAsia"/>
        </w:rPr>
        <w:t>)</w:t>
      </w:r>
    </w:p>
    <w:p w:rsidR="001912F5" w:rsidRDefault="001912F5" w:rsidP="001912F5">
      <w:pPr>
        <w:spacing w:line="480" w:lineRule="auto"/>
        <w:ind w:left="1133" w:hangingChars="472" w:hanging="1133"/>
        <w:rPr>
          <w:rFonts w:ascii="Arial" w:hAnsi="Arial" w:cs="Arial" w:hint="eastAsia"/>
        </w:rPr>
      </w:pPr>
      <w:r w:rsidRPr="00303DE4">
        <w:rPr>
          <w:rFonts w:ascii="Arial" w:hAnsi="Arial" w:cs="Arial"/>
        </w:rPr>
        <w:t xml:space="preserve">Table S7. </w:t>
      </w:r>
      <w:r w:rsidRPr="00CB16C4">
        <w:rPr>
          <w:rFonts w:ascii="Arial" w:hAnsi="Arial" w:cs="Arial"/>
        </w:rPr>
        <w:t xml:space="preserve">Newly identified </w:t>
      </w:r>
      <w:r w:rsidRPr="00CB16C4">
        <w:rPr>
          <w:rFonts w:ascii="Arial" w:hAnsi="Arial" w:cs="Arial"/>
          <w:i/>
        </w:rPr>
        <w:t>trans</w:t>
      </w:r>
      <w:r w:rsidRPr="00CB16C4">
        <w:rPr>
          <w:rFonts w:ascii="Arial" w:hAnsi="Arial" w:cs="Arial"/>
        </w:rPr>
        <w:t>-splicing events</w:t>
      </w:r>
      <w:r w:rsidRPr="00CB16C4">
        <w:rPr>
          <w:rFonts w:ascii="Arial" w:hAnsi="Arial" w:cs="Arial" w:hint="eastAsia"/>
        </w:rPr>
        <w:t xml:space="preserve"> of </w:t>
      </w:r>
      <w:r w:rsidRPr="00CB16C4">
        <w:rPr>
          <w:rFonts w:ascii="Arial" w:hAnsi="Arial" w:cs="Arial" w:hint="eastAsia"/>
          <w:i/>
        </w:rPr>
        <w:t>mod(mdg4)</w:t>
      </w:r>
      <w:r w:rsidRPr="00CB16C4">
        <w:rPr>
          <w:rFonts w:ascii="Arial" w:hAnsi="Arial" w:cs="Arial"/>
        </w:rPr>
        <w:t xml:space="preserve"> </w:t>
      </w:r>
      <w:r w:rsidRPr="00CB16C4">
        <w:rPr>
          <w:rFonts w:ascii="Arial" w:hAnsi="Arial" w:cs="Arial" w:hint="eastAsia"/>
        </w:rPr>
        <w:t xml:space="preserve">gene </w:t>
      </w:r>
      <w:r w:rsidRPr="00CB16C4">
        <w:rPr>
          <w:rFonts w:ascii="Arial" w:hAnsi="Arial" w:cs="Arial"/>
        </w:rPr>
        <w:t>in the silkworm</w:t>
      </w:r>
      <w:r>
        <w:rPr>
          <w:rFonts w:ascii="Arial" w:hAnsi="Arial" w:cs="Arial" w:hint="eastAsia"/>
        </w:rPr>
        <w:t xml:space="preserve"> (file type: </w:t>
      </w:r>
      <w:r w:rsidRPr="007E74F7">
        <w:rPr>
          <w:rFonts w:ascii="Arial" w:hAnsi="Arial" w:cs="Arial"/>
        </w:rPr>
        <w:t>.xls</w:t>
      </w:r>
      <w:r w:rsidRPr="007E74F7">
        <w:rPr>
          <w:rFonts w:ascii="Arial" w:hAnsi="Arial" w:cs="Arial" w:hint="eastAsia"/>
        </w:rPr>
        <w:t>)</w:t>
      </w:r>
    </w:p>
    <w:p w:rsidR="001912F5" w:rsidRPr="00892ADA" w:rsidRDefault="001912F5" w:rsidP="001912F5">
      <w:pPr>
        <w:spacing w:line="480" w:lineRule="auto"/>
        <w:ind w:left="708" w:hangingChars="295" w:hanging="708"/>
        <w:rPr>
          <w:rFonts w:ascii="Arial" w:hAnsi="Arial" w:cs="Arial"/>
        </w:rPr>
      </w:pPr>
      <w:r w:rsidRPr="00892ADA">
        <w:rPr>
          <w:rFonts w:ascii="Arial" w:hAnsi="Arial" w:cs="Arial" w:hint="eastAsia"/>
        </w:rPr>
        <w:t xml:space="preserve">Table S8. SNP information of </w:t>
      </w:r>
      <w:r w:rsidRPr="00892ADA">
        <w:rPr>
          <w:rFonts w:ascii="Arial" w:hAnsi="Arial" w:cs="Arial" w:hint="eastAsia"/>
          <w:i/>
        </w:rPr>
        <w:t>trans</w:t>
      </w:r>
      <w:r w:rsidRPr="00892ADA">
        <w:rPr>
          <w:rFonts w:ascii="Arial" w:hAnsi="Arial" w:cs="Arial" w:hint="eastAsia"/>
        </w:rPr>
        <w:t>-spliced genes in two silkworm lines and their F1 hybrids.</w:t>
      </w:r>
    </w:p>
    <w:p w:rsidR="001912F5" w:rsidRPr="00892ADA" w:rsidRDefault="001912F5" w:rsidP="001912F5">
      <w:pPr>
        <w:spacing w:line="480" w:lineRule="auto"/>
        <w:ind w:left="566" w:hangingChars="236" w:hanging="566"/>
        <w:rPr>
          <w:rFonts w:ascii="Arial" w:hAnsi="Arial" w:cs="Arial" w:hint="eastAsia"/>
        </w:rPr>
      </w:pPr>
      <w:r w:rsidRPr="00892ADA">
        <w:rPr>
          <w:rFonts w:ascii="Arial" w:hAnsi="Arial" w:cs="Arial"/>
        </w:rPr>
        <w:t>F</w:t>
      </w:r>
      <w:r w:rsidRPr="00892ADA">
        <w:rPr>
          <w:rFonts w:ascii="Arial" w:hAnsi="Arial" w:cs="Arial" w:hint="eastAsia"/>
        </w:rPr>
        <w:t>igure</w:t>
      </w:r>
      <w:r w:rsidRPr="00892ADA">
        <w:rPr>
          <w:rFonts w:ascii="Arial" w:hAnsi="Arial" w:cs="Arial"/>
        </w:rPr>
        <w:t xml:space="preserve"> S1</w:t>
      </w:r>
      <w:r w:rsidRPr="00892ADA">
        <w:rPr>
          <w:rFonts w:ascii="Arial" w:hAnsi="Arial" w:cs="Arial" w:hint="eastAsia"/>
        </w:rPr>
        <w:t>.</w:t>
      </w:r>
      <w:r w:rsidRPr="00892ADA">
        <w:rPr>
          <w:rFonts w:ascii="Arial" w:hAnsi="Arial" w:cs="Arial"/>
        </w:rPr>
        <w:t xml:space="preserve"> Gene Ontology classification of novel and previously identified genes in </w:t>
      </w:r>
      <w:r w:rsidRPr="00892ADA">
        <w:rPr>
          <w:rFonts w:ascii="Arial" w:hAnsi="Arial" w:cs="Arial"/>
          <w:i/>
        </w:rPr>
        <w:t>B. mori</w:t>
      </w:r>
      <w:r w:rsidRPr="00892ADA">
        <w:rPr>
          <w:rFonts w:ascii="Arial" w:hAnsi="Arial" w:cs="Arial"/>
        </w:rPr>
        <w:t xml:space="preserve"> </w:t>
      </w:r>
      <w:r w:rsidRPr="00892ADA">
        <w:rPr>
          <w:rFonts w:ascii="Arial" w:hAnsi="Arial" w:cs="Arial" w:hint="eastAsia"/>
        </w:rPr>
        <w:t xml:space="preserve">(file type: </w:t>
      </w:r>
      <w:r w:rsidRPr="00892ADA">
        <w:rPr>
          <w:rFonts w:ascii="Arial" w:hAnsi="Arial" w:cs="Arial"/>
        </w:rPr>
        <w:t>.</w:t>
      </w:r>
      <w:r w:rsidRPr="00892ADA">
        <w:rPr>
          <w:rFonts w:ascii="Arial" w:hAnsi="Arial" w:cs="Arial" w:hint="eastAsia"/>
        </w:rPr>
        <w:t>pdf)</w:t>
      </w:r>
    </w:p>
    <w:p w:rsidR="001912F5" w:rsidRPr="00892ADA" w:rsidRDefault="001912F5" w:rsidP="001912F5">
      <w:pPr>
        <w:spacing w:line="480" w:lineRule="auto"/>
        <w:ind w:left="1133" w:hangingChars="472" w:hanging="1133"/>
        <w:rPr>
          <w:rFonts w:ascii="Arial" w:hAnsi="Arial" w:cs="Arial" w:hint="eastAsia"/>
        </w:rPr>
      </w:pPr>
      <w:r w:rsidRPr="00892ADA">
        <w:rPr>
          <w:rFonts w:ascii="Arial" w:hAnsi="Arial" w:cs="Arial"/>
        </w:rPr>
        <w:t>F</w:t>
      </w:r>
      <w:r w:rsidRPr="00892ADA">
        <w:rPr>
          <w:rFonts w:ascii="Arial" w:hAnsi="Arial" w:cs="Arial" w:hint="eastAsia"/>
        </w:rPr>
        <w:t>igure</w:t>
      </w:r>
      <w:r w:rsidRPr="00892ADA">
        <w:rPr>
          <w:rFonts w:ascii="Arial" w:hAnsi="Arial" w:cs="Arial"/>
        </w:rPr>
        <w:t xml:space="preserve"> S</w:t>
      </w:r>
      <w:r w:rsidRPr="00892ADA">
        <w:rPr>
          <w:rFonts w:ascii="Arial" w:hAnsi="Arial" w:cs="Arial" w:hint="eastAsia"/>
        </w:rPr>
        <w:t xml:space="preserve">2. </w:t>
      </w:r>
      <w:r w:rsidRPr="00892ADA">
        <w:rPr>
          <w:rFonts w:ascii="Arial" w:hAnsi="Arial" w:cs="Arial"/>
        </w:rPr>
        <w:t>Characterization</w:t>
      </w:r>
      <w:r w:rsidRPr="00892ADA">
        <w:rPr>
          <w:rFonts w:ascii="Arial" w:hAnsi="Arial" w:cs="Arial" w:hint="eastAsia"/>
        </w:rPr>
        <w:t xml:space="preserve"> of novel </w:t>
      </w:r>
      <w:r w:rsidRPr="00892ADA">
        <w:rPr>
          <w:rFonts w:ascii="Arial" w:hAnsi="Arial" w:cs="Arial" w:hint="eastAsia"/>
          <w:i/>
        </w:rPr>
        <w:t>trans</w:t>
      </w:r>
      <w:r w:rsidRPr="00892ADA">
        <w:rPr>
          <w:rFonts w:ascii="Arial" w:hAnsi="Arial" w:cs="Arial" w:hint="eastAsia"/>
        </w:rPr>
        <w:t xml:space="preserve">-splicing events in </w:t>
      </w:r>
      <w:r w:rsidRPr="00892ADA">
        <w:rPr>
          <w:rFonts w:ascii="Arial" w:hAnsi="Arial" w:cs="Arial" w:hint="eastAsia"/>
          <w:i/>
        </w:rPr>
        <w:t>Bombyx mori</w:t>
      </w:r>
      <w:r w:rsidRPr="00892ADA">
        <w:rPr>
          <w:rFonts w:ascii="Arial" w:hAnsi="Arial" w:cs="Arial" w:hint="eastAsia"/>
        </w:rPr>
        <w:t xml:space="preserve">. </w:t>
      </w:r>
    </w:p>
    <w:p w:rsidR="001912F5" w:rsidRPr="00FD04E9" w:rsidRDefault="001912F5" w:rsidP="001912F5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8420E3" w:rsidRDefault="008420E3">
      <w:bookmarkStart w:id="0" w:name="_GoBack"/>
      <w:bookmarkEnd w:id="0"/>
    </w:p>
    <w:sectPr w:rsidR="008420E3" w:rsidSect="0041180F">
      <w:headerReference w:type="default" r:id="rId5"/>
      <w:footerReference w:type="default" r:id="rId6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A51" w:rsidRPr="00B9313B" w:rsidRDefault="001912F5" w:rsidP="00B9313B">
    <w:pPr>
      <w:pStyle w:val="Footer"/>
      <w:jc w:val="center"/>
      <w:rPr>
        <w:rFonts w:ascii="Arial" w:hAnsi="Arial" w:cs="Arial"/>
        <w:sz w:val="24"/>
        <w:szCs w:val="24"/>
      </w:rPr>
    </w:pPr>
    <w:r w:rsidRPr="00B9313B">
      <w:rPr>
        <w:rFonts w:ascii="Arial" w:hAnsi="Arial" w:cs="Arial"/>
        <w:sz w:val="24"/>
        <w:szCs w:val="24"/>
      </w:rPr>
      <w:t xml:space="preserve">Shao </w:t>
    </w:r>
    <w:r w:rsidRPr="00B9313B">
      <w:rPr>
        <w:rFonts w:ascii="Arial" w:hAnsi="Arial" w:cs="Arial"/>
        <w:sz w:val="24"/>
        <w:szCs w:val="24"/>
      </w:rPr>
      <w:softHyphen/>
    </w:r>
    <w:r w:rsidRPr="00B9313B">
      <w:rPr>
        <w:rFonts w:ascii="Arial" w:hAnsi="Arial" w:cs="Arial"/>
        <w:sz w:val="24"/>
        <w:szCs w:val="24"/>
      </w:rPr>
      <w:softHyphen/>
      <w:t xml:space="preserve">- </w:t>
    </w:r>
    <w:r w:rsidRPr="00B9313B">
      <w:rPr>
        <w:rFonts w:ascii="Arial" w:hAnsi="Arial" w:cs="Arial"/>
        <w:sz w:val="24"/>
        <w:szCs w:val="24"/>
      </w:rPr>
      <w:fldChar w:fldCharType="begin"/>
    </w:r>
    <w:r w:rsidRPr="00B9313B">
      <w:rPr>
        <w:rFonts w:ascii="Arial" w:hAnsi="Arial" w:cs="Arial"/>
        <w:sz w:val="24"/>
        <w:szCs w:val="24"/>
      </w:rPr>
      <w:instrText xml:space="preserve"> PAGE   \* MERGEFORMAT </w:instrText>
    </w:r>
    <w:r w:rsidRPr="00B9313B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1</w:t>
    </w:r>
    <w:r w:rsidRPr="00B9313B">
      <w:rPr>
        <w:rFonts w:ascii="Arial" w:hAnsi="Arial" w:cs="Arial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A51" w:rsidRDefault="001912F5" w:rsidP="008C4CC0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F5"/>
    <w:rsid w:val="001912F5"/>
    <w:rsid w:val="0027073C"/>
    <w:rsid w:val="007C3399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12F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color w:val="auto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1912F5"/>
    <w:rPr>
      <w:rFonts w:eastAsia="宋体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rsid w:val="001912F5"/>
    <w:pPr>
      <w:widowControl w:val="0"/>
      <w:tabs>
        <w:tab w:val="center" w:pos="4153"/>
        <w:tab w:val="right" w:pos="8306"/>
      </w:tabs>
      <w:snapToGrid w:val="0"/>
    </w:pPr>
    <w:rPr>
      <w:rFonts w:eastAsia="宋体"/>
      <w:color w:val="auto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rsid w:val="001912F5"/>
    <w:rPr>
      <w:rFonts w:eastAsia="宋体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12F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color w:val="auto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1912F5"/>
    <w:rPr>
      <w:rFonts w:eastAsia="宋体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rsid w:val="001912F5"/>
    <w:pPr>
      <w:widowControl w:val="0"/>
      <w:tabs>
        <w:tab w:val="center" w:pos="4153"/>
        <w:tab w:val="right" w:pos="8306"/>
      </w:tabs>
      <w:snapToGrid w:val="0"/>
    </w:pPr>
    <w:rPr>
      <w:rFonts w:eastAsia="宋体"/>
      <w:color w:val="auto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rsid w:val="001912F5"/>
    <w:rPr>
      <w:rFonts w:eastAsia="宋体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1844</Characters>
  <Application>Microsoft Macintosh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2012-05-07T19:01:00Z</dcterms:created>
  <dcterms:modified xsi:type="dcterms:W3CDTF">2012-05-07T19:02:00Z</dcterms:modified>
</cp:coreProperties>
</file>