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EE" w:rsidRDefault="005939EE" w:rsidP="005939EE">
      <w:pPr>
        <w:spacing w:line="480" w:lineRule="auto"/>
        <w:rPr>
          <w:rFonts w:ascii="Arial" w:hAnsi="Arial" w:cs="Arial"/>
          <w:sz w:val="20"/>
          <w:szCs w:val="20"/>
        </w:rPr>
      </w:pPr>
      <w:r w:rsidRPr="008D4989">
        <w:rPr>
          <w:rFonts w:ascii="Arial" w:hAnsi="Arial" w:cs="Arial"/>
          <w:b/>
          <w:sz w:val="20"/>
          <w:szCs w:val="20"/>
        </w:rPr>
        <w:t>Figure S1:</w:t>
      </w:r>
      <w:r w:rsidRPr="008D4989">
        <w:rPr>
          <w:rFonts w:ascii="Arial" w:hAnsi="Arial" w:cs="Arial"/>
          <w:bCs/>
          <w:sz w:val="20"/>
          <w:szCs w:val="20"/>
        </w:rPr>
        <w:t xml:space="preserve"> </w:t>
      </w:r>
      <w:proofErr w:type="spellStart"/>
      <w:r w:rsidRPr="008D4989">
        <w:rPr>
          <w:rFonts w:ascii="Arial" w:hAnsi="Arial" w:cs="Arial"/>
          <w:b/>
          <w:bCs/>
          <w:sz w:val="20"/>
          <w:szCs w:val="20"/>
        </w:rPr>
        <w:t>Digitoxin</w:t>
      </w:r>
      <w:proofErr w:type="spellEnd"/>
      <w:r w:rsidRPr="008D4989">
        <w:rPr>
          <w:rFonts w:ascii="Arial" w:hAnsi="Arial" w:cs="Arial"/>
          <w:b/>
          <w:bCs/>
          <w:sz w:val="20"/>
          <w:szCs w:val="20"/>
        </w:rPr>
        <w:t xml:space="preserve"> alters many different types of alternative splicing events. </w:t>
      </w:r>
      <w:r w:rsidRPr="008D4989">
        <w:rPr>
          <w:rFonts w:ascii="Arial" w:hAnsi="Arial" w:cs="Arial"/>
          <w:sz w:val="20"/>
          <w:szCs w:val="20"/>
        </w:rPr>
        <w:t xml:space="preserve">(A) </w:t>
      </w:r>
      <w:proofErr w:type="spellStart"/>
      <w:r w:rsidRPr="008D4989">
        <w:rPr>
          <w:rFonts w:ascii="Arial" w:hAnsi="Arial" w:cs="Arial"/>
          <w:sz w:val="20"/>
          <w:szCs w:val="20"/>
        </w:rPr>
        <w:t>OmniViewer</w:t>
      </w:r>
      <w:proofErr w:type="spellEnd"/>
      <w:r>
        <w:rPr>
          <w:rFonts w:ascii="Arial" w:hAnsi="Arial" w:cs="Arial"/>
          <w:sz w:val="20"/>
          <w:szCs w:val="20"/>
        </w:rPr>
        <w:t xml:space="preserve"> analysis reveals that </w:t>
      </w:r>
      <w:proofErr w:type="spellStart"/>
      <w:r>
        <w:rPr>
          <w:rFonts w:ascii="Arial" w:hAnsi="Arial" w:cs="Arial"/>
          <w:sz w:val="20"/>
          <w:szCs w:val="20"/>
        </w:rPr>
        <w:t>digitoxin</w:t>
      </w:r>
      <w:proofErr w:type="spellEnd"/>
      <w:r>
        <w:rPr>
          <w:rFonts w:ascii="Arial" w:hAnsi="Arial" w:cs="Arial"/>
          <w:sz w:val="20"/>
          <w:szCs w:val="20"/>
        </w:rPr>
        <w:t xml:space="preserve"> changes many different types of alternative splicing events. Treatment conditions were 100nM for 24 hours in HEK293 cell line.  Shown here are relative percent of total induced changes for each subtype, as annotated by </w:t>
      </w:r>
      <w:proofErr w:type="spellStart"/>
      <w:r>
        <w:rPr>
          <w:rFonts w:ascii="Arial" w:hAnsi="Arial" w:cs="Arial"/>
          <w:sz w:val="20"/>
          <w:szCs w:val="20"/>
        </w:rPr>
        <w:t>OmniViewer</w:t>
      </w:r>
      <w:proofErr w:type="spellEnd"/>
      <w:r>
        <w:rPr>
          <w:rFonts w:ascii="Arial" w:hAnsi="Arial" w:cs="Arial"/>
          <w:sz w:val="20"/>
          <w:szCs w:val="20"/>
        </w:rPr>
        <w:t xml:space="preserve"> analysis. (B) Validation of 26 cassette exons identified to be splicing changes by MADS+ method.  Error bars are standard error of the mean change in exon inclusion percentage for three independent experiments.</w:t>
      </w:r>
    </w:p>
    <w:p w:rsidR="005939EE" w:rsidRDefault="005939EE" w:rsidP="005939EE">
      <w:pPr>
        <w:spacing w:line="480" w:lineRule="auto"/>
        <w:rPr>
          <w:rFonts w:ascii="Arial" w:hAnsi="Arial" w:cs="Arial"/>
          <w:b/>
          <w:bCs/>
          <w:sz w:val="20"/>
          <w:szCs w:val="20"/>
        </w:rPr>
      </w:pPr>
    </w:p>
    <w:p w:rsidR="005939EE" w:rsidRDefault="005939EE" w:rsidP="005939EE">
      <w:pPr>
        <w:spacing w:line="480" w:lineRule="auto"/>
        <w:rPr>
          <w:rFonts w:ascii="Arial" w:hAnsi="Arial" w:cs="Arial"/>
          <w:sz w:val="20"/>
          <w:szCs w:val="20"/>
        </w:rPr>
      </w:pPr>
      <w:r>
        <w:rPr>
          <w:rFonts w:ascii="Arial" w:hAnsi="Arial" w:cs="Arial"/>
          <w:b/>
          <w:bCs/>
          <w:sz w:val="20"/>
          <w:szCs w:val="20"/>
        </w:rPr>
        <w:t>Figure S2</w:t>
      </w:r>
      <w:r w:rsidRPr="003273D5">
        <w:rPr>
          <w:rFonts w:ascii="Arial" w:hAnsi="Arial" w:cs="Arial"/>
          <w:b/>
          <w:bCs/>
          <w:sz w:val="20"/>
          <w:szCs w:val="20"/>
        </w:rPr>
        <w:t xml:space="preserve">: </w:t>
      </w:r>
      <w:r>
        <w:rPr>
          <w:rFonts w:ascii="Arial" w:hAnsi="Arial" w:cs="Arial"/>
          <w:b/>
          <w:bCs/>
          <w:sz w:val="20"/>
          <w:szCs w:val="20"/>
        </w:rPr>
        <w:t xml:space="preserve">AU motif binding proteins and other SR proteins remain unchanged after </w:t>
      </w:r>
      <w:proofErr w:type="spellStart"/>
      <w:r>
        <w:rPr>
          <w:rFonts w:ascii="Arial" w:hAnsi="Arial" w:cs="Arial"/>
          <w:b/>
          <w:bCs/>
          <w:sz w:val="20"/>
          <w:szCs w:val="20"/>
        </w:rPr>
        <w:t>digitoxin</w:t>
      </w:r>
      <w:proofErr w:type="spellEnd"/>
      <w:r>
        <w:rPr>
          <w:rFonts w:ascii="Arial" w:hAnsi="Arial" w:cs="Arial"/>
          <w:b/>
          <w:bCs/>
          <w:sz w:val="20"/>
          <w:szCs w:val="20"/>
        </w:rPr>
        <w:t xml:space="preserve"> treatment.  </w:t>
      </w:r>
      <w:r w:rsidRPr="008D6556">
        <w:rPr>
          <w:rFonts w:ascii="Arial" w:hAnsi="Arial" w:cs="Arial"/>
          <w:sz w:val="20"/>
          <w:szCs w:val="20"/>
        </w:rPr>
        <w:t xml:space="preserve">(A) </w:t>
      </w:r>
      <w:proofErr w:type="spellStart"/>
      <w:proofErr w:type="gramStart"/>
      <w:r w:rsidRPr="008D6556">
        <w:rPr>
          <w:rFonts w:ascii="Arial" w:hAnsi="Arial" w:cs="Arial"/>
          <w:sz w:val="20"/>
          <w:szCs w:val="20"/>
        </w:rPr>
        <w:t>hnRNPD</w:t>
      </w:r>
      <w:proofErr w:type="spellEnd"/>
      <w:proofErr w:type="gramEnd"/>
      <w:r w:rsidRPr="008D6556">
        <w:rPr>
          <w:rFonts w:ascii="Arial" w:hAnsi="Arial" w:cs="Arial"/>
          <w:sz w:val="20"/>
          <w:szCs w:val="20"/>
        </w:rPr>
        <w:t xml:space="preserve"> and D-like splicing factors can bind AU-rich motifs and showed altered splicing of their own transcripts after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w:t>
      </w:r>
      <w:proofErr w:type="spellStart"/>
      <w:r w:rsidRPr="008D6556">
        <w:rPr>
          <w:rFonts w:ascii="Arial" w:hAnsi="Arial" w:cs="Arial"/>
          <w:sz w:val="20"/>
          <w:szCs w:val="20"/>
        </w:rPr>
        <w:t>Immunoblot</w:t>
      </w:r>
      <w:proofErr w:type="spellEnd"/>
      <w:r w:rsidRPr="008D6556">
        <w:rPr>
          <w:rFonts w:ascii="Arial" w:hAnsi="Arial" w:cs="Arial"/>
          <w:sz w:val="20"/>
          <w:szCs w:val="20"/>
        </w:rPr>
        <w:t xml:space="preserve"> analysis reveals no changes in protein level for these two proteins after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(B) TIA1 and SAM68 are both known to bind AU-rich elements, but are unchanged at the protein level after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treatment.  (C) </w:t>
      </w:r>
      <w:r>
        <w:rPr>
          <w:rFonts w:ascii="Arial" w:hAnsi="Arial" w:cs="Arial"/>
          <w:sz w:val="20"/>
          <w:szCs w:val="20"/>
        </w:rPr>
        <w:t xml:space="preserve">Total protein levels of SRp30c, </w:t>
      </w:r>
      <w:r w:rsidRPr="008D6556">
        <w:rPr>
          <w:rFonts w:ascii="Arial" w:hAnsi="Arial" w:cs="Arial"/>
          <w:sz w:val="20"/>
          <w:szCs w:val="20"/>
        </w:rPr>
        <w:t xml:space="preserve">SRp40, SRp55 and SRp75 are unchanged by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when probed with specific antibodies by </w:t>
      </w:r>
      <w:proofErr w:type="spellStart"/>
      <w:r w:rsidRPr="008D6556">
        <w:rPr>
          <w:rFonts w:ascii="Arial" w:hAnsi="Arial" w:cs="Arial"/>
          <w:sz w:val="20"/>
          <w:szCs w:val="20"/>
        </w:rPr>
        <w:t>immunoblot</w:t>
      </w:r>
      <w:proofErr w:type="spellEnd"/>
      <w:r w:rsidRPr="008D6556">
        <w:rPr>
          <w:rFonts w:ascii="Arial" w:hAnsi="Arial" w:cs="Arial"/>
          <w:sz w:val="20"/>
          <w:szCs w:val="20"/>
        </w:rPr>
        <w:t xml:space="preserve">. </w:t>
      </w:r>
    </w:p>
    <w:p w:rsidR="005939EE" w:rsidRDefault="005939EE" w:rsidP="005939EE">
      <w:pPr>
        <w:spacing w:line="480" w:lineRule="auto"/>
        <w:rPr>
          <w:rFonts w:ascii="Arial" w:hAnsi="Arial" w:cs="Arial"/>
          <w:sz w:val="20"/>
          <w:szCs w:val="20"/>
        </w:rPr>
      </w:pPr>
    </w:p>
    <w:p w:rsidR="005939EE" w:rsidRDefault="005939EE" w:rsidP="005939EE">
      <w:pPr>
        <w:spacing w:line="480" w:lineRule="auto"/>
        <w:rPr>
          <w:rFonts w:ascii="Arial" w:hAnsi="Arial" w:cs="Arial"/>
          <w:b/>
          <w:bCs/>
          <w:sz w:val="20"/>
          <w:szCs w:val="20"/>
        </w:rPr>
      </w:pPr>
      <w:r>
        <w:rPr>
          <w:rFonts w:ascii="Arial" w:hAnsi="Arial" w:cs="Arial"/>
          <w:b/>
          <w:bCs/>
          <w:sz w:val="20"/>
          <w:szCs w:val="20"/>
        </w:rPr>
        <w:t xml:space="preserve">Figure S3:  SRp20 and Tra2-beta are unaffected at the transcriptional level, as measured by quantitative real-time PCR. </w:t>
      </w:r>
    </w:p>
    <w:p w:rsidR="005939EE" w:rsidRDefault="005939EE" w:rsidP="005939EE">
      <w:pPr>
        <w:spacing w:line="480" w:lineRule="auto"/>
        <w:rPr>
          <w:rFonts w:ascii="Arial" w:hAnsi="Arial" w:cs="Arial"/>
          <w:sz w:val="20"/>
          <w:szCs w:val="20"/>
        </w:rPr>
      </w:pPr>
    </w:p>
    <w:p w:rsidR="005939EE" w:rsidRPr="008D6556" w:rsidRDefault="005939EE" w:rsidP="005939EE">
      <w:pPr>
        <w:spacing w:line="480" w:lineRule="auto"/>
        <w:rPr>
          <w:rFonts w:ascii="Arial" w:hAnsi="Arial" w:cs="Arial"/>
          <w:sz w:val="20"/>
          <w:szCs w:val="20"/>
        </w:rPr>
      </w:pPr>
      <w:r>
        <w:rPr>
          <w:rFonts w:ascii="Arial" w:hAnsi="Arial" w:cs="Arial"/>
          <w:b/>
          <w:bCs/>
          <w:sz w:val="20"/>
          <w:szCs w:val="20"/>
        </w:rPr>
        <w:t xml:space="preserve">Figure S4: shSRp20 and shTra2-beta HJAY Validation reveals wide range of induced splicing changes.  </w:t>
      </w:r>
      <w:r w:rsidRPr="008D6556">
        <w:rPr>
          <w:rFonts w:ascii="Arial" w:hAnsi="Arial" w:cs="Arial"/>
          <w:sz w:val="20"/>
          <w:szCs w:val="20"/>
        </w:rPr>
        <w:t>(A) Validation of induced splicing changes by knockdown of SRp20 for 15 exons identified by microarray analysis.  Error bars represent standard error of mean exon inclusion percentage for three independent knockdown experiments. (B) The same analysis for array-identified Tra2-beta targets.</w:t>
      </w:r>
    </w:p>
    <w:p w:rsidR="005939EE" w:rsidRPr="008D6556" w:rsidRDefault="005939EE" w:rsidP="005939EE">
      <w:pPr>
        <w:spacing w:line="480" w:lineRule="auto"/>
        <w:rPr>
          <w:rFonts w:ascii="Arial" w:hAnsi="Arial" w:cs="Arial"/>
          <w:sz w:val="20"/>
          <w:szCs w:val="20"/>
        </w:rPr>
      </w:pPr>
    </w:p>
    <w:p w:rsidR="005939EE" w:rsidRPr="008D6556" w:rsidRDefault="005939EE" w:rsidP="005939EE">
      <w:pPr>
        <w:spacing w:line="480" w:lineRule="auto"/>
        <w:rPr>
          <w:rFonts w:ascii="Arial" w:hAnsi="Arial" w:cs="Arial"/>
          <w:sz w:val="20"/>
          <w:szCs w:val="20"/>
        </w:rPr>
      </w:pPr>
      <w:r>
        <w:rPr>
          <w:rFonts w:ascii="Arial" w:hAnsi="Arial" w:cs="Arial"/>
          <w:b/>
          <w:bCs/>
          <w:sz w:val="20"/>
          <w:szCs w:val="20"/>
        </w:rPr>
        <w:t xml:space="preserve">Figure S5: For overlapping exons, loss of SRp20 or Tra2-beta causes similar changes in alternative splicing as </w:t>
      </w:r>
      <w:proofErr w:type="spellStart"/>
      <w:r>
        <w:rPr>
          <w:rFonts w:ascii="Arial" w:hAnsi="Arial" w:cs="Arial"/>
          <w:b/>
          <w:bCs/>
          <w:sz w:val="20"/>
          <w:szCs w:val="20"/>
        </w:rPr>
        <w:t>digitoxin</w:t>
      </w:r>
      <w:proofErr w:type="spellEnd"/>
      <w:r>
        <w:rPr>
          <w:rFonts w:ascii="Arial" w:hAnsi="Arial" w:cs="Arial"/>
          <w:b/>
          <w:bCs/>
          <w:sz w:val="20"/>
          <w:szCs w:val="20"/>
        </w:rPr>
        <w:t xml:space="preserve"> treatment.  </w:t>
      </w:r>
      <w:r w:rsidRPr="008D6556">
        <w:rPr>
          <w:rFonts w:ascii="Arial" w:hAnsi="Arial" w:cs="Arial"/>
          <w:sz w:val="20"/>
          <w:szCs w:val="20"/>
        </w:rPr>
        <w:t xml:space="preserve">(A) For 5 exons that are both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and SRp20 regulated, the induced splicing changes for the treatments were similar in direction and magnitude.  Error bars represent standard error of induced splicing change for three independent experiments.  (B) The same analysis for 5 overlapping </w:t>
      </w:r>
      <w:proofErr w:type="spellStart"/>
      <w:r w:rsidRPr="008D6556">
        <w:rPr>
          <w:rFonts w:ascii="Arial" w:hAnsi="Arial" w:cs="Arial"/>
          <w:sz w:val="20"/>
          <w:szCs w:val="20"/>
        </w:rPr>
        <w:t>digitoxin</w:t>
      </w:r>
      <w:proofErr w:type="spellEnd"/>
      <w:r w:rsidRPr="008D6556">
        <w:rPr>
          <w:rFonts w:ascii="Arial" w:hAnsi="Arial" w:cs="Arial"/>
          <w:sz w:val="20"/>
          <w:szCs w:val="20"/>
        </w:rPr>
        <w:t xml:space="preserve"> and Tra2-beta</w:t>
      </w:r>
      <w:r>
        <w:rPr>
          <w:rFonts w:ascii="Arial" w:hAnsi="Arial" w:cs="Arial"/>
          <w:sz w:val="20"/>
          <w:szCs w:val="20"/>
        </w:rPr>
        <w:t>.</w:t>
      </w:r>
    </w:p>
    <w:p w:rsidR="008420E3" w:rsidRDefault="008420E3">
      <w:bookmarkStart w:id="0" w:name="_GoBack"/>
      <w:bookmarkEnd w:id="0"/>
    </w:p>
    <w:sectPr w:rsidR="008420E3" w:rsidSect="00184EEF">
      <w:headerReference w:type="default" r:id="rId5"/>
      <w:footerReference w:type="even" r:id="rId6"/>
      <w:footerReference w:type="defaul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88" w:rsidRDefault="005939EE" w:rsidP="00184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C88" w:rsidRDefault="005939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88" w:rsidRPr="00383754" w:rsidRDefault="005939EE" w:rsidP="00184EEF">
    <w:pPr>
      <w:pStyle w:val="Footer"/>
      <w:framePr w:wrap="around" w:vAnchor="text" w:hAnchor="margin" w:xAlign="center" w:y="1"/>
      <w:rPr>
        <w:rStyle w:val="PageNumber"/>
        <w:rFonts w:ascii="Arial" w:hAnsi="Arial" w:cs="Arial"/>
      </w:rPr>
    </w:pPr>
    <w:r w:rsidRPr="00383754">
      <w:rPr>
        <w:rStyle w:val="PageNumber"/>
        <w:rFonts w:ascii="Arial" w:hAnsi="Arial" w:cs="Arial"/>
      </w:rPr>
      <w:fldChar w:fldCharType="begin"/>
    </w:r>
    <w:r w:rsidRPr="00383754">
      <w:rPr>
        <w:rStyle w:val="PageNumber"/>
        <w:rFonts w:ascii="Arial" w:hAnsi="Arial" w:cs="Arial"/>
      </w:rPr>
      <w:instrText xml:space="preserve">PAGE  </w:instrText>
    </w:r>
    <w:r w:rsidRPr="00383754">
      <w:rPr>
        <w:rStyle w:val="PageNumber"/>
        <w:rFonts w:ascii="Arial" w:hAnsi="Arial" w:cs="Arial"/>
      </w:rPr>
      <w:fldChar w:fldCharType="separate"/>
    </w:r>
    <w:r>
      <w:rPr>
        <w:rStyle w:val="PageNumber"/>
        <w:rFonts w:ascii="Arial" w:hAnsi="Arial" w:cs="Arial"/>
        <w:noProof/>
      </w:rPr>
      <w:t>20</w:t>
    </w:r>
    <w:r w:rsidRPr="00383754">
      <w:rPr>
        <w:rStyle w:val="PageNumber"/>
        <w:rFonts w:ascii="Arial" w:hAnsi="Arial" w:cs="Arial"/>
      </w:rPr>
      <w:fldChar w:fldCharType="end"/>
    </w:r>
  </w:p>
  <w:p w:rsidR="00D25C88" w:rsidRPr="00383754" w:rsidRDefault="005939EE">
    <w:pPr>
      <w:pStyle w:val="Footer"/>
      <w:rPr>
        <w:rFonts w:ascii="Arial" w:hAnsi="Arial" w:cs="Arial"/>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88" w:rsidRPr="006B172A" w:rsidRDefault="005939EE" w:rsidP="006B172A">
    <w:pPr>
      <w:pStyle w:val="Header"/>
      <w:jc w:val="center"/>
      <w:rPr>
        <w:sz w:val="22"/>
        <w:szCs w:val="22"/>
        <w:lang w:val="fr-FR"/>
      </w:rPr>
    </w:pPr>
    <w:r w:rsidRPr="006B172A">
      <w:rPr>
        <w:sz w:val="22"/>
        <w:szCs w:val="22"/>
        <w:lang w:val="fr-FR"/>
      </w:rPr>
      <w:t xml:space="preserve">ANDERSON E.S. et 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EE"/>
    <w:rsid w:val="0027073C"/>
    <w:rsid w:val="005939EE"/>
    <w:rsid w:val="006451A0"/>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39EE"/>
    <w:pPr>
      <w:tabs>
        <w:tab w:val="center" w:pos="4320"/>
        <w:tab w:val="right" w:pos="8640"/>
      </w:tabs>
    </w:pPr>
    <w:rPr>
      <w:rFonts w:eastAsia="Times New Roman"/>
      <w:color w:val="auto"/>
      <w:kern w:val="0"/>
    </w:rPr>
  </w:style>
  <w:style w:type="character" w:customStyle="1" w:styleId="FooterChar">
    <w:name w:val="Footer Char"/>
    <w:basedOn w:val="DefaultParagraphFont"/>
    <w:link w:val="Footer"/>
    <w:rsid w:val="005939EE"/>
    <w:rPr>
      <w:rFonts w:eastAsia="Times New Roman"/>
      <w:sz w:val="24"/>
      <w:szCs w:val="24"/>
      <w:lang w:eastAsia="en-US"/>
    </w:rPr>
  </w:style>
  <w:style w:type="character" w:styleId="PageNumber">
    <w:name w:val="page number"/>
    <w:basedOn w:val="DefaultParagraphFont"/>
    <w:rsid w:val="005939EE"/>
  </w:style>
  <w:style w:type="paragraph" w:styleId="Header">
    <w:name w:val="header"/>
    <w:basedOn w:val="Normal"/>
    <w:link w:val="HeaderChar"/>
    <w:rsid w:val="005939EE"/>
    <w:pPr>
      <w:tabs>
        <w:tab w:val="center" w:pos="4320"/>
        <w:tab w:val="right" w:pos="8640"/>
      </w:tabs>
    </w:pPr>
    <w:rPr>
      <w:rFonts w:eastAsia="Times New Roman"/>
      <w:color w:val="auto"/>
      <w:kern w:val="0"/>
    </w:rPr>
  </w:style>
  <w:style w:type="character" w:customStyle="1" w:styleId="HeaderChar">
    <w:name w:val="Header Char"/>
    <w:basedOn w:val="DefaultParagraphFont"/>
    <w:link w:val="Header"/>
    <w:rsid w:val="005939EE"/>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39EE"/>
    <w:pPr>
      <w:tabs>
        <w:tab w:val="center" w:pos="4320"/>
        <w:tab w:val="right" w:pos="8640"/>
      </w:tabs>
    </w:pPr>
    <w:rPr>
      <w:rFonts w:eastAsia="Times New Roman"/>
      <w:color w:val="auto"/>
      <w:kern w:val="0"/>
    </w:rPr>
  </w:style>
  <w:style w:type="character" w:customStyle="1" w:styleId="FooterChar">
    <w:name w:val="Footer Char"/>
    <w:basedOn w:val="DefaultParagraphFont"/>
    <w:link w:val="Footer"/>
    <w:rsid w:val="005939EE"/>
    <w:rPr>
      <w:rFonts w:eastAsia="Times New Roman"/>
      <w:sz w:val="24"/>
      <w:szCs w:val="24"/>
      <w:lang w:eastAsia="en-US"/>
    </w:rPr>
  </w:style>
  <w:style w:type="character" w:styleId="PageNumber">
    <w:name w:val="page number"/>
    <w:basedOn w:val="DefaultParagraphFont"/>
    <w:rsid w:val="005939EE"/>
  </w:style>
  <w:style w:type="paragraph" w:styleId="Header">
    <w:name w:val="header"/>
    <w:basedOn w:val="Normal"/>
    <w:link w:val="HeaderChar"/>
    <w:rsid w:val="005939EE"/>
    <w:pPr>
      <w:tabs>
        <w:tab w:val="center" w:pos="4320"/>
        <w:tab w:val="right" w:pos="8640"/>
      </w:tabs>
    </w:pPr>
    <w:rPr>
      <w:rFonts w:eastAsia="Times New Roman"/>
      <w:color w:val="auto"/>
      <w:kern w:val="0"/>
    </w:rPr>
  </w:style>
  <w:style w:type="character" w:customStyle="1" w:styleId="HeaderChar">
    <w:name w:val="Header Char"/>
    <w:basedOn w:val="DefaultParagraphFont"/>
    <w:link w:val="Header"/>
    <w:rsid w:val="005939E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Macintosh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2012-03-06T14:37:00Z</dcterms:created>
  <dcterms:modified xsi:type="dcterms:W3CDTF">2012-03-06T14:37:00Z</dcterms:modified>
</cp:coreProperties>
</file>